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青海交通职业技术学院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院校代码：</w:t>
      </w:r>
      <w:r>
        <w:rPr>
          <w:rFonts w:ascii="Times New Roman" w:eastAsia="Times New Roman" w:hAnsi="Times New Roman" w:cs="Times New Roman"/>
        </w:rPr>
        <w:t xml:space="preserve">12973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学院地址：青海省西宁市城北区生物园区经二路</w:t>
      </w:r>
      <w:r>
        <w:rPr>
          <w:rFonts w:ascii="Times New Roman" w:eastAsia="Times New Roman" w:hAnsi="Times New Roman" w:cs="Times New Roman"/>
        </w:rPr>
        <w:t>66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810016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办学性质：公有性质的全日制普通高校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收费标准：根据《青海省发展和改革委员会、青海省财政厅、青海省教育厅关于调整公办普通高等教育学费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</w:t>
      </w:r>
      <w:r>
        <w:rPr>
          <w:rFonts w:ascii="SimSun" w:eastAsia="SimSun" w:hAnsi="SimSun" w:cs="SimSun"/>
        </w:rPr>
        <w:t>标准及试行学分制收费办法等有关事项的通知》（青发改价格【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471</w:t>
      </w:r>
      <w:r>
        <w:rPr>
          <w:rFonts w:ascii="SimSun" w:eastAsia="SimSun" w:hAnsi="SimSun" w:cs="SimSun"/>
        </w:rPr>
        <w:t>号）文件精神，学院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</w:t>
      </w:r>
      <w:r>
        <w:rPr>
          <w:rFonts w:ascii="SimSun" w:eastAsia="SimSun" w:hAnsi="SimSun" w:cs="SimSun"/>
        </w:rPr>
        <w:t>学费调整为工科类专业</w:t>
      </w:r>
      <w:r>
        <w:rPr>
          <w:rFonts w:ascii="Times New Roman" w:eastAsia="Times New Roman" w:hAnsi="Times New Roman" w:cs="Times New Roman"/>
        </w:rPr>
        <w:t xml:space="preserve"> 4200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学年、文经类专业</w:t>
      </w:r>
      <w:r>
        <w:rPr>
          <w:rFonts w:ascii="Times New Roman" w:eastAsia="Times New Roman" w:hAnsi="Times New Roman" w:cs="Times New Roman"/>
        </w:rPr>
        <w:t>3700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录取原则：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、严格执行国家招生政策和纪律，坚持公正、公平、公开的原则，德、智、体全面考核，根据考生填报的专业志愿，从高分到低分择优录取。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、对所填报专业录取满额且志愿无法满足时，若服从专业调剂，则可在未录取满额的其它专业中进行调剂；若不服从专业调剂，则予以退档处理。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、非第一志愿的考生无分数级差限定。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、按政策加分或降分投档录取的考生一视同仁。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、身体健康状况要求执行《普通高等学校招生体检标准》。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、按志愿录取的考生原则上不允许退档。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、录取结果：由我院寄发已录取的考生《录取通知书》，新生按规定的时间和地点到校报到。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奖、助、补、贷、勤、免工作：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、奖学金项目：国家奖学金、国家励志奖学金、小岛奖学金、学院奖学金。国家奖学金，每生每年奖励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元；国家励志奖学金，每生每年奖励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元；小岛奖学金的学生每年奖励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元；学院奖学金学生每年奖励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—800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、助学金项目：国家助学金、学院助学金。对高职（专科）学生分三个档次，资助额分别为每人每年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元、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元，学院助学金每生每年享受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—400</w:t>
      </w:r>
      <w:r>
        <w:rPr>
          <w:rFonts w:ascii="SimSun" w:eastAsia="SimSun" w:hAnsi="SimSun" w:cs="SimSun"/>
        </w:rPr>
        <w:t>元的资助。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、贫困生可在生源地申请办理生源地助学贷款，学院为申请贷款的同学办理贷款回执。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、学院设立了勤工助学岗位，为家庭贫困的学生提供帮助，根据省厅文件规定，按月统计并发放勤工助学补助。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、中职层次的学生可享受国家免学费、免教材费、国家助学金等资助项目；来自三江源地区的中职学生可享受三江源奖补助学金。国家免学费、免教材费、国家助学金和三江源奖补助学金不可重复享受。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录取方式：远程网上录取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0971—5133582    0971—5507606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qhjzyzss@163.com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http://www.qhctc.edu.cn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9.html" TargetMode="External" /><Relationship Id="rId11" Type="http://schemas.openxmlformats.org/officeDocument/2006/relationships/hyperlink" Target="http://www.gk114.com/a/gxzs/zszc/qinghai/2022/0519/22488.html" TargetMode="External" /><Relationship Id="rId12" Type="http://schemas.openxmlformats.org/officeDocument/2006/relationships/hyperlink" Target="http://www.gk114.com/a/gxzs/zszc/qinghai/2022/0519/22487.html" TargetMode="External" /><Relationship Id="rId13" Type="http://schemas.openxmlformats.org/officeDocument/2006/relationships/hyperlink" Target="http://www.gk114.com/a/gxzs/zszc/qinghai/2022/0519/22486.html" TargetMode="External" /><Relationship Id="rId14" Type="http://schemas.openxmlformats.org/officeDocument/2006/relationships/hyperlink" Target="http://www.gk114.com/a/gxzs/zszc/qinghai/2022/0519/22485.html" TargetMode="External" /><Relationship Id="rId15" Type="http://schemas.openxmlformats.org/officeDocument/2006/relationships/hyperlink" Target="http://www.gk114.com/a/gxzs/zszc/qinghai/2022/0519/22484.html" TargetMode="External" /><Relationship Id="rId16" Type="http://schemas.openxmlformats.org/officeDocument/2006/relationships/hyperlink" Target="http://www.gk114.com/a/gxzs/zszc/qinghai/2022/0519/22483.html" TargetMode="External" /><Relationship Id="rId17" Type="http://schemas.openxmlformats.org/officeDocument/2006/relationships/hyperlink" Target="http://www.gk114.com/a/gxzs/zszc/qinghai/2021/0604/1971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19/0607/9488.html" TargetMode="External" /><Relationship Id="rId5" Type="http://schemas.openxmlformats.org/officeDocument/2006/relationships/hyperlink" Target="http://www.gk114.com/a/gxzs/zszc/qinghai/2019/0607/9490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