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青海交通职业技术学院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院校代码：</w:t>
      </w:r>
      <w:r>
        <w:rPr>
          <w:rFonts w:ascii="Microsoft YaHei" w:eastAsia="Microsoft YaHei" w:hAnsi="Microsoft YaHei" w:cs="Microsoft YaHei"/>
          <w:color w:val="666666"/>
          <w:sz w:val="21"/>
          <w:szCs w:val="21"/>
        </w:rPr>
        <w:t>12973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w:t>
      </w:r>
      <w:r>
        <w:rPr>
          <w:rFonts w:ascii="Microsoft YaHei" w:eastAsia="Microsoft YaHei" w:hAnsi="Microsoft YaHei" w:cs="Microsoft YaHei"/>
          <w:color w:val="666666"/>
          <w:sz w:val="21"/>
          <w:szCs w:val="21"/>
        </w:rPr>
        <w:t>青海省西宁市城北区生物园区经二路66号   邮政编码：810016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办学性质：</w:t>
      </w:r>
      <w:r>
        <w:rPr>
          <w:rFonts w:ascii="Microsoft YaHei" w:eastAsia="Microsoft YaHei" w:hAnsi="Microsoft YaHei" w:cs="Microsoft YaHei"/>
          <w:color w:val="666666"/>
          <w:sz w:val="21"/>
          <w:szCs w:val="21"/>
        </w:rPr>
        <w:t>公有性质的全日制普通高校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收费标准：</w:t>
      </w:r>
      <w:r>
        <w:rPr>
          <w:rFonts w:ascii="Microsoft YaHei" w:eastAsia="Microsoft YaHei" w:hAnsi="Microsoft YaHei" w:cs="Microsoft YaHei"/>
          <w:color w:val="666666"/>
          <w:sz w:val="21"/>
          <w:szCs w:val="21"/>
        </w:rPr>
        <w:t>根据《青海省发展和改革委员会、青海省财政厅、青海省教育厅关于调整公办普通高等教育学费标准及试行学分制收费办法等有关事项的通知》（青发改价格【2018】471号）文件精神，工科类专业 4200元/学年、文经类专业3700元/学年。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住宿标准：</w:t>
      </w:r>
      <w:r>
        <w:rPr>
          <w:rFonts w:ascii="Microsoft YaHei" w:eastAsia="Microsoft YaHei" w:hAnsi="Microsoft YaHei" w:cs="Microsoft YaHei"/>
          <w:color w:val="666666"/>
          <w:sz w:val="21"/>
          <w:szCs w:val="21"/>
        </w:rPr>
        <w:t>1200元/学年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1、严格执行国家招生政策和纪律，坚持公正、公平、公开的原则，德、智、体、美、劳全面考核，根据考生填报的专业志愿，从高分到低分择优录取；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2、对所填报专业录取满额且志愿无法满足时，若服从专业调剂，则可在未录取满额的其它专业中进行调剂；若不服从专业调剂，则予以退档处理；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3、非第一志愿的考生无分数级差限定；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4、身体健康状况要求执行《普通高等学校招生体检标准》；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5、按志愿录取的考生原则上不允许退档；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6、录取结果：由我院寄发已录取的考生《录取通知书》，新生按规定的时间和地点到校报到。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奖、助、补、贷、勤、免工作：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（1）奖学金项目：国家奖学金、国家励志奖学金、小岛奖学金、学院奖学金。国家奖学金，每生每年奖励8000元；国家励志奖学金，每生每年奖励5000元；学院奖学金学生每年奖励400元—800元。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（2）助学金项目：国家助学金、学院助学金。对高职（专科）家庭经济困难学生以人均3300的标准划分为特别困难、困难、一般困难3个档次进行资助；学院助学金每生每年享受400元—800元的资助。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（3）贫困生可在生源地教育局申请办理生源地助学贷款，学院为申请贷款的同学录入贷款回执。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（4）学院设立了勤工助学岗位，为家庭贫困的学生提供帮助，根据省厅文件规定，按月统计并发放勤工助学补助。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职层次的学生可享受国家免学费、免教材费、国家奖学金、国家助学金等资助项目；来自三江源地区的中职学生可享受三江源奖补助学金。国家免学费、免教材费、国家助学金和三江源奖补助学金不可重复享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（6）应征入伍学费代偿及退役入学、退役复学学费减免。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2022</w:t>
      </w:r>
      <w:r>
        <w:rPr>
          <w:rFonts w:ascii="Microsoft YaHei" w:eastAsia="Microsoft YaHei" w:hAnsi="Microsoft YaHei" w:cs="Microsoft YaHei"/>
          <w:b/>
          <w:bCs/>
          <w:color w:val="666666"/>
          <w:sz w:val="21"/>
          <w:szCs w:val="21"/>
        </w:rPr>
        <w:t>年中高联合培养相关说明：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20"/>
        <w:gridCol w:w="3555"/>
        <w:gridCol w:w="1515"/>
        <w:gridCol w:w="5719"/>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联合培养学校名称</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培养专业名称</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9" w:type="dxa"/>
          <w:tblInd w:w="135" w:type="dxa"/>
          <w:tblCellMar>
            <w:top w:w="15" w:type="dxa"/>
            <w:left w:w="15" w:type="dxa"/>
            <w:bottom w:w="15" w:type="dxa"/>
            <w:right w:w="15" w:type="dxa"/>
          </w:tblCellMar>
        </w:tblPrEx>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玉树州职业技术学校</w:t>
            </w:r>
          </w:p>
        </w:tc>
        <w:tc>
          <w:tcPr>
            <w:tcW w:w="34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参加2022年单考单招</w:t>
            </w:r>
          </w:p>
        </w:tc>
      </w:tr>
      <w:tr>
        <w:tblPrEx>
          <w:tblW w:w="14329" w:type="dxa"/>
          <w:tblInd w:w="135" w:type="dxa"/>
          <w:tblCellMar>
            <w:top w:w="15" w:type="dxa"/>
            <w:left w:w="15" w:type="dxa"/>
            <w:bottom w:w="15" w:type="dxa"/>
            <w:right w:w="15" w:type="dxa"/>
          </w:tblCellMar>
        </w:tblPrEx>
        <w:tc>
          <w:tcPr>
            <w:tcW w:w="919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联合培养办学地点：第1年在玉树州职业技术学校，第2年返回校本部（青海交通职业技术学院）。</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录取方式：网上录取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联系电话：0971—5133582    0971—5507606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电子邮件：qhjzyzss@163.com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http://www.qhctc.edu.cn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90.html" TargetMode="External" /><Relationship Id="rId11" Type="http://schemas.openxmlformats.org/officeDocument/2006/relationships/hyperlink" Target="http://www.gk114.com/a/gxzs/zszc/qinghai/2022/0519/22486.html" TargetMode="External" /><Relationship Id="rId12" Type="http://schemas.openxmlformats.org/officeDocument/2006/relationships/hyperlink" Target="http://www.gk114.com/a/gxzs/zszc/qinghai/2022/0519/22485.html" TargetMode="External" /><Relationship Id="rId13" Type="http://schemas.openxmlformats.org/officeDocument/2006/relationships/hyperlink" Target="http://www.gk114.com/a/gxzs/zszc/qinghai/2022/0519/22484.html" TargetMode="External" /><Relationship Id="rId14" Type="http://schemas.openxmlformats.org/officeDocument/2006/relationships/hyperlink" Target="http://www.gk114.com/a/gxzs/zszc/qinghai/2022/0519/22483.html" TargetMode="External" /><Relationship Id="rId15" Type="http://schemas.openxmlformats.org/officeDocument/2006/relationships/hyperlink" Target="http://www.gk114.com/a/gxzs/zszc/qinghai/2022/0519/22482.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qhctc.edu.cn/" TargetMode="External" /><Relationship Id="rId5" Type="http://schemas.openxmlformats.org/officeDocument/2006/relationships/hyperlink" Target="http://www.gk114.com/a/gxzs/zszc/qinghai/2022/0519/22487.html" TargetMode="External" /><Relationship Id="rId6" Type="http://schemas.openxmlformats.org/officeDocument/2006/relationships/hyperlink" Target="http://www.gk114.com/a/gxzs/zszc/qinghai/2022/0519/22489.html" TargetMode="External" /><Relationship Id="rId7" Type="http://schemas.openxmlformats.org/officeDocument/2006/relationships/hyperlink" Target="http://www.gk114.com/a/gxzs/zszc/qinghai/" TargetMode="External" /><Relationship Id="rId8" Type="http://schemas.openxmlformats.org/officeDocument/2006/relationships/hyperlink" Target="http://www.gk114.com/a/gxzs/zszc/qinghai/2022/0519/22492.html" TargetMode="External" /><Relationship Id="rId9" Type="http://schemas.openxmlformats.org/officeDocument/2006/relationships/hyperlink" Target="http://www.gk114.com/a/gxzs/zszc/qinghai/2022/0519/224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