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为了保证青海建筑职业技术学院招生工作顺利进行，维护考生的合法权益，依照教育部及青海省教育考试院的规定，结合本院招生工作实际情况，制定本章程。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青海建筑职业技术学院招生工作，本着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公开、公平、公正、择优录取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原则，接受教育行政管理部门、教育招生考试院、纪检监察部门、考生及家长以及社会各界的监督，保证学院招生工作健康、顺利进行。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学院名称：青海建筑职业技术学院（</w:t>
      </w:r>
      <w:r>
        <w:rPr>
          <w:rFonts w:ascii="Times New Roman" w:eastAsia="Times New Roman" w:hAnsi="Times New Roman" w:cs="Times New Roman"/>
        </w:rPr>
        <w:t>Qinghai College of Architectural Technology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12974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学院地址：青海省西宁市城中区南川西路</w:t>
      </w:r>
      <w:r>
        <w:rPr>
          <w:rFonts w:ascii="Times New Roman" w:eastAsia="Times New Roman" w:hAnsi="Times New Roman" w:cs="Times New Roman"/>
        </w:rPr>
        <w:t>96</w:t>
      </w:r>
      <w:r>
        <w:rPr>
          <w:rFonts w:ascii="SimSun" w:eastAsia="SimSun" w:hAnsi="SimSun" w:cs="SimSun"/>
        </w:rPr>
        <w:t>号。　　　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　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青海建筑职业技术学院为国家公办、全日制的建筑、通信类普通高职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　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设立院招生工作领导小组，下设招生办公室。招生办公室职责包括：制定本院招生章程、招生工作规定及招生方案、开展招生宣传和咨询工作，实事求是地向考生和家长介绍本院情况和录取规则；根据国家核准的年度招生规模及有关规定，编制分省分专业招生计划；组织实施录取工作；处理本院录取工作的遗留问题；完成与招生相关的其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录取条件及规则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必须是在相应批次报考我院专业且政审合格、体检合格、高考成绩符合所在省划定录取分数线的考生。</w:t>
      </w:r>
      <w:r>
        <w:rPr>
          <w:rFonts w:ascii="Times New Roman" w:eastAsia="Times New Roman" w:hAnsi="Times New Roman" w:cs="Times New Roman"/>
        </w:rPr>
        <w:t xml:space="preserve">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．总原则为根据考生志愿及本院招生计划、省教育招生考试院投档成绩由高分到低分排序，择优录取。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外语语种要求：招收英语语种考生，入学后外语课程均使用英语教学。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对第一志愿报考本校的考生，学院将优先满足第一专业志愿。第一志愿生源不足的情况下，接受非第一志愿的考生。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对符合加分或降分条件考生，按省教育招生考试院规定执行。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因生源不足，本院可以对招生专业计划进行调整。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考生身体健康要求按教育部、卫生部、中国残联印发的《普通高等学校招生体检工作指导意见》执行。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对男女比例的要求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电梯工程技术专业为校企合作专业，限招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名女生。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新生复查：新生入校后，学院将对新生进行严格复查，对不符合录取条件或有舞弊行为的，取消其入学资格，退回原户口所在地。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颁发学历证书学校名称：青海建筑职业技术学院；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毕业证书种类：普通高职（专科）。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学费及资助体系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各专业学费标准严格按青海省发改委、财政厅、教育厅核定的标准执行。收费如有变动，依据当年省发改委核定标准为准。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普通高职（专科）建筑类和通信类专业学费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住宿费按不同条件，收费标准分别为</w:t>
      </w:r>
      <w:r>
        <w:rPr>
          <w:rFonts w:ascii="Times New Roman" w:eastAsia="Times New Roman" w:hAnsi="Times New Roman" w:cs="Times New Roman"/>
        </w:rPr>
        <w:t>800-1200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学院设有国家奖学金、国家助学贷款、勤工助学、困难补助等较为完善的助学体系：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，奖励额为每人每年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学院设有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，奖励额为每人每年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小岛奖学金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奖励额为每人每年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学院设有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，对高职（专科）学生分三个档次，资助额分别为每人每年平均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元；中职学生资助额为每人每年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学院设有优秀学生学期奖学金，分甲、乙等，奖励面占班级人数的</w:t>
      </w:r>
      <w:r>
        <w:rPr>
          <w:rFonts w:ascii="Times New Roman" w:eastAsia="Times New Roman" w:hAnsi="Times New Roman" w:cs="Times New Roman"/>
        </w:rPr>
        <w:t>15%</w:t>
      </w:r>
      <w:r>
        <w:rPr>
          <w:rFonts w:ascii="SimSun" w:eastAsia="SimSun" w:hAnsi="SimSun" w:cs="SimSun"/>
        </w:rPr>
        <w:t>，甲等奖学金每人每学期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元，乙等奖学金每人每学期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学院有贫困学生月补助，对贫困学生每月给予适当困难补助。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家庭经济困难学生按规定可申请国家助学贷款。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学院对中职学生实行减免学费政策。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针对家庭经济困难毕业生实行求职补贴政策，每人一次性补贴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校友助学金：每人每学年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元（中国人口福利基金会）；每人每学年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元（中国社会福利基金会）。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附则：本章程于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年开始实施，适用于全日制普通高职招生工作。自通过之日起执行，后逐年修订，由我院招生办公室负责解释。</w:t>
      </w:r>
      <w:r>
        <w:rPr>
          <w:rFonts w:ascii="Times New Roman" w:eastAsia="Times New Roman" w:hAnsi="Times New Roman" w:cs="Times New Roman"/>
        </w:rPr>
        <w:t xml:space="preserve">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http://www.qhavtc.com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招生办公室咨询电话：</w:t>
      </w:r>
      <w:r>
        <w:rPr>
          <w:rFonts w:ascii="Times New Roman" w:eastAsia="Times New Roman" w:hAnsi="Times New Roman" w:cs="Times New Roman"/>
        </w:rPr>
        <w:t>0971—6256346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8125393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6256322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810012       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青海建筑职业技术学院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                                   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20/0615/16780.html" TargetMode="External" /><Relationship Id="rId5" Type="http://schemas.openxmlformats.org/officeDocument/2006/relationships/hyperlink" Target="http://www.gk114.com/a/gxzs/zszc/qinghai/2020/0615/16782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