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青海民族大学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年普通本科招生章程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2019-06-07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为了保证学校普通本科招生工作的顺利进行，规范招生行为，维护考生合法权益，依照教育部普通高等学校招生工作规定，特制定本章程。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学校名称：青海民族大学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地址：青海省西宁市八一中路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10748 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上级主管部门：青海省教育厅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办学性质：国家公办，全日制普通高等学校，是国家民委和青海省政府共建的综合性民族院校。对取得我校学籍，在规定的年限内达到所在专业毕业要求者，颁发青海民族大学普通本科学历证书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符合学校学位授予有关规定者，颁发普通高等教育本科毕业生学士学位证书。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青海民族大学招生工作遵循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公平竞争、公正选拔、公开程序，德智体全面考核、综合评价、择优录取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青海民族大学招生工作接受学校纪检监察部门、新闻媒体、考生及其家长以及社会各界的监督。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组织机构及职责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　青海民族大学设立招生委员会，负责贯彻落实教育部有关招生工作政策，领导、监督招生工作的具体实施，讨论决定本科招生工作中的重大问题。招生委员会由校领导、学科专家及相关部门负责人组成。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青海民族大学教务处是学校组织和实施招生工作的常设机构，具体负责普通本科招生的日常工作。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青海民族大学招生工作在学校纪委的监督下进行。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计划与录取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青海民族大学根据学校人才培养目标、办学条件等实际情况，统筹考虑各省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区、市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考生人数、生源质量、区域协调发展，结合近年来学校分省分专业来源计划编制情况，综合分析，确定本校招生计划。报教育厅审批后由各省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招生主管部门向社会公布。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青海民族大学预留计划不超过招生计划总数的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，主要用于生源质量调控及解决同分数考生的录取问题。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青海民族大学录取工作按照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的原则实施，在各省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区、市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招生主管部门统一组织下进行。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青海民族大学按照文史类、理工类、艺术类和体育单招分类录取考生。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　青海民族大学根据本校在各省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区、市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的招生计划和考生报考情况确定调档比例。按照梯度志愿投档的批次，调阅考生档案的比例原则上控制在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以内；按照平行志愿投档的批次，学校根据模拟投档情况在正式投档前完成计划调整，正式调档比例为</w:t>
      </w:r>
      <w:r>
        <w:rPr>
          <w:rFonts w:ascii="Times New Roman" w:eastAsia="Times New Roman" w:hAnsi="Times New Roman" w:cs="Times New Roman"/>
        </w:rPr>
        <w:t>100%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第十二条在思想政治品德考核和身体健康状况检查合格、统考成绩达到同批录取控制分数线，符合青海民族大学调档要求的情况下，专业录取按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分数优先、遵循志愿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的原则，将调档考生按总分从高到低排序，依次录取和安排专业。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　青海民族大学在调档时，承认各省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市、区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imSun" w:eastAsia="SimSun" w:hAnsi="SimSun" w:cs="SimSun"/>
        </w:rPr>
        <w:t>招生主管部门根据教育部相关政策给予考生的政策性加分。同一考生如有多项政策性加分，只取其中幅度最大的一项分值，不累加。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　青海民族大学民族语言类专业只招收用民族语言（藏文、蒙文）答卷的考生，民族预科班只招收少数民族考生，其余专业不限民族比例。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　青海民族大学艺术类、体育类、师范类专业提前录取，其余专业按各省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规定的相应批次录取。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　青海民族大学艺术类专业招生在专业成绩、高考文化课成绩双过线的基础上，按专业成绩、文化课成绩各占</w:t>
      </w:r>
      <w:r>
        <w:rPr>
          <w:rFonts w:ascii="Times New Roman" w:eastAsia="Times New Roman" w:hAnsi="Times New Roman" w:cs="Times New Roman"/>
        </w:rPr>
        <w:t>50%</w:t>
      </w:r>
      <w:r>
        <w:rPr>
          <w:rFonts w:ascii="SimSun" w:eastAsia="SimSun" w:hAnsi="SimSun" w:cs="SimSun"/>
        </w:rPr>
        <w:t>的比例计算成绩，从高分到低分的顺序录取。（特殊情况按考生所在省级招办规定的录取规则执行）。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　新生入学三个月内，学校将进行入学资格审查和身体健康状况复查。经复查不合格者，学校将视不同情况予以处理，直至取消入学资格。在校期间凡发现弄虚作假者，一律取消其入学资格。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第十八条青海民族大学艺术类、运动训练、武术与民族传统体育等招生事宜，依据教育部、国家体育总局有关规定和本校的招生简章执行。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第十九条青海民族大学本科专业学费收费标准：普通文经类：</w:t>
      </w:r>
      <w:r>
        <w:rPr>
          <w:rFonts w:ascii="Times New Roman" w:eastAsia="Times New Roman" w:hAnsi="Times New Roman" w:cs="Times New Roman"/>
        </w:rPr>
        <w:t>3820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年、普通文经类（外语）：</w:t>
      </w:r>
      <w:r>
        <w:rPr>
          <w:rFonts w:ascii="Times New Roman" w:eastAsia="Times New Roman" w:hAnsi="Times New Roman" w:cs="Times New Roman"/>
        </w:rPr>
        <w:t>4150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年、普通理学类：</w:t>
      </w:r>
      <w:r>
        <w:rPr>
          <w:rFonts w:ascii="Times New Roman" w:eastAsia="Times New Roman" w:hAnsi="Times New Roman" w:cs="Times New Roman"/>
        </w:rPr>
        <w:t>4200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年、普通工学类：</w:t>
      </w:r>
      <w:r>
        <w:rPr>
          <w:rFonts w:ascii="Times New Roman" w:eastAsia="Times New Roman" w:hAnsi="Times New Roman" w:cs="Times New Roman"/>
        </w:rPr>
        <w:t>4420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年、普通医学类：</w:t>
      </w:r>
      <w:r>
        <w:rPr>
          <w:rFonts w:ascii="Times New Roman" w:eastAsia="Times New Roman" w:hAnsi="Times New Roman" w:cs="Times New Roman"/>
        </w:rPr>
        <w:t>4800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年、普通艺术类专业：</w:t>
      </w:r>
      <w:r>
        <w:rPr>
          <w:rFonts w:ascii="Times New Roman" w:eastAsia="Times New Roman" w:hAnsi="Times New Roman" w:cs="Times New Roman"/>
        </w:rPr>
        <w:t>6350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年、师范、民族文经类：</w:t>
      </w:r>
      <w:r>
        <w:rPr>
          <w:rFonts w:ascii="Times New Roman" w:eastAsia="Times New Roman" w:hAnsi="Times New Roman" w:cs="Times New Roman"/>
        </w:rPr>
        <w:t>3100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年；师范、民族文经（外语）：</w:t>
      </w:r>
      <w:r>
        <w:rPr>
          <w:rFonts w:ascii="Times New Roman" w:eastAsia="Times New Roman" w:hAnsi="Times New Roman" w:cs="Times New Roman"/>
        </w:rPr>
        <w:t>3120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年、师范、民族理学类：</w:t>
      </w:r>
      <w:r>
        <w:rPr>
          <w:rFonts w:ascii="Times New Roman" w:eastAsia="Times New Roman" w:hAnsi="Times New Roman" w:cs="Times New Roman"/>
        </w:rPr>
        <w:t>3350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年、师范、民族工学类：</w:t>
      </w:r>
      <w:r>
        <w:rPr>
          <w:rFonts w:ascii="Times New Roman" w:eastAsia="Times New Roman" w:hAnsi="Times New Roman" w:cs="Times New Roman"/>
        </w:rPr>
        <w:t>3600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年、师范、民族医学类：</w:t>
      </w:r>
      <w:r>
        <w:rPr>
          <w:rFonts w:ascii="Times New Roman" w:eastAsia="Times New Roman" w:hAnsi="Times New Roman" w:cs="Times New Roman"/>
        </w:rPr>
        <w:t>3700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年、师范、民族艺术类：</w:t>
      </w:r>
      <w:r>
        <w:rPr>
          <w:rFonts w:ascii="Times New Roman" w:eastAsia="Times New Roman" w:hAnsi="Times New Roman" w:cs="Times New Roman"/>
        </w:rPr>
        <w:t>4800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年。住宿费：</w:t>
      </w:r>
      <w:r>
        <w:rPr>
          <w:rFonts w:ascii="Times New Roman" w:eastAsia="Times New Roman" w:hAnsi="Times New Roman" w:cs="Times New Roman"/>
        </w:rPr>
        <w:t>1000-1200</w:t>
      </w:r>
      <w:r>
        <w:rPr>
          <w:rFonts w:ascii="SimSun" w:eastAsia="SimSun" w:hAnsi="SimSun" w:cs="SimSun"/>
        </w:rPr>
        <w:t>元人民币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学年。最终收费标准以青海省发改委核定为准执行。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　青海民族大学本科招生体检标准按照教育部、卫生部、中国残疾人联合会印发的《普通高等学校招生体检工作指导意见》及有关补充规定执行。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　青海民族大学设有民族类、师范类专业奖学金，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优秀新生奖学金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优秀学生奖学金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国家励志奖学金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国家助学金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丰田助学金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稻盛京瓷西部开发奖学金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等多种奖（助）学金，获奖学生每人每年可得到</w:t>
      </w:r>
      <w:r>
        <w:rPr>
          <w:rFonts w:ascii="Times New Roman" w:eastAsia="Times New Roman" w:hAnsi="Times New Roman" w:cs="Times New Roman"/>
        </w:rPr>
        <w:t>500—8000</w:t>
      </w:r>
      <w:r>
        <w:rPr>
          <w:rFonts w:ascii="SimSun" w:eastAsia="SimSun" w:hAnsi="SimSun" w:cs="SimSun"/>
        </w:rPr>
        <w:t>元不等的奖助学金。学校设有勤工助学岗位，家庭经济困难的学生可以申请勤工助学岗位。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　青海民族大学招生工作严格落实教育部关于信息公开的相关要求，确保招生政策、招生章程、招生计划、考生资格、录取程序、录取结果、咨询及申诉渠道、违规事件处理结果、录取新生复查结果等信息按规定公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第二十三条本章程公布后，如遇教育部、部分省份高考招生政策调整，青海民族大学将根据当地相关政策制定相应的录取政策，并另行公布。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　本章程由青海民族大学教务处负责解释。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通讯地址：青海省西宁市八一中路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               </w:t>
      </w: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联系单位：青海民族大学教务处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0971-8808501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>0971-8808501</w:t>
      </w:r>
      <w:r>
        <w:rPr>
          <w:rFonts w:ascii="SimSun" w:eastAsia="SimSun" w:hAnsi="SimSun" w:cs="SimSun"/>
        </w:rPr>
        <w:t>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810007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E— mail: qhmd1074800@163.com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http://www.qhmu.edu.cn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招生平台：</w:t>
      </w:r>
      <w:r>
        <w:rPr>
          <w:rFonts w:ascii="Times New Roman" w:eastAsia="Times New Roman" w:hAnsi="Times New Roman" w:cs="Times New Roman"/>
        </w:rPr>
        <w:t xml:space="preserve">http://zhaosheng.qhmu.edu.cn/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青海农牧科技职业学院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青海柴达木职业技术学院招生章程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89.html" TargetMode="External" /><Relationship Id="rId11" Type="http://schemas.openxmlformats.org/officeDocument/2006/relationships/hyperlink" Target="http://www.gk114.com/a/gxzs/zszc/qinghai/2022/0519/22488.html" TargetMode="External" /><Relationship Id="rId12" Type="http://schemas.openxmlformats.org/officeDocument/2006/relationships/hyperlink" Target="http://www.gk114.com/a/gxzs/zszc/qinghai/2022/0519/22487.html" TargetMode="External" /><Relationship Id="rId13" Type="http://schemas.openxmlformats.org/officeDocument/2006/relationships/hyperlink" Target="http://www.gk114.com/a/gxzs/zszc/qinghai/2022/0519/22486.html" TargetMode="External" /><Relationship Id="rId14" Type="http://schemas.openxmlformats.org/officeDocument/2006/relationships/hyperlink" Target="http://www.gk114.com/a/gxzs/zszc/qinghai/2022/0519/22485.html" TargetMode="External" /><Relationship Id="rId15" Type="http://schemas.openxmlformats.org/officeDocument/2006/relationships/hyperlink" Target="http://www.gk114.com/a/gxzs/zszc/qinghai/2022/0519/22483.html" TargetMode="External" /><Relationship Id="rId16" Type="http://schemas.openxmlformats.org/officeDocument/2006/relationships/hyperlink" Target="http://www.gk114.com/a/gxzs/zszc/qinghai/2022/0519/22482.html" TargetMode="External" /><Relationship Id="rId17" Type="http://schemas.openxmlformats.org/officeDocument/2006/relationships/hyperlink" Target="http://www.gk114.com/a/gxzs/zszc/qinghai/2021/0604/19714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qinghai/2019/0607/9490.html" TargetMode="External" /><Relationship Id="rId5" Type="http://schemas.openxmlformats.org/officeDocument/2006/relationships/hyperlink" Target="http://www.gk114.com/a/gxzs/zszc/qinghai/2019/0607/9492.html" TargetMode="External" /><Relationship Id="rId6" Type="http://schemas.openxmlformats.org/officeDocument/2006/relationships/hyperlink" Target="http://www.gk114.com/a/gxzs/zszc/qinghai/" TargetMode="External" /><Relationship Id="rId7" Type="http://schemas.openxmlformats.org/officeDocument/2006/relationships/hyperlink" Target="http://www.gk114.com/a/gxzs/zszc/qinghai/2022/0519/22492.html" TargetMode="External" /><Relationship Id="rId8" Type="http://schemas.openxmlformats.org/officeDocument/2006/relationships/hyperlink" Target="http://www.gk114.com/a/gxzs/zszc/qinghai/2022/0519/22491.html" TargetMode="External" /><Relationship Id="rId9" Type="http://schemas.openxmlformats.org/officeDocument/2006/relationships/hyperlink" Target="http://www.gk114.com/a/gxzs/zszc/qinghai/2022/0519/224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