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黑龙江农垦科技职业学院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招生工作的顺利进行，提高生源质量，维护考生合法权益，规范招生行为，根据《中华人民共和国教育法》、《中华人民共和国高等教育法》、教育部、黑龙江省教育厅和黑龙江省招生考试院有关文件精神和要求，体现公平、公正、公开的原则，结合黑龙江农垦科技职业学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学院全称：黑龙江农垦科技职业学院。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学校办学性质：公办、全日制普通高等职业学院。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学院办学层次：普通专科，学制三年。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毕业证书：学生毕业成绩合格，获得国家教育部电子注册的普通高等教育高职（专科）毕业证书。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学院办学地点：黑龙江省哈尔滨市国家级宾西经济开发区大学城</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成立由学院主要领导及有关部门负责人组成的</w:t>
      </w:r>
      <w:r>
        <w:rPr>
          <w:rFonts w:ascii="Times New Roman" w:eastAsia="Times New Roman" w:hAnsi="Times New Roman" w:cs="Times New Roman"/>
        </w:rPr>
        <w:t>“</w:t>
      </w:r>
      <w:r>
        <w:rPr>
          <w:rFonts w:ascii="SimSun" w:eastAsia="SimSun" w:hAnsi="SimSun" w:cs="SimSun"/>
        </w:rPr>
        <w:t>招生工作领导小组</w:t>
      </w:r>
      <w:r>
        <w:rPr>
          <w:rFonts w:ascii="Times New Roman" w:eastAsia="Times New Roman" w:hAnsi="Times New Roman" w:cs="Times New Roman"/>
        </w:rPr>
        <w:t>”</w:t>
      </w:r>
      <w:r>
        <w:rPr>
          <w:rFonts w:ascii="SimSun" w:eastAsia="SimSun" w:hAnsi="SimSun" w:cs="SimSun"/>
        </w:rPr>
        <w:t>，全面贯彻落实国家招生工作的有关政策，负责制定学院招生政策，讨论决定学院招生的重大事宜。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招生处是学院的常设机构，负责学院全日制普通专科招生的日常工作。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招生处根据需要组建赴各省（自治区）招生宣传工作组，负责学院在该省（自治区）的招生宣传和咨询工作。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学院纪检监察部门负责监督招生政策和规定的落实，维护广大考生和学院的合法权益。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黑龙江农垦科技职业学院</w:t>
      </w:r>
      <w:r>
        <w:rPr>
          <w:rFonts w:ascii="Times New Roman" w:eastAsia="Times New Roman" w:hAnsi="Times New Roman" w:cs="Times New Roman"/>
        </w:rPr>
        <w:t xml:space="preserve"> 2019</w:t>
      </w:r>
      <w:r>
        <w:rPr>
          <w:rFonts w:ascii="SimSun" w:eastAsia="SimSun" w:hAnsi="SimSun" w:cs="SimSun"/>
        </w:rPr>
        <w:t>年在全国各省（自治区）招收高职专科学生的分省分专业招生计划以及其它要求将分别由各省级招考办（或省考试院）及教育部阳光高考信息平台统一向社会公布。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文理科报考均不受专业限制。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黑龙江农垦科技职业学院招生录取工作，在各省（自治区）招生主管部门统一组织下进行，施行教育部规定的</w:t>
      </w:r>
      <w:r>
        <w:rPr>
          <w:rFonts w:ascii="Times New Roman" w:eastAsia="Times New Roman" w:hAnsi="Times New Roman" w:cs="Times New Roman"/>
        </w:rPr>
        <w:t xml:space="preserve"> “</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按照教育部和黑龙江省招办的有关政策规定，坚持德、智、体全面衡量，以文化考试成绩作为主要入学指标，择优录取。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．调档比例按各省制定的标准进行。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．将按</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的原则录取，不设专业志愿级差。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．录取时没有男女比例限制。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．外语语种：所开设专业均不限外语语种。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体检要求：身体健康要求执行《普通高等学校招生体检工作指导意见》的有关规定。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录取结果将按照教育部有关要求及规定的形式进行公布。考生可登陆本省招生办网站或学院网站查询。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严格按照黑龙江省物价和财政部门有关批复文件执行，按所学专业收取。学费和住宿费按学年收取，不强制预收，学生缴纳学费和住宿费后，因故退学或提前结束学业，要根据学生实际学习时间，按月计退剩余学费、住宿费，具体根据省物价部门相关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．黑龙江省标准：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护理、机电一体化技术、汽车检测与维修技术、软件技术、会计、电子商务、无人机应用技术、建筑室内设计、动物医学、食品药品监督管理、高速铁道工程技术、工程造价等三十三个专业学费为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年；食品营养与检测、食品加工技术等两个专业学费为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年；农业经济管理、作物生产技术、园林技术、农业装备应用技术、畜牧兽医、水利水电建筑工程等六个涉农专业学费为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年；空中乘务专业学费第一年为</w:t>
      </w:r>
      <w:r>
        <w:rPr>
          <w:rFonts w:ascii="Times New Roman" w:eastAsia="Times New Roman" w:hAnsi="Times New Roman" w:cs="Times New Roman"/>
        </w:rPr>
        <w:t>9000</w:t>
      </w:r>
      <w:r>
        <w:rPr>
          <w:rFonts w:ascii="SimSun" w:eastAsia="SimSun" w:hAnsi="SimSun" w:cs="SimSun"/>
        </w:rPr>
        <w:t>元（含服装费</w:t>
      </w:r>
      <w:r>
        <w:rPr>
          <w:rFonts w:ascii="Times New Roman" w:eastAsia="Times New Roman" w:hAnsi="Times New Roman" w:cs="Times New Roman"/>
        </w:rPr>
        <w:t>3000</w:t>
      </w:r>
      <w:r>
        <w:rPr>
          <w:rFonts w:ascii="SimSun" w:eastAsia="SimSun" w:hAnsi="SimSun" w:cs="SimSun"/>
        </w:rPr>
        <w:t>元），后两年学费为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农业经济管理、作物生产技术、园林技术、农业装备应用技术、畜牧兽医、水利水电建筑工程等六个涉农专业，对家庭经济困难的低保户（持低保证原件）新生，可免除全部学费。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．外省标准：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辽宁省、吉林省、内蒙古自治区等三省区收费标准同黑龙江省标准一致。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其他省份除空中乘务专业学费同黑龙江省标准一致以外，其他专业均为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年。同时，学生持有有效贫困证件，可免除在校期间的学费。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住宿费：我院实行公寓化管理，住宿费为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书费：预交</w:t>
      </w:r>
      <w:r>
        <w:rPr>
          <w:rFonts w:ascii="Times New Roman" w:eastAsia="Times New Roman" w:hAnsi="Times New Roman" w:cs="Times New Roman"/>
        </w:rPr>
        <w:t>800</w:t>
      </w:r>
      <w:r>
        <w:rPr>
          <w:rFonts w:ascii="SimSun" w:eastAsia="SimSun" w:hAnsi="SimSun" w:cs="SimSun"/>
        </w:rPr>
        <w:t>元，具体标准按所学专业收取，多退少补。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按国家和我省规定设立相应的奖学金（国家奖学金、励志奖学金、国家助学金），奖励品学兼优的学生。其中国家奖学金最高可达</w:t>
      </w:r>
      <w:r>
        <w:rPr>
          <w:rFonts w:ascii="Times New Roman" w:eastAsia="Times New Roman" w:hAnsi="Times New Roman" w:cs="Times New Roman"/>
        </w:rPr>
        <w:t>8000</w:t>
      </w:r>
      <w:r>
        <w:rPr>
          <w:rFonts w:ascii="SimSun" w:eastAsia="SimSun" w:hAnsi="SimSun" w:cs="SimSun"/>
        </w:rPr>
        <w:t>元，励志奖学金</w:t>
      </w:r>
      <w:r>
        <w:rPr>
          <w:rFonts w:ascii="Times New Roman" w:eastAsia="Times New Roman" w:hAnsi="Times New Roman" w:cs="Times New Roman"/>
        </w:rPr>
        <w:t>5000</w:t>
      </w:r>
      <w:r>
        <w:rPr>
          <w:rFonts w:ascii="SimSun" w:eastAsia="SimSun" w:hAnsi="SimSun" w:cs="SimSun"/>
        </w:rPr>
        <w:t>元，国家助学金最低</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对家庭经济困难学生，可在入学前办理生源地助学贷款；学院设立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，妥善安排入学；学校提供勤工助学岗位，帮助困难学生完成学业。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．咨询电话：</w:t>
      </w:r>
      <w:r>
        <w:rPr>
          <w:rFonts w:ascii="Times New Roman" w:eastAsia="Times New Roman" w:hAnsi="Times New Roman" w:cs="Times New Roman"/>
        </w:rPr>
        <w:t xml:space="preserve">0451-53972002   53970288   53980637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．邮编：</w:t>
      </w:r>
      <w:r>
        <w:rPr>
          <w:rFonts w:ascii="Times New Roman" w:eastAsia="Times New Roman" w:hAnsi="Times New Roman" w:cs="Times New Roman"/>
        </w:rPr>
        <w:t xml:space="preserve">150431 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．学院地址：黑龙江省哈尔滨市宾西开发区大学城</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．学院网址：</w:t>
      </w:r>
      <w:r>
        <w:rPr>
          <w:rFonts w:ascii="Times New Roman" w:eastAsia="Times New Roman" w:hAnsi="Times New Roman" w:cs="Times New Roman"/>
        </w:rPr>
        <w:t xml:space="preserve">http://www. nkkjxy.org.cn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乘车路线：在哈尔滨火车站乘</w:t>
      </w:r>
      <w:r>
        <w:rPr>
          <w:rFonts w:ascii="Times New Roman" w:eastAsia="Times New Roman" w:hAnsi="Times New Roman" w:cs="Times New Roman"/>
        </w:rPr>
        <w:t>6</w:t>
      </w:r>
      <w:r>
        <w:rPr>
          <w:rFonts w:ascii="SimSun" w:eastAsia="SimSun" w:hAnsi="SimSun" w:cs="SimSun"/>
        </w:rPr>
        <w:t>线车到哈东站或在哈西站乘地铁</w:t>
      </w:r>
      <w:r>
        <w:rPr>
          <w:rFonts w:ascii="Times New Roman" w:eastAsia="Times New Roman" w:hAnsi="Times New Roman" w:cs="Times New Roman"/>
        </w:rPr>
        <w:t>3</w:t>
      </w:r>
      <w:r>
        <w:rPr>
          <w:rFonts w:ascii="SimSun" w:eastAsia="SimSun" w:hAnsi="SimSun" w:cs="SimSun"/>
        </w:rPr>
        <w:t>号线换乘</w:t>
      </w:r>
      <w:r>
        <w:rPr>
          <w:rFonts w:ascii="Times New Roman" w:eastAsia="Times New Roman" w:hAnsi="Times New Roman" w:cs="Times New Roman"/>
        </w:rPr>
        <w:t>1</w:t>
      </w:r>
      <w:r>
        <w:rPr>
          <w:rFonts w:ascii="SimSun" w:eastAsia="SimSun" w:hAnsi="SimSun" w:cs="SimSun"/>
        </w:rPr>
        <w:t>号线到哈东站，换乘哈东客运站发往宾县的天元集团客车，在宾西大学城下车即到。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本章程及未尽事宜，由黑龙江农垦科技职业学院招生处负责解释。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黑龙江农垦职业学院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221/6566.html" TargetMode="External" /><Relationship Id="rId11" Type="http://schemas.openxmlformats.org/officeDocument/2006/relationships/hyperlink" Target="http://www.gk114.com/a/gxzs/zszc/hlj/2019/0221/6558.html" TargetMode="External" /><Relationship Id="rId12" Type="http://schemas.openxmlformats.org/officeDocument/2006/relationships/hyperlink" Target="http://www.gk114.com/a/gxzs/zszc/hlj/2019/0221/6556.html" TargetMode="External" /><Relationship Id="rId13" Type="http://schemas.openxmlformats.org/officeDocument/2006/relationships/hyperlink" Target="http://www.gk114.com/a/gxzs/zszc/hlj/2019/0221/6549.html" TargetMode="External" /><Relationship Id="rId14" Type="http://schemas.openxmlformats.org/officeDocument/2006/relationships/hyperlink" Target="http://www.gk114.com/a/gxzs/zszc/hlj/2019/0221/6548.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627/10297.html" TargetMode="External" /><Relationship Id="rId5" Type="http://schemas.openxmlformats.org/officeDocument/2006/relationships/hyperlink" Target="http://www.gk114.com/a/gxzs/zszc/hlj/2019/0627/10299.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6.html" TargetMode="External" /><Relationship Id="rId9" Type="http://schemas.openxmlformats.org/officeDocument/2006/relationships/hyperlink" Target="http://www.gk114.com/a/gxzs/zszc/hlj/2019/0627/102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