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黑龙江冰雪体育职业学院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普通高等学校招生工作规定》及教育行政主管部门有关规定，为确保学院招生工作的顺利进行，提高生源质量，体现公平、公正、公开的原则，结合黑龙江冰雪体育职业学院招生工作的具体情况，制定本章程。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本章程适用于学院全日制高职（专科）招生工作。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一、学院名称：黑龙江冰雪体育职业学院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二、办学性质：公办全日制高等职业院校，以冰雪运动为主要特色，以高等职业学历教育为主，同时开展各类职业技能培训工作。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三、办学层次：全日制高职（专科）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4019</w:t>
      </w:r>
      <w:r>
        <w:rPr>
          <w:rFonts w:ascii="SimSun" w:eastAsia="SimSun" w:hAnsi="SimSun" w:cs="SimSun"/>
        </w:rPr>
        <w:t>，国标码：</w:t>
      </w:r>
      <w:r>
        <w:rPr>
          <w:rFonts w:ascii="Times New Roman" w:eastAsia="Times New Roman" w:hAnsi="Times New Roman" w:cs="Times New Roman"/>
        </w:rPr>
        <w:t xml:space="preserve">14540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五、颁发毕业证书的学校名称：黑龙江冰雪体育职业学院，毕业证书通过国家教育部注册认证。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六、学院地址：哈尔滨松花江避暑城滨水大道</w:t>
      </w:r>
      <w:r>
        <w:rPr>
          <w:rFonts w:ascii="Times New Roman" w:eastAsia="Times New Roman" w:hAnsi="Times New Roman" w:cs="Times New Roman"/>
        </w:rPr>
        <w:t>8801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黑龙江冰雪体育职业学院招生工作领导小组由学院主要领导以及有关部门负责人组成，负责学院招生工作。其职责是全面贯彻落实国家招生工作的有关政策，制定学院招生政策、招生计划，讨论决定学院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学院设招生就业处为组织实施招生工作的办事机构，负责学院全日制高职（专科）招生的日常具体业务工作。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黑龙江省招生考试院（以下简称</w:t>
      </w:r>
      <w:r>
        <w:rPr>
          <w:rFonts w:ascii="Times New Roman" w:eastAsia="Times New Roman" w:hAnsi="Times New Roman" w:cs="Times New Roman"/>
        </w:rPr>
        <w:t>“</w:t>
      </w:r>
      <w:r>
        <w:rPr>
          <w:rFonts w:ascii="SimSun" w:eastAsia="SimSun" w:hAnsi="SimSun" w:cs="SimSun"/>
        </w:rPr>
        <w:t>省招生考试院</w:t>
      </w:r>
      <w:r>
        <w:rPr>
          <w:rFonts w:ascii="Times New Roman" w:eastAsia="Times New Roman" w:hAnsi="Times New Roman" w:cs="Times New Roman"/>
        </w:rPr>
        <w:t>”</w:t>
      </w:r>
      <w:r>
        <w:rPr>
          <w:rFonts w:ascii="SimSun" w:eastAsia="SimSun" w:hAnsi="SimSun" w:cs="SimSun"/>
        </w:rPr>
        <w:t>）对学院的招生工作实施监督，维护广大考生和学院的合法权益。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学院根据发展规划、办学条件、生源状况和社会需求，计划招收黑龙江省及部分外省符合我院招生条件的各类毕业生。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学院将按照省教育厅核准下达的具体招生专业、招生人数制定招生计划。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招生专业与招生对象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开设专业：运动训练（冰雪方向）、体育运营与管理（高尔夫方向）、康复治疗技术、护理（运动康复方向）、汽车运用与维修技术（体育机械设备操作与维护方向）、计算机应用技术专业。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二、参加黑龙江全省中等职业学校毕业生专业对口升学招生考试（以下简称</w:t>
      </w:r>
      <w:r>
        <w:rPr>
          <w:rFonts w:ascii="Times New Roman" w:eastAsia="Times New Roman" w:hAnsi="Times New Roman" w:cs="Times New Roman"/>
        </w:rPr>
        <w:t>“</w:t>
      </w:r>
      <w:r>
        <w:rPr>
          <w:rFonts w:ascii="SimSun" w:eastAsia="SimSun" w:hAnsi="SimSun" w:cs="SimSun"/>
        </w:rPr>
        <w:t>专业对口升学</w:t>
      </w:r>
      <w:r>
        <w:rPr>
          <w:rFonts w:ascii="Times New Roman" w:eastAsia="Times New Roman" w:hAnsi="Times New Roman" w:cs="Times New Roman"/>
        </w:rPr>
        <w:t>”</w:t>
      </w:r>
      <w:r>
        <w:rPr>
          <w:rFonts w:ascii="SimSun" w:eastAsia="SimSun" w:hAnsi="SimSun" w:cs="SimSun"/>
        </w:rPr>
        <w:t>）的三校生（中专毕业生、职业高中毕业生和技校毕业生）。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学院的招生及录取工作依照教育部、国家体育总局和黑龙江省教育厅制定的录取政策以及本章程公布的有关规定执行。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一、专业志愿：同一志愿报考我院的考生，其专业的确定依照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二、专业志愿的调剂：在同一志愿报考我院并服从专业调剂的考生中，按从高分到低分，调剂到未录满的专业中；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三、总成绩分数相同时：按语文、英语、数学的顺序及成绩从高到低排序进行录取。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普通高中毕业生考生通过参加全国普通高等学校统一考试，学院按照省招生考试院制定的录取分数线，以其填报的志愿和考试成绩为录取依据，贯彻</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原则，公平、公正、公开地进行录取。录取过程中，自觉接受社会各界和考生的监督。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专业对口升学</w:t>
      </w:r>
      <w:r>
        <w:rPr>
          <w:rFonts w:ascii="Times New Roman" w:eastAsia="Times New Roman" w:hAnsi="Times New Roman" w:cs="Times New Roman"/>
        </w:rPr>
        <w:t>”</w:t>
      </w:r>
      <w:r>
        <w:rPr>
          <w:rFonts w:ascii="SimSun" w:eastAsia="SimSun" w:hAnsi="SimSun" w:cs="SimSun"/>
        </w:rPr>
        <w:t>的三校生考生参加由省招生考试院组织的技能操作测试和公共文化课考试。录取工作由省招生考试院组织实施，实行计算机远程网上录取。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体育类考生在省招生考试院划定体育类专科文化课最低录取分数线以上，按文化课成绩从高到低录取。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新生入学注册后，学院依据《黑龙江冰雪体育职业学院学生管理办法》有关规定进行管理，依据专业人才培养方案等教学计划对学生进行培养。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学院根据黑龙江省物价局、黑龙江省财政厅批复的有关文件收取学费。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学生在学院规定年限内修完教学计划规定内容，德智、体、考核合格，由黑龙江冰雪体育职业学院颁发毕业证书。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学院设有多项奖助学金并开设勤工助学活动，帮助家庭经济困难学生办理国家助学贷款。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本章程经黑龙江冰雪体育职业学院招生工作领导小组审查通过，报上级主管部门批准。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本章程将根据省教育行政主管部门当年招生政策的调整进行修订。本章程若与国家法律、法规和上级有关政策相抵触，以国家法律、法规和上级有关政策为准。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本章程未尽事宜及解释权属黑龙江冰雪体育职业学院招生就业处。　　</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221/6566.html" TargetMode="External" /><Relationship Id="rId13" Type="http://schemas.openxmlformats.org/officeDocument/2006/relationships/hyperlink" Target="http://www.gk114.com/a/gxzs/zszc/hlj/2019/0221/6563.html" TargetMode="External" /><Relationship Id="rId14" Type="http://schemas.openxmlformats.org/officeDocument/2006/relationships/hyperlink" Target="http://www.gk114.com/a/gxzs/zszc/hlj/2019/0221/6558.html" TargetMode="External" /><Relationship Id="rId15" Type="http://schemas.openxmlformats.org/officeDocument/2006/relationships/hyperlink" Target="http://www.gk114.com/a/gxzs/zszc/hlj/2019/0221/6556.html" TargetMode="External" /><Relationship Id="rId16" Type="http://schemas.openxmlformats.org/officeDocument/2006/relationships/hyperlink" Target="http://www.gk114.com/a/gxzs/zszc/hlj/2019/0221/6549.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627/10288.html" TargetMode="External" /><Relationship Id="rId5" Type="http://schemas.openxmlformats.org/officeDocument/2006/relationships/hyperlink" Target="http://www.gk114.com/a/gxzs/zszc/hlj/2019/0627/1029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