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黑龙江司法警官职业学院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为切实维护学院和考生的合法权益，确保学院招生工作的顺利进行</w:t>
      </w:r>
      <w:r>
        <w:rPr>
          <w:rFonts w:ascii="Times New Roman" w:eastAsia="Times New Roman" w:hAnsi="Times New Roman" w:cs="Times New Roman"/>
        </w:rPr>
        <w:t>,</w:t>
      </w:r>
      <w:r>
        <w:rPr>
          <w:rFonts w:ascii="SimSun" w:eastAsia="SimSun" w:hAnsi="SimSun" w:cs="SimSun"/>
        </w:rPr>
        <w:t>根据教育部和黑龙江省教育厅有关规定，结合学院办学实际，制定本招生章程。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学院招生工作严格实施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，全面公开招生信息，接受学院纪检监察部门和广大考生的全程监督，以保证招生工作公平公正、规范有序地进行。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学院全称：黑龙江司法警官职业学院（国标代码：</w:t>
      </w:r>
      <w:r>
        <w:rPr>
          <w:rFonts w:ascii="Times New Roman" w:eastAsia="Times New Roman" w:hAnsi="Times New Roman" w:cs="Times New Roman"/>
        </w:rPr>
        <w:t>12728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学院办学类型及层次为公办普通高等职业院校（专科）学制</w:t>
      </w:r>
      <w:r>
        <w:rPr>
          <w:rFonts w:ascii="Times New Roman" w:eastAsia="Times New Roman" w:hAnsi="Times New Roman" w:cs="Times New Roman"/>
        </w:rPr>
        <w:t>3</w:t>
      </w:r>
      <w:r>
        <w:rPr>
          <w:rFonts w:ascii="SimSun" w:eastAsia="SimSun" w:hAnsi="SimSun" w:cs="SimSun"/>
        </w:rPr>
        <w:t>年。学习形式为普通全日制。学生学业期满成绩合格并符合毕业条件者，获得教育部电子注册的普通高等教育高职（专科）毕业证书。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办学地址、网址及微信公众号：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学院地址：哈尔滨市南岗区学府路</w:t>
      </w:r>
      <w:r>
        <w:rPr>
          <w:rFonts w:ascii="Times New Roman" w:eastAsia="Times New Roman" w:hAnsi="Times New Roman" w:cs="Times New Roman"/>
        </w:rPr>
        <w:t>503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学院网址：</w:t>
      </w:r>
      <w:r>
        <w:rPr>
          <w:rFonts w:ascii="Times New Roman" w:eastAsia="Times New Roman" w:hAnsi="Times New Roman" w:cs="Times New Roman"/>
        </w:rPr>
        <w:t xml:space="preserve">http://www.hljsfjy.org.cn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微信公众号：</w:t>
      </w:r>
      <w:r>
        <w:rPr>
          <w:rFonts w:ascii="Times New Roman" w:eastAsia="Times New Roman" w:hAnsi="Times New Roman" w:cs="Times New Roman"/>
        </w:rPr>
        <w:t xml:space="preserve">hsjy12728@126.com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根据上级主管部门相关要求，学院成立招生工作指导处，专门负责执行学院招生政策，处理招生工作事项，具体组织实施学院的招生工作。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学院不委托任何中介机构和个人私自从事涉及学院招生的任何事宜。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学院招生咨询电话：</w:t>
      </w:r>
      <w:r>
        <w:rPr>
          <w:rFonts w:ascii="Times New Roman" w:eastAsia="Times New Roman" w:hAnsi="Times New Roman" w:cs="Times New Roman"/>
        </w:rPr>
        <w:t xml:space="preserve">0451-88079117 </w:t>
      </w:r>
      <w:r>
        <w:rPr>
          <w:rFonts w:ascii="SimSun" w:eastAsia="SimSun" w:hAnsi="SimSun" w:cs="SimSun"/>
        </w:rPr>
        <w:t>、</w:t>
      </w:r>
      <w:r>
        <w:rPr>
          <w:rFonts w:ascii="Times New Roman" w:eastAsia="Times New Roman" w:hAnsi="Times New Roman" w:cs="Times New Roman"/>
        </w:rPr>
        <w:t xml:space="preserve">88079106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报考学院的考生应当符合普通高等学校招生的相关规定，参加黑龙江省普通高等院校统一招生考试。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根据人力资源社会保障部等六部门《关于进一步加强司法行政机关人民警察招录培养工作的意见》，司法行政机关将提高司法警官院校司法行政警察类专业毕业生入警比例。黑龙江省司法厅等六部门于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月联合印发文件，明确按照当年</w:t>
      </w:r>
      <w:r>
        <w:rPr>
          <w:rFonts w:ascii="Times New Roman" w:eastAsia="Times New Roman" w:hAnsi="Times New Roman" w:cs="Times New Roman"/>
        </w:rPr>
        <w:t>(</w:t>
      </w:r>
      <w:r>
        <w:rPr>
          <w:rFonts w:ascii="SimSun" w:eastAsia="SimSun" w:hAnsi="SimSun" w:cs="SimSun"/>
        </w:rPr>
        <w:t>即学院学生完成</w:t>
      </w:r>
      <w:r>
        <w:rPr>
          <w:rFonts w:ascii="Times New Roman" w:eastAsia="Times New Roman" w:hAnsi="Times New Roman" w:cs="Times New Roman"/>
        </w:rPr>
        <w:t>3</w:t>
      </w:r>
      <w:r>
        <w:rPr>
          <w:rFonts w:ascii="SimSun" w:eastAsia="SimSun" w:hAnsi="SimSun" w:cs="SimSun"/>
        </w:rPr>
        <w:t>年学业毕业当年</w:t>
      </w:r>
      <w:r>
        <w:rPr>
          <w:rFonts w:ascii="Times New Roman" w:eastAsia="Times New Roman" w:hAnsi="Times New Roman" w:cs="Times New Roman"/>
        </w:rPr>
        <w:t>)</w:t>
      </w:r>
      <w:r>
        <w:rPr>
          <w:rFonts w:ascii="SimSun" w:eastAsia="SimSun" w:hAnsi="SimSun" w:cs="SimSun"/>
        </w:rPr>
        <w:t>省直司法行政系统公务员招录计划数的</w:t>
      </w:r>
      <w:r>
        <w:rPr>
          <w:rFonts w:ascii="Times New Roman" w:eastAsia="Times New Roman" w:hAnsi="Times New Roman" w:cs="Times New Roman"/>
        </w:rPr>
        <w:t>30%-40%</w:t>
      </w:r>
      <w:r>
        <w:rPr>
          <w:rFonts w:ascii="SimSun" w:eastAsia="SimSun" w:hAnsi="SimSun" w:cs="SimSun"/>
        </w:rPr>
        <w:t>左右，面向当年中央司法警官学院（</w:t>
      </w:r>
      <w:r>
        <w:rPr>
          <w:rFonts w:ascii="Times New Roman" w:eastAsia="Times New Roman" w:hAnsi="Times New Roman" w:cs="Times New Roman"/>
        </w:rPr>
        <w:t>2023</w:t>
      </w:r>
      <w:r>
        <w:rPr>
          <w:rFonts w:ascii="SimSun" w:eastAsia="SimSun" w:hAnsi="SimSun" w:cs="SimSun"/>
        </w:rPr>
        <w:t>年我省籍应届毕业生</w:t>
      </w:r>
      <w:r>
        <w:rPr>
          <w:rFonts w:ascii="Times New Roman" w:eastAsia="Times New Roman" w:hAnsi="Times New Roman" w:cs="Times New Roman"/>
        </w:rPr>
        <w:t>46</w:t>
      </w:r>
      <w:r>
        <w:rPr>
          <w:rFonts w:ascii="SimSun" w:eastAsia="SimSun" w:hAnsi="SimSun" w:cs="SimSun"/>
        </w:rPr>
        <w:t>人）和黑龙江司法警官职业学院的司法行政警察类专业应届毕业生进行招录。这一新政的实施将使学院毕业生的录警入闱比例以及实际录取人数得到显著提高。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司法行政警察类专业招收黑龙江省内考生和内蒙古考生，考生应当参加本省司法行政机关统一组织的面试、体检、体能测试和政审考察，通过者方可获得录取资格。体检、面试、体能测评及政治考察的相关要求详见黑龙江省招生考试信息港发布的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新生入学后学院进行严格复查，发现有不符合录取条件者取消入学资格。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司法行政警察类专业学生入学后单独编班且直至毕业不得转专业，实行</w:t>
      </w:r>
      <w:r>
        <w:rPr>
          <w:rFonts w:ascii="Times New Roman" w:eastAsia="Times New Roman" w:hAnsi="Times New Roman" w:cs="Times New Roman"/>
        </w:rPr>
        <w:t>“</w:t>
      </w:r>
      <w:r>
        <w:rPr>
          <w:rFonts w:ascii="SimSun" w:eastAsia="SimSun" w:hAnsi="SimSun" w:cs="SimSun"/>
        </w:rPr>
        <w:t>警务化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双考核制</w:t>
      </w:r>
      <w:r>
        <w:rPr>
          <w:rFonts w:ascii="Times New Roman" w:eastAsia="Times New Roman" w:hAnsi="Times New Roman" w:cs="Times New Roman"/>
        </w:rPr>
        <w:t>”</w:t>
      </w:r>
      <w:r>
        <w:rPr>
          <w:rFonts w:ascii="SimSun" w:eastAsia="SimSun" w:hAnsi="SimSun" w:cs="SimSun"/>
        </w:rPr>
        <w:t>（即警务化教育管理考核及学习成绩考核同时合格方可毕业），并按照学院学生在校学习期间有关管理规定执行</w:t>
      </w:r>
      <w:r>
        <w:rPr>
          <w:rFonts w:ascii="Times New Roman" w:eastAsia="Times New Roman" w:hAnsi="Times New Roman" w:cs="Times New Roman"/>
        </w:rPr>
        <w:t>“</w:t>
      </w:r>
      <w:r>
        <w:rPr>
          <w:rFonts w:ascii="SimSun" w:eastAsia="SimSun" w:hAnsi="SimSun" w:cs="SimSun"/>
        </w:rPr>
        <w:t>淘汰</w:t>
      </w:r>
      <w:r>
        <w:rPr>
          <w:rFonts w:ascii="Times New Roman" w:eastAsia="Times New Roman" w:hAnsi="Times New Roman" w:cs="Times New Roman"/>
        </w:rPr>
        <w:t>”</w:t>
      </w:r>
      <w:r>
        <w:rPr>
          <w:rFonts w:ascii="SimSun" w:eastAsia="SimSun" w:hAnsi="SimSun" w:cs="SimSun"/>
        </w:rPr>
        <w:t>等管理制度。非司法行政警察类专业不得合并到司法行政警察类专业中，非司法行政警察类专业学生不得转到司法行政警察类专业学习。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招生专业及录取批次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司法行政警察类招生专业</w:t>
      </w:r>
      <w:r>
        <w:rPr>
          <w:rFonts w:ascii="Times New Roman" w:eastAsia="Times New Roman" w:hAnsi="Times New Roman" w:cs="Times New Roman"/>
        </w:rPr>
        <w:t>4</w:t>
      </w:r>
      <w:r>
        <w:rPr>
          <w:rFonts w:ascii="SimSun" w:eastAsia="SimSun" w:hAnsi="SimSun" w:cs="SimSun"/>
        </w:rPr>
        <w:t>个，即刑事执行、刑事侦查技术、罪犯心理测量与矫正技术、司法信息安全。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非司法行政警察类招生专业</w:t>
      </w:r>
      <w:r>
        <w:rPr>
          <w:rFonts w:ascii="Times New Roman" w:eastAsia="Times New Roman" w:hAnsi="Times New Roman" w:cs="Times New Roman"/>
        </w:rPr>
        <w:t>4</w:t>
      </w:r>
      <w:r>
        <w:rPr>
          <w:rFonts w:ascii="SimSun" w:eastAsia="SimSun" w:hAnsi="SimSun" w:cs="SimSun"/>
        </w:rPr>
        <w:t>个，即司法信息技术、司法警务、法律事务和法律文秘。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学院招生录取分</w:t>
      </w:r>
      <w:r>
        <w:rPr>
          <w:rFonts w:ascii="Times New Roman" w:eastAsia="Times New Roman" w:hAnsi="Times New Roman" w:cs="Times New Roman"/>
        </w:rPr>
        <w:t>2</w:t>
      </w:r>
      <w:r>
        <w:rPr>
          <w:rFonts w:ascii="SimSun" w:eastAsia="SimSun" w:hAnsi="SimSun" w:cs="SimSun"/>
        </w:rPr>
        <w:t>个批次，司法行政警察类专业安排在高职专科提前批次录取，非司法行政警察类专业安排在高职专科普通批次录取。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招生计划及录取批次以省教育厅最终批复为准。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录取原则及监督机制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学院严格执行国家招生政策、规定，认真贯彻普通高校招生录取规则。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学院按照省教育厅规定的投档比例、平行志愿的录取原则，从提档考生中根据考分高低及综合条件择优录取。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进档考生的专业安排办法为按照考生填报的专业志愿从高分到低分依次录取。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录取结果通过黑龙江省招生考试信息港发布</w:t>
      </w:r>
      <w:r>
        <w:rPr>
          <w:rFonts w:ascii="Times New Roman" w:eastAsia="Times New Roman" w:hAnsi="Times New Roman" w:cs="Times New Roman"/>
        </w:rPr>
        <w:t>,</w:t>
      </w:r>
      <w:r>
        <w:rPr>
          <w:rFonts w:ascii="SimSun" w:eastAsia="SimSun" w:hAnsi="SimSun" w:cs="SimSun"/>
        </w:rPr>
        <w:t>考生可进行网上查询，亦可电话咨询。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招生的全过程由学院纪检监察部门实施监督，并主动接受上级主管部门和社会监督。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凡在招生中违规的工作人员，按《国家教育考试违规处理办法》严肃处理。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申诉、举报电话：</w:t>
      </w:r>
      <w:r>
        <w:rPr>
          <w:rFonts w:ascii="Times New Roman" w:eastAsia="Times New Roman" w:hAnsi="Times New Roman" w:cs="Times New Roman"/>
        </w:rPr>
        <w:t xml:space="preserve">0451—88079140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举报邮箱：</w:t>
      </w:r>
      <w:r>
        <w:rPr>
          <w:rFonts w:ascii="Times New Roman" w:eastAsia="Times New Roman" w:hAnsi="Times New Roman" w:cs="Times New Roman"/>
        </w:rPr>
        <w:t xml:space="preserve">jw88079143@163.com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学费及奖学金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学院根据黑龙江省教育厅、黑龙江省财政厅、黑龙江省改革和发展委员会下发的有关文件规定，收取学费</w:t>
      </w:r>
      <w:r>
        <w:rPr>
          <w:rFonts w:ascii="Times New Roman" w:eastAsia="Times New Roman" w:hAnsi="Times New Roman" w:cs="Times New Roman"/>
        </w:rPr>
        <w:t>5600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根据国家有关政策，按照黑龙江省教育厅核准比例，特别优秀学生可享受国家奖学金（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生），品学兼优且家庭经济困难学生可享受国家励志奖学金（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生），家庭经济困难学生可申请国家助学金（</w:t>
      </w:r>
      <w:r>
        <w:rPr>
          <w:rFonts w:ascii="Times New Roman" w:eastAsia="Times New Roman" w:hAnsi="Times New Roman" w:cs="Times New Roman"/>
        </w:rPr>
        <w:t>2300-4300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学院设立特困生资助专项基金，用于资助特别困难学生，每学期从特困生基金中拨出部分资金按一定比例、标准、程序发放给特困生。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学院以往有关招生工作的政策、规定与本章程不一致的，即行废止，以本章程为准。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本章程由学院招生工作指导处负责解释。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大兴安岭职业学院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9.html" TargetMode="External" /><Relationship Id="rId5" Type="http://schemas.openxmlformats.org/officeDocument/2006/relationships/hyperlink" Target="http://www.gk114.com/a/gxzs/zszc/jilin/2021/0328/1927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