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黑龙江外国语学院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第一条：为全面贯彻落实《教育部关于做好</w:t>
      </w:r>
      <w:r>
        <w:rPr>
          <w:rFonts w:ascii="Times New Roman" w:eastAsia="Times New Roman" w:hAnsi="Times New Roman" w:cs="Times New Roman"/>
        </w:rPr>
        <w:t>2020</w:t>
      </w:r>
      <w:r>
        <w:rPr>
          <w:rFonts w:ascii="SimSun" w:eastAsia="SimSun" w:hAnsi="SimSun" w:cs="SimSun"/>
        </w:rPr>
        <w:t>年普通高校招生工作的通知》相关要求，着力推进</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建设，确保招生工作公平公正和规范有序，切实维护考生和学校的合法权益，科学选拔人才，保证招生工作顺利进行，根据《中华人民共和国教育法》、《中华人民共和国高等教育法》和教育部、黑龙江省教育厅的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第二条：学校全称黑龙江外国语学院，院校代码</w:t>
      </w:r>
      <w:r>
        <w:rPr>
          <w:rFonts w:ascii="Times New Roman" w:eastAsia="Times New Roman" w:hAnsi="Times New Roman" w:cs="Times New Roman"/>
        </w:rPr>
        <w:t>13296</w:t>
      </w:r>
      <w:r>
        <w:rPr>
          <w:rFonts w:ascii="SimSun" w:eastAsia="SimSun" w:hAnsi="SimSun" w:cs="SimSun"/>
        </w:rPr>
        <w:t>。学校是经国家教育部批准的民办全日制本科普通高等学校，上级主管部门为黑龙江省教育厅。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第三条：对学习期满且成绩合格的学生，颁发黑龙江外国语学院的毕业证书。符合学士学位授予标准的授予黑龙江外国语学院学士学位。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第四条：学校位于哈尔滨市松北区利民开发区师大南路</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150025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第五条：本章程适用于我校</w:t>
      </w:r>
      <w:r>
        <w:rPr>
          <w:rFonts w:ascii="Times New Roman" w:eastAsia="Times New Roman" w:hAnsi="Times New Roman" w:cs="Times New Roman"/>
        </w:rPr>
        <w:t>2020</w:t>
      </w:r>
      <w:r>
        <w:rPr>
          <w:rFonts w:ascii="SimSun" w:eastAsia="SimSun" w:hAnsi="SimSun" w:cs="SimSun"/>
        </w:rPr>
        <w:t>年普通高等学校招生录取工作。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校设有招生工作领导小组，全面负责学校招生工作。招生领导小组根据上级有关规定和学校发展拟定招生规模、招生计划，制定学校招生政策，决定学校招生重大事宜，学校招生工作领导小组由校领导和有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第七条：学校招生就业处是学校组织和实施招生工作的常设机构，协调、处理学校招生工作日常事务，其主要职责是：</w:t>
      </w:r>
      <w:r>
        <w:rPr>
          <w:rFonts w:ascii="Times New Roman" w:eastAsia="Times New Roman" w:hAnsi="Times New Roman" w:cs="Times New Roman"/>
        </w:rPr>
        <w:t xml:space="preserve"> (1) </w:t>
      </w:r>
      <w:r>
        <w:rPr>
          <w:rFonts w:ascii="SimSun" w:eastAsia="SimSun" w:hAnsi="SimSun" w:cs="SimSun"/>
        </w:rPr>
        <w:t>执行教育部有关招生工作的政策规定，贯彻落实主管部门和省级招生委员会的有关规定和实施细则</w:t>
      </w:r>
      <w:r>
        <w:rPr>
          <w:rFonts w:ascii="Times New Roman" w:eastAsia="Times New Roman" w:hAnsi="Times New Roman" w:cs="Times New Roman"/>
        </w:rPr>
        <w:t xml:space="preserve">; (2) </w:t>
      </w:r>
      <w:r>
        <w:rPr>
          <w:rFonts w:ascii="SimSun" w:eastAsia="SimSun" w:hAnsi="SimSun" w:cs="SimSun"/>
        </w:rPr>
        <w:t>根据国家核准的年度招生规模及有关规定编制并报送本院分省分专业招生计划</w:t>
      </w:r>
      <w:r>
        <w:rPr>
          <w:rFonts w:ascii="Times New Roman" w:eastAsia="Times New Roman" w:hAnsi="Times New Roman" w:cs="Times New Roman"/>
        </w:rPr>
        <w:t xml:space="preserve">; (3) </w:t>
      </w:r>
      <w:r>
        <w:rPr>
          <w:rFonts w:ascii="SimSun" w:eastAsia="SimSun" w:hAnsi="SimSun" w:cs="SimSun"/>
        </w:rPr>
        <w:t>制订并向社会公布本院招生章程</w:t>
      </w:r>
      <w:r>
        <w:rPr>
          <w:rFonts w:ascii="Times New Roman" w:eastAsia="Times New Roman" w:hAnsi="Times New Roman" w:cs="Times New Roman"/>
        </w:rPr>
        <w:t xml:space="preserve">; (4) </w:t>
      </w:r>
      <w:r>
        <w:rPr>
          <w:rFonts w:ascii="SimSun" w:eastAsia="SimSun" w:hAnsi="SimSun" w:cs="SimSun"/>
        </w:rPr>
        <w:t>组织开展招生宣传工作</w:t>
      </w:r>
      <w:r>
        <w:rPr>
          <w:rFonts w:ascii="Times New Roman" w:eastAsia="Times New Roman" w:hAnsi="Times New Roman" w:cs="Times New Roman"/>
        </w:rPr>
        <w:t xml:space="preserve">; (5) </w:t>
      </w:r>
      <w:r>
        <w:rPr>
          <w:rFonts w:ascii="SimSun" w:eastAsia="SimSun" w:hAnsi="SimSun" w:cs="SimSun"/>
        </w:rPr>
        <w:t>组织实施本校录取工作，负责协调和处理本校录取工作中的有关问题</w:t>
      </w:r>
      <w:r>
        <w:rPr>
          <w:rFonts w:ascii="Times New Roman" w:eastAsia="Times New Roman" w:hAnsi="Times New Roman" w:cs="Times New Roman"/>
        </w:rPr>
        <w:t xml:space="preserve">; (6) </w:t>
      </w:r>
      <w:r>
        <w:rPr>
          <w:rFonts w:ascii="SimSun" w:eastAsia="SimSun" w:hAnsi="SimSun" w:cs="SimSun"/>
        </w:rPr>
        <w:t>对录取的新生进行复查</w:t>
      </w:r>
      <w:r>
        <w:rPr>
          <w:rFonts w:ascii="Times New Roman" w:eastAsia="Times New Roman" w:hAnsi="Times New Roman" w:cs="Times New Roman"/>
        </w:rPr>
        <w:t xml:space="preserve">; (7) </w:t>
      </w:r>
      <w:r>
        <w:rPr>
          <w:rFonts w:ascii="SimSun" w:eastAsia="SimSun" w:hAnsi="SimSun" w:cs="SimSun"/>
        </w:rPr>
        <w:t>完成上级招生管理部门交办的其他工作。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2020</w:t>
      </w:r>
      <w:r>
        <w:rPr>
          <w:rFonts w:ascii="SimSun" w:eastAsia="SimSun" w:hAnsi="SimSun" w:cs="SimSun"/>
        </w:rPr>
        <w:t>年招生计划以教育厅下达、教育部核准的计划为准。依据《教育部关于做好</w:t>
      </w:r>
      <w:r>
        <w:rPr>
          <w:rFonts w:ascii="Times New Roman" w:eastAsia="Times New Roman" w:hAnsi="Times New Roman" w:cs="Times New Roman"/>
        </w:rPr>
        <w:t>2020</w:t>
      </w:r>
      <w:r>
        <w:rPr>
          <w:rFonts w:ascii="SimSun" w:eastAsia="SimSun" w:hAnsi="SimSun" w:cs="SimSun"/>
        </w:rPr>
        <w:t>年普通高校招生工作的通知》相关要求，本着公平、公正、公开的原则，综合衡量德智体美表现，择优录取。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第九条：我校坚决执行国家教育部和卫生部颁布的《普通高等学校招生体检标准》。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第十条：分专业录取时，</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即按考生所填报的第一专业志愿从高分到低分录取（相同分数的按排位先后录取），当第一专业志愿不足时，按第二专业志愿排序从高分到低分录取，以此类推。当考生所有专业志愿均不能满足，服从专业调剂的考生，将其随机调到录取未满计划专业；不服从调剂的，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第十一条：分专业录取时，无分数级差。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第十二条：有关专业报考要求。</w:t>
      </w:r>
      <w:r>
        <w:rPr>
          <w:rFonts w:ascii="Times New Roman" w:eastAsia="Times New Roman" w:hAnsi="Times New Roman" w:cs="Times New Roman"/>
        </w:rPr>
        <w:t>1.</w:t>
      </w:r>
      <w:r>
        <w:rPr>
          <w:rFonts w:ascii="SimSun" w:eastAsia="SimSun" w:hAnsi="SimSun" w:cs="SimSun"/>
        </w:rPr>
        <w:t>外语语种要求：语言类专业中日语、俄语、朝鲜语专业，考生外语语种不限，其他专业外语语种要求为英语。非语言类专业建议考生外语语种为英语。</w:t>
      </w:r>
      <w:r>
        <w:rPr>
          <w:rFonts w:ascii="Times New Roman" w:eastAsia="Times New Roman" w:hAnsi="Times New Roman" w:cs="Times New Roman"/>
        </w:rPr>
        <w:t xml:space="preserve"> 2.</w:t>
      </w:r>
      <w:r>
        <w:rPr>
          <w:rFonts w:ascii="SimSun" w:eastAsia="SimSun" w:hAnsi="SimSun" w:cs="SimSun"/>
        </w:rPr>
        <w:t>精英班报考单科外语成绩要求：除日语（精英班）、俄语、俄语（俄蒙双修）、朝鲜语、小学教育、国际商务（对俄）、计算机科学与技术（精英班）、市场营销（精英班，日语）、汉语国际教育（精英班，俄语教学）、蒙古语专业外，其他精英班专业要求外语单科成绩达到</w:t>
      </w:r>
      <w:r>
        <w:rPr>
          <w:rFonts w:ascii="Times New Roman" w:eastAsia="Times New Roman" w:hAnsi="Times New Roman" w:cs="Times New Roman"/>
        </w:rPr>
        <w:t>105</w:t>
      </w:r>
      <w:r>
        <w:rPr>
          <w:rFonts w:ascii="SimSun" w:eastAsia="SimSun" w:hAnsi="SimSun" w:cs="SimSun"/>
        </w:rPr>
        <w:t>分以上（含</w:t>
      </w:r>
      <w:r>
        <w:rPr>
          <w:rFonts w:ascii="Times New Roman" w:eastAsia="Times New Roman" w:hAnsi="Times New Roman" w:cs="Times New Roman"/>
        </w:rPr>
        <w:t>105</w:t>
      </w:r>
      <w:r>
        <w:rPr>
          <w:rFonts w:ascii="SimSun" w:eastAsia="SimSun" w:hAnsi="SimSun" w:cs="SimSun"/>
        </w:rPr>
        <w:t>分）。</w:t>
      </w:r>
      <w:r>
        <w:rPr>
          <w:rFonts w:ascii="Times New Roman" w:eastAsia="Times New Roman" w:hAnsi="Times New Roman" w:cs="Times New Roman"/>
        </w:rPr>
        <w:t xml:space="preserve"> 3.</w:t>
      </w:r>
      <w:r>
        <w:rPr>
          <w:rFonts w:ascii="SimSun" w:eastAsia="SimSun" w:hAnsi="SimSun" w:cs="SimSun"/>
        </w:rPr>
        <w:t>其他说明：各专业精英班独立设置人才培养方案，含有海外课程必修学分，请考生报考前登陆学校网站了解海外课程设置情况。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第十三条：艺术类考生录取办法：</w:t>
      </w:r>
      <w:r>
        <w:rPr>
          <w:rFonts w:ascii="Times New Roman" w:eastAsia="Times New Roman" w:hAnsi="Times New Roman" w:cs="Times New Roman"/>
        </w:rPr>
        <w:t xml:space="preserve"> 1.</w:t>
      </w:r>
      <w:r>
        <w:rPr>
          <w:rFonts w:ascii="SimSun" w:eastAsia="SimSun" w:hAnsi="SimSun" w:cs="SimSun"/>
        </w:rPr>
        <w:t>校考专业录取原则：进档考生，按校考成绩录取。如校考成绩相同时，按文化课成绩排序。</w:t>
      </w:r>
      <w:r>
        <w:rPr>
          <w:rFonts w:ascii="Times New Roman" w:eastAsia="Times New Roman" w:hAnsi="Times New Roman" w:cs="Times New Roman"/>
        </w:rPr>
        <w:t xml:space="preserve"> 2.</w:t>
      </w:r>
      <w:r>
        <w:rPr>
          <w:rFonts w:ascii="SimSun" w:eastAsia="SimSun" w:hAnsi="SimSun" w:cs="SimSun"/>
        </w:rPr>
        <w:t>统考专业录取原则：进档考生，按综合成绩从高到低进行录取，综合成绩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专业课成绩（</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第十四条：根据生源情况调整招生计划时，经黑龙江省招生计划主管部门同意，学校将向有关省（市）招生计划主管部门、省招生办提出申请，经批准后执行。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第十五条：学校对录取新生的男、女比例无特殊要求。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第十六条：根据用人单位要求，报考酒店管理专业的考生应具有良好的人文和道德修养，女生身高不低于</w:t>
      </w:r>
      <w:r>
        <w:rPr>
          <w:rFonts w:ascii="Times New Roman" w:eastAsia="Times New Roman" w:hAnsi="Times New Roman" w:cs="Times New Roman"/>
        </w:rPr>
        <w:t>160CM</w:t>
      </w:r>
      <w:r>
        <w:rPr>
          <w:rFonts w:ascii="SimSun" w:eastAsia="SimSun" w:hAnsi="SimSun" w:cs="SimSun"/>
        </w:rPr>
        <w:t>、男生身高不低于</w:t>
      </w:r>
      <w:r>
        <w:rPr>
          <w:rFonts w:ascii="Times New Roman" w:eastAsia="Times New Roman" w:hAnsi="Times New Roman" w:cs="Times New Roman"/>
        </w:rPr>
        <w:t>170CM</w:t>
      </w:r>
      <w:r>
        <w:rPr>
          <w:rFonts w:ascii="SimSun" w:eastAsia="SimSun" w:hAnsi="SimSun" w:cs="SimSun"/>
        </w:rPr>
        <w:t>，五官端正，面部无斑痕，身体无残疾，口齿清楚。报考阿拉伯语专业的考生考虑其社会需求及就业形势，建议男生报考。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第十七条：我校承认生源所在省、市确定的加分政策，加分仅在考生进档时有效，考生在本批次的专业分配按原始成绩排序，不享受加分。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第十八条：按我校最终公示结果为准。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学校设有国家奖学金、国家励志奖学金等多项奖学金，奖励品学兼优的学生；家庭经济困难学生可以申请国家助学金；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第二十条：学校以往有关招生工作的规定如与本章程不一致的，以本章程为准；本章程若与国家法律、法规或上级有关政策相抵触，以国家法律、法规和上级有关政策为准。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第二十一条：本章程经学校批准之日执行。本章程解释权归属学校招生就业处。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第二十二条：学校招生计划、专业介绍等详细情况见学校招生网及招生简章。</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www.hiu.edu.cn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学校地址：哈尔滨市松北区利民开发区师大南路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150025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招生热线：</w:t>
      </w:r>
      <w:r>
        <w:rPr>
          <w:rFonts w:ascii="Times New Roman" w:eastAsia="Times New Roman" w:hAnsi="Times New Roman" w:cs="Times New Roman"/>
        </w:rPr>
        <w:t xml:space="preserve">0451—88121000 88121111 </w:t>
      </w:r>
      <w:r>
        <w:rPr>
          <w:rFonts w:ascii="SimSun" w:eastAsia="SimSun" w:hAnsi="SimSun" w:cs="SimSun"/>
        </w:rPr>
        <w:t>招生</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43967965</w:t>
      </w:r>
      <w:r>
        <w:rPr>
          <w:rFonts w:ascii="SimSun" w:eastAsia="SimSun" w:hAnsi="SimSun" w:cs="SimSun"/>
        </w:rPr>
        <w:t>、</w:t>
      </w:r>
      <w:r>
        <w:rPr>
          <w:rFonts w:ascii="Times New Roman" w:eastAsia="Times New Roman" w:hAnsi="Times New Roman" w:cs="Times New Roman"/>
        </w:rPr>
        <w:t>43612335</w:t>
      </w:r>
      <w:r>
        <w:rPr>
          <w:rFonts w:ascii="SimSun" w:eastAsia="SimSun" w:hAnsi="SimSun" w:cs="SimSun"/>
        </w:rPr>
        <w:t>、</w:t>
      </w:r>
      <w:r>
        <w:rPr>
          <w:rFonts w:ascii="Times New Roman" w:eastAsia="Times New Roman" w:hAnsi="Times New Roman" w:cs="Times New Roman"/>
        </w:rPr>
        <w:t xml:space="preserve">43443769                                            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黑龙江外国语学院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二〇二〇年五月二十八日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年哈尔滨职业技术学院高考章程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黑龙江财经学院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76.html" TargetMode="External" /><Relationship Id="rId5" Type="http://schemas.openxmlformats.org/officeDocument/2006/relationships/hyperlink" Target="http://www.gk114.com/a/gxzs/zszc/jilin/2021/0328/1927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