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黑龙江建筑职业技术学院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为认真贯彻实施高校招生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，更好的服务考生，服务社会，根据《中华人民共和国教育法》、《中华人民共和国高等教育法》等相关法律及黑龙江省教育厅有关规定，结合学院实际，制定本章程。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学院名称：黑龙江建筑职业技术学院（国标代码：</w:t>
      </w:r>
      <w:r>
        <w:rPr>
          <w:rFonts w:ascii="Times New Roman" w:eastAsia="Times New Roman" w:hAnsi="Times New Roman" w:cs="Times New Roman"/>
        </w:rPr>
        <w:t>12053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学院地址：黑龙江省哈尔滨市利民开发区学院路</w:t>
      </w:r>
      <w:r>
        <w:rPr>
          <w:rFonts w:ascii="Times New Roman" w:eastAsia="Times New Roman" w:hAnsi="Times New Roman" w:cs="Times New Roman"/>
        </w:rPr>
        <w:t>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150025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学院概况：黑龙江建筑职业技术学院位于北方名城哈尔滨市，是</w:t>
      </w:r>
      <w:r>
        <w:rPr>
          <w:rFonts w:ascii="Times New Roman" w:eastAsia="Times New Roman" w:hAnsi="Times New Roman" w:cs="Times New Roman"/>
        </w:rPr>
        <w:t>1998</w:t>
      </w:r>
      <w:r>
        <w:rPr>
          <w:rFonts w:ascii="SimSun" w:eastAsia="SimSun" w:hAnsi="SimSun" w:cs="SimSun"/>
        </w:rPr>
        <w:t>年经省政府批准设立的一所全日制普通高等学校，是教育部、建设部技能型紧缺人才示范性培养培训基地，是国家首批</w:t>
      </w:r>
      <w:r>
        <w:rPr>
          <w:rFonts w:ascii="Times New Roman" w:eastAsia="Times New Roman" w:hAnsi="Times New Roman" w:cs="Times New Roman"/>
        </w:rPr>
        <w:t>28</w:t>
      </w:r>
      <w:r>
        <w:rPr>
          <w:rFonts w:ascii="SimSun" w:eastAsia="SimSun" w:hAnsi="SimSun" w:cs="SimSun"/>
        </w:rPr>
        <w:t>所示范性高等职业院校之一。学院的建筑工程技术、建筑装饰工程技术、供热通风与空调工程技术、市政工程技术、工程造价、建筑设计技术等</w:t>
      </w:r>
      <w:r>
        <w:rPr>
          <w:rFonts w:ascii="Times New Roman" w:eastAsia="Times New Roman" w:hAnsi="Times New Roman" w:cs="Times New Roman"/>
        </w:rPr>
        <w:t>6</w:t>
      </w:r>
      <w:r>
        <w:rPr>
          <w:rFonts w:ascii="SimSun" w:eastAsia="SimSun" w:hAnsi="SimSun" w:cs="SimSun"/>
        </w:rPr>
        <w:t>个专业被评为中央财政支持的国家级重点专业，建筑电气工程技术、建筑经济管理、给排水工程技术、建筑工程管理、材料工程技术、计算机应用技术等</w:t>
      </w:r>
      <w:r>
        <w:rPr>
          <w:rFonts w:ascii="Times New Roman" w:eastAsia="Times New Roman" w:hAnsi="Times New Roman" w:cs="Times New Roman"/>
        </w:rPr>
        <w:t>6</w:t>
      </w:r>
      <w:r>
        <w:rPr>
          <w:rFonts w:ascii="SimSun" w:eastAsia="SimSun" w:hAnsi="SimSun" w:cs="SimSun"/>
        </w:rPr>
        <w:t>个专业被评为地方财政支持的省级重点专业。学院前身是由</w:t>
      </w:r>
      <w:r>
        <w:rPr>
          <w:rFonts w:ascii="Times New Roman" w:eastAsia="Times New Roman" w:hAnsi="Times New Roman" w:cs="Times New Roman"/>
        </w:rPr>
        <w:t>1948</w:t>
      </w:r>
      <w:r>
        <w:rPr>
          <w:rFonts w:ascii="SimSun" w:eastAsia="SimSun" w:hAnsi="SimSun" w:cs="SimSun"/>
        </w:rPr>
        <w:t>年建校的黑龙江省建筑工程学校和黑龙江省建筑职工大学合并组建而成，</w:t>
      </w:r>
      <w:r>
        <w:rPr>
          <w:rFonts w:ascii="Times New Roman" w:eastAsia="Times New Roman" w:hAnsi="Times New Roman" w:cs="Times New Roman"/>
        </w:rPr>
        <w:t>2000</w:t>
      </w:r>
      <w:r>
        <w:rPr>
          <w:rFonts w:ascii="SimSun" w:eastAsia="SimSun" w:hAnsi="SimSun" w:cs="SimSun"/>
        </w:rPr>
        <w:t>年后黑龙江省建筑材料工业学校和黑龙江省纺织工业学校先后并入学院。学院目前占地面积</w:t>
      </w:r>
      <w:r>
        <w:rPr>
          <w:rFonts w:ascii="Times New Roman" w:eastAsia="Times New Roman" w:hAnsi="Times New Roman" w:cs="Times New Roman"/>
        </w:rPr>
        <w:t>92</w:t>
      </w:r>
      <w:r>
        <w:rPr>
          <w:rFonts w:ascii="SimSun" w:eastAsia="SimSun" w:hAnsi="SimSun" w:cs="SimSun"/>
        </w:rPr>
        <w:t>万平方米，校舍建筑面积</w:t>
      </w:r>
      <w:r>
        <w:rPr>
          <w:rFonts w:ascii="Times New Roman" w:eastAsia="Times New Roman" w:hAnsi="Times New Roman" w:cs="Times New Roman"/>
        </w:rPr>
        <w:t>38.8</w:t>
      </w:r>
      <w:r>
        <w:rPr>
          <w:rFonts w:ascii="SimSun" w:eastAsia="SimSun" w:hAnsi="SimSun" w:cs="SimSun"/>
        </w:rPr>
        <w:t>万平方米，实训基地建筑面积近</w:t>
      </w:r>
      <w:r>
        <w:rPr>
          <w:rFonts w:ascii="Times New Roman" w:eastAsia="Times New Roman" w:hAnsi="Times New Roman" w:cs="Times New Roman"/>
        </w:rPr>
        <w:t>4.7</w:t>
      </w:r>
      <w:r>
        <w:rPr>
          <w:rFonts w:ascii="SimSun" w:eastAsia="SimSun" w:hAnsi="SimSun" w:cs="SimSun"/>
        </w:rPr>
        <w:t>万平方米，馆藏图书资料</w:t>
      </w:r>
      <w:r>
        <w:rPr>
          <w:rFonts w:ascii="Times New Roman" w:eastAsia="Times New Roman" w:hAnsi="Times New Roman" w:cs="Times New Roman"/>
        </w:rPr>
        <w:t>70</w:t>
      </w:r>
      <w:r>
        <w:rPr>
          <w:rFonts w:ascii="SimSun" w:eastAsia="SimSun" w:hAnsi="SimSun" w:cs="SimSun"/>
        </w:rPr>
        <w:t>万余册，教学仪器设备总值</w:t>
      </w:r>
      <w:r>
        <w:rPr>
          <w:rFonts w:ascii="Times New Roman" w:eastAsia="Times New Roman" w:hAnsi="Times New Roman" w:cs="Times New Roman"/>
        </w:rPr>
        <w:t>9402</w:t>
      </w:r>
      <w:r>
        <w:rPr>
          <w:rFonts w:ascii="SimSun" w:eastAsia="SimSun" w:hAnsi="SimSun" w:cs="SimSun"/>
        </w:rPr>
        <w:t>万元。学院设有</w:t>
      </w:r>
      <w:r>
        <w:rPr>
          <w:rFonts w:ascii="Times New Roman" w:eastAsia="Times New Roman" w:hAnsi="Times New Roman" w:cs="Times New Roman"/>
        </w:rPr>
        <w:t>13</w:t>
      </w:r>
      <w:r>
        <w:rPr>
          <w:rFonts w:ascii="SimSun" w:eastAsia="SimSun" w:hAnsi="SimSun" w:cs="SimSun"/>
        </w:rPr>
        <w:t>个二级学院</w:t>
      </w:r>
      <w:r>
        <w:rPr>
          <w:rFonts w:ascii="Times New Roman" w:eastAsia="Times New Roman" w:hAnsi="Times New Roman" w:cs="Times New Roman"/>
        </w:rPr>
        <w:t>4</w:t>
      </w:r>
      <w:r>
        <w:rPr>
          <w:rFonts w:ascii="SimSun" w:eastAsia="SimSun" w:hAnsi="SimSun" w:cs="SimSun"/>
        </w:rPr>
        <w:t>个教学部，</w:t>
      </w:r>
      <w:r>
        <w:rPr>
          <w:rFonts w:ascii="Times New Roman" w:eastAsia="Times New Roman" w:hAnsi="Times New Roman" w:cs="Times New Roman"/>
        </w:rPr>
        <w:t>49</w:t>
      </w:r>
      <w:r>
        <w:rPr>
          <w:rFonts w:ascii="SimSun" w:eastAsia="SimSun" w:hAnsi="SimSun" w:cs="SimSun"/>
        </w:rPr>
        <w:t>个专业及方向，专任教师</w:t>
      </w:r>
      <w:r>
        <w:rPr>
          <w:rFonts w:ascii="Times New Roman" w:eastAsia="Times New Roman" w:hAnsi="Times New Roman" w:cs="Times New Roman"/>
        </w:rPr>
        <w:t>496</w:t>
      </w:r>
      <w:r>
        <w:rPr>
          <w:rFonts w:ascii="SimSun" w:eastAsia="SimSun" w:hAnsi="SimSun" w:cs="SimSun"/>
        </w:rPr>
        <w:t>人，其中教授及高级工程师</w:t>
      </w:r>
      <w:r>
        <w:rPr>
          <w:rFonts w:ascii="Times New Roman" w:eastAsia="Times New Roman" w:hAnsi="Times New Roman" w:cs="Times New Roman"/>
        </w:rPr>
        <w:t>56</w:t>
      </w:r>
      <w:r>
        <w:rPr>
          <w:rFonts w:ascii="SimSun" w:eastAsia="SimSun" w:hAnsi="SimSun" w:cs="SimSun"/>
        </w:rPr>
        <w:t>人，其中教授</w:t>
      </w:r>
      <w:r>
        <w:rPr>
          <w:rFonts w:ascii="Times New Roman" w:eastAsia="Times New Roman" w:hAnsi="Times New Roman" w:cs="Times New Roman"/>
        </w:rPr>
        <w:t>53</w:t>
      </w:r>
      <w:r>
        <w:rPr>
          <w:rFonts w:ascii="SimSun" w:eastAsia="SimSun" w:hAnsi="SimSun" w:cs="SimSun"/>
        </w:rPr>
        <w:t>人，副教授</w:t>
      </w:r>
      <w:r>
        <w:rPr>
          <w:rFonts w:ascii="Times New Roman" w:eastAsia="Times New Roman" w:hAnsi="Times New Roman" w:cs="Times New Roman"/>
        </w:rPr>
        <w:t>210</w:t>
      </w:r>
      <w:r>
        <w:rPr>
          <w:rFonts w:ascii="SimSun" w:eastAsia="SimSun" w:hAnsi="SimSun" w:cs="SimSun"/>
        </w:rPr>
        <w:t>人，享受国务院特殊津贴和黑龙江省政府特殊津贴１人，全日制在校生</w:t>
      </w:r>
      <w:r>
        <w:rPr>
          <w:rFonts w:ascii="Times New Roman" w:eastAsia="Times New Roman" w:hAnsi="Times New Roman" w:cs="Times New Roman"/>
        </w:rPr>
        <w:t>1.2</w:t>
      </w:r>
      <w:r>
        <w:rPr>
          <w:rFonts w:ascii="SimSun" w:eastAsia="SimSun" w:hAnsi="SimSun" w:cs="SimSun"/>
        </w:rPr>
        <w:t>万余人。学院面向全国招生，毕业生的就业形势良好，是全国毕业生就业工作</w:t>
      </w:r>
      <w:r>
        <w:rPr>
          <w:rFonts w:ascii="Times New Roman" w:eastAsia="Times New Roman" w:hAnsi="Times New Roman" w:cs="Times New Roman"/>
        </w:rPr>
        <w:t>50</w:t>
      </w:r>
      <w:r>
        <w:rPr>
          <w:rFonts w:ascii="SimSun" w:eastAsia="SimSun" w:hAnsi="SimSun" w:cs="SimSun"/>
        </w:rPr>
        <w:t>强院校，毕业生一次就业率连续九年列黑龙江省高职院校前三名，在全国高职高专院校中名列前茅。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办学类型及层次：公办普通高等职业院校（专科）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学院成立招生工作委员会，并设立招生与就业指导办公室。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招生工作委员会为学院招生工作的领导及决策机构。招生与就业指导办公室为常设机构，负责国家教育部招生工作有关规定的贯彻执行及学院招生工作的组织实施。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普通类录取的考生须参加全国普通高校招生统一考试，艺术类考生还须参加美术统考；对口升学考生须参加黑龙江省对口升学统一考试；单独招生考试在黑龙江省招生考试院的监督下，参加我院单独招生考试。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符合国家高考报名条件，参加本年度高考的考生，根据我院各专业培养对考生身体及其他相关要求，按我院录取原则和招生计划录取。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在高考成绩达到同批次录取最低控制分数线的考生中，调档比例根据各省的生源情况确定。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院校志愿：当第一志愿生源不足时，按未录满的专业补缺录取其它志愿考生。具体情况根据各省的生源实际确定。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专业志愿：同批次同一志愿报考我院的考生，其专业的确定依照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的原则进行录取。总成绩相同时，理工类考生依次按数学、外语、语文、理综成绩优先的原则进行录取；文史类考生依次按语文、外语、数学、文综成绩优先的原则进行录取。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第十二条专业志愿的调剂：在同批次同一志愿报考我院并服从专业调剂的考生中，按从高分到低分，调剂到未录满的，符合专业培养对身体及其他相关要求的专业中；如不服从专业调剂，则进行退档处理。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符合教育部规定的加分或降低分数要求投档的考生，在专业录取上不享受加分。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艺术类专业录取原则：考生参加黑龙江省美术类统考，符合艺术类专业录取条件，学院根据黑龙江省招生考试院相关要求按专业课成绩择优录取，若专业课成绩相同，按文化课成绩分数从高到低进行录取。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根据国家规定，新生入学须交纳学费、住宿费等费用，收费标准按照黑龙江省物价局和省财政厅相关文件标准执行。学费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年的专业有：建筑装饰工程技术、环境艺术设计、家具设计与制造、建筑室内设计、艺术设计、视觉传播设计与制作、数字媒体艺术设计，其余各专业学费均为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省财政厅、教育厅文件精神，学院设有国家奖学金、国家励志奖学金、国家助学金及校内奖学金。学院和银行合作为贫困大学生办理助学贷款，结合学院的实际情况为部分贫困大学生设立勤工助学岗位，帮助贫困大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考生确认填报学院志愿后，可与学院招生办公室取得联系，以便了解相关录取信息。学院的招生政策、录取结果等信息将及时在学院招生信息网上公布，考生可自行查询。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0451—85915000  85915700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http://zs.hict.org.cn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hjzyzsb@163.com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本章程由黑龙江建筑职业技术学院招生与就业指导办公室负责解释，自发布之日起执行。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95.html" TargetMode="External" /><Relationship Id="rId13" Type="http://schemas.openxmlformats.org/officeDocument/2006/relationships/hyperlink" Target="http://www.gk114.com/a/gxzs/zszc/hlj/2019/0627/10293.html" TargetMode="External" /><Relationship Id="rId14" Type="http://schemas.openxmlformats.org/officeDocument/2006/relationships/hyperlink" Target="http://www.gk114.com/a/gxzs/zszc/hlj/2019/0627/10292.html" TargetMode="External" /><Relationship Id="rId15" Type="http://schemas.openxmlformats.org/officeDocument/2006/relationships/hyperlink" Target="http://www.gk114.com/a/gxzs/zszc/hlj/2019/0627/10291.html" TargetMode="External" /><Relationship Id="rId16" Type="http://schemas.openxmlformats.org/officeDocument/2006/relationships/hyperlink" Target="http://www.gk114.com/a/gxzs/zszc/hlj/2019/0627/10290.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45.html" TargetMode="External" /><Relationship Id="rId5" Type="http://schemas.openxmlformats.org/officeDocument/2006/relationships/hyperlink" Target="http://www.gk114.com/a/gxzs/zszc/hlj/2019/0221/654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