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黑龙江林业职业技术学院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学校名称：黑龙江林业职业技术学院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12724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办学地点：黑龙江省牡丹江市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办学性质：国家公办高等职业技术学院</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黑龙江林业职业技术学院是经黑龙江省政府批准、教育部备案，面向全国招生的公办、全日制普通高等职业院校。学院坐落于国家级优秀旅游城市</w:t>
      </w:r>
      <w:r>
        <w:rPr>
          <w:rFonts w:ascii="Times New Roman" w:eastAsia="Times New Roman" w:hAnsi="Times New Roman" w:cs="Times New Roman"/>
        </w:rPr>
        <w:t>——</w:t>
      </w:r>
      <w:r>
        <w:rPr>
          <w:rFonts w:ascii="SimSun" w:eastAsia="SimSun" w:hAnsi="SimSun" w:cs="SimSun"/>
        </w:rPr>
        <w:t>北国名城牡丹江市，现有在校生</w:t>
      </w:r>
      <w:r>
        <w:rPr>
          <w:rFonts w:ascii="Times New Roman" w:eastAsia="Times New Roman" w:hAnsi="Times New Roman" w:cs="Times New Roman"/>
        </w:rPr>
        <w:t>7000</w:t>
      </w:r>
      <w:r>
        <w:rPr>
          <w:rFonts w:ascii="SimSun" w:eastAsia="SimSun" w:hAnsi="SimSun" w:cs="SimSun"/>
        </w:rPr>
        <w:t>余人。学院具有</w:t>
      </w:r>
      <w:r>
        <w:rPr>
          <w:rFonts w:ascii="Times New Roman" w:eastAsia="Times New Roman" w:hAnsi="Times New Roman" w:cs="Times New Roman"/>
        </w:rPr>
        <w:t>60</w:t>
      </w:r>
      <w:r>
        <w:rPr>
          <w:rFonts w:ascii="SimSun" w:eastAsia="SimSun" w:hAnsi="SimSun" w:cs="SimSun"/>
        </w:rPr>
        <w:t>年的悠久办学历史，现设有生态工程学院、城市建设学院、家居工程学院、机电工程学院、信息工程学院、经济管理学院、人文学院七个二级学院，</w:t>
      </w:r>
      <w:r>
        <w:rPr>
          <w:rFonts w:ascii="Times New Roman" w:eastAsia="Times New Roman" w:hAnsi="Times New Roman" w:cs="Times New Roman"/>
        </w:rPr>
        <w:t>41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、在高考成绩达到同批次录取最低控制分数线的考生中，按照各省招生办制定的投档比例接受投档。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、分数优先原则。在考生总分相同时，则按单科顺序及分数从高到低进行排序的原则进行录取（单科成绩的排列顺序为：文史类为语文、外语和文科综合、数学，理工类按数学、外语和理科综合、语文）。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、对进档考生，尽量满足考生填报的第一专业，接收非一志愿考生、不设置分数级差。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学校严格执行省发改部门规定的标准。各专业收费在</w:t>
      </w:r>
      <w:r>
        <w:rPr>
          <w:rFonts w:ascii="Times New Roman" w:eastAsia="Times New Roman" w:hAnsi="Times New Roman" w:cs="Times New Roman"/>
        </w:rPr>
        <w:t>3500—9000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年。住宿费分为</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年三个档次。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我校是全日制普通高等职业技术学院，享受和执行全国高校统一的各项政策。学生毕业时可自愿申请，经考试合格升到省内大学本科院校学习深造。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学校除设有国家奖学金、国家励志奖学金等奖学金制度外，还成立了</w:t>
      </w:r>
      <w:r>
        <w:rPr>
          <w:rFonts w:ascii="Times New Roman" w:eastAsia="Times New Roman" w:hAnsi="Times New Roman" w:cs="Times New Roman"/>
        </w:rPr>
        <w:t>“</w:t>
      </w:r>
      <w:r>
        <w:rPr>
          <w:rFonts w:ascii="SimSun" w:eastAsia="SimSun" w:hAnsi="SimSun" w:cs="SimSun"/>
        </w:rPr>
        <w:t>特困学生工作委员会</w:t>
      </w:r>
      <w:r>
        <w:rPr>
          <w:rFonts w:ascii="Times New Roman" w:eastAsia="Times New Roman" w:hAnsi="Times New Roman" w:cs="Times New Roman"/>
        </w:rPr>
        <w:t>”</w:t>
      </w:r>
      <w:r>
        <w:rPr>
          <w:rFonts w:ascii="SimSun" w:eastAsia="SimSun" w:hAnsi="SimSun" w:cs="SimSun"/>
        </w:rPr>
        <w:t>，设有家庭经济困难新生顺利入学的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，入学后可申请国家助学金，按困难程度和比例享受学校制定的</w:t>
      </w:r>
      <w:r>
        <w:rPr>
          <w:rFonts w:ascii="Times New Roman" w:eastAsia="Times New Roman" w:hAnsi="Times New Roman" w:cs="Times New Roman"/>
        </w:rPr>
        <w:t>“</w:t>
      </w:r>
      <w:r>
        <w:rPr>
          <w:rFonts w:ascii="SimSun" w:eastAsia="SimSun" w:hAnsi="SimSun" w:cs="SimSun"/>
        </w:rPr>
        <w:t>减、免、缓、帮、助</w:t>
      </w:r>
      <w:r>
        <w:rPr>
          <w:rFonts w:ascii="Times New Roman" w:eastAsia="Times New Roman" w:hAnsi="Times New Roman" w:cs="Times New Roman"/>
        </w:rPr>
        <w:t>”</w:t>
      </w:r>
      <w:r>
        <w:rPr>
          <w:rFonts w:ascii="SimSun" w:eastAsia="SimSun" w:hAnsi="SimSun" w:cs="SimSun"/>
        </w:rPr>
        <w:t>等政策；学校还协助家庭经济困难学生办理在校期间免息的生源地信用助学贷款或入学后申请办理校园地国家助学贷款。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学校地址：黑龙江省牡丹江市爱民区文化街</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0453-6599285</w:t>
      </w:r>
      <w:r>
        <w:rPr>
          <w:rFonts w:ascii="SimSun" w:eastAsia="SimSun" w:hAnsi="SimSun" w:cs="SimSun"/>
        </w:rPr>
        <w:t>、</w:t>
      </w:r>
      <w:r>
        <w:rPr>
          <w:rFonts w:ascii="Times New Roman" w:eastAsia="Times New Roman" w:hAnsi="Times New Roman" w:cs="Times New Roman"/>
        </w:rPr>
        <w:t>6599385</w:t>
      </w:r>
      <w:r>
        <w:rPr>
          <w:rFonts w:ascii="SimSun" w:eastAsia="SimSun" w:hAnsi="SimSun" w:cs="SimSun"/>
        </w:rPr>
        <w:t>、</w:t>
      </w:r>
      <w:r>
        <w:rPr>
          <w:rFonts w:ascii="Times New Roman" w:eastAsia="Times New Roman" w:hAnsi="Times New Roman" w:cs="Times New Roman"/>
        </w:rPr>
        <w:t xml:space="preserve">6599485      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http://www.hljlzy.com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鹤岗师范高等专科学校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62.html" TargetMode="External" /><Relationship Id="rId5" Type="http://schemas.openxmlformats.org/officeDocument/2006/relationships/hyperlink" Target="http://www.gk114.com/a/gxzs/zszc/jilin/2021/0328/19264.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