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黑龙江科技大学国际教育学院采取四项措施保证新学期第一课质量</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2020-03-02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新学期开始了，本该是师生返回校园上课的日子。但是因为疫情的特殊原因，</w:t>
      </w:r>
      <w:r>
        <w:rPr>
          <w:rFonts w:ascii="Times New Roman" w:eastAsia="Times New Roman" w:hAnsi="Times New Roman" w:cs="Times New Roman"/>
        </w:rPr>
        <w:t>2019-2020</w:t>
      </w:r>
      <w:r>
        <w:rPr>
          <w:rFonts w:ascii="SimSun" w:eastAsia="SimSun" w:hAnsi="SimSun" w:cs="SimSun"/>
        </w:rPr>
        <w:t>第二学期的开学第一课就以网络授课的方式和学生见面了。国际教育学院为深入贯彻落实上级有关要求和学校党委的工作部署，实现延期开学期间</w:t>
      </w:r>
      <w:r>
        <w:rPr>
          <w:rFonts w:ascii="Times New Roman" w:eastAsia="Times New Roman" w:hAnsi="Times New Roman" w:cs="Times New Roman"/>
        </w:rPr>
        <w:t>“</w:t>
      </w:r>
      <w:r>
        <w:rPr>
          <w:rFonts w:ascii="SimSun" w:eastAsia="SimSun" w:hAnsi="SimSun" w:cs="SimSun"/>
        </w:rPr>
        <w:t>停课不停教、停课不停学</w:t>
      </w:r>
      <w:r>
        <w:rPr>
          <w:rFonts w:ascii="Times New Roman" w:eastAsia="Times New Roman" w:hAnsi="Times New Roman" w:cs="Times New Roman"/>
        </w:rPr>
        <w:t>”</w:t>
      </w:r>
      <w:r>
        <w:rPr>
          <w:rFonts w:ascii="SimSun" w:eastAsia="SimSun" w:hAnsi="SimSun" w:cs="SimSun"/>
        </w:rPr>
        <w:t>的目标，抢前抓早精心组织全体教师利用假期休息时间，参加网络授课技术培训，广泛收集资料，认真备好课。近期，国家教育学院对全体教师又提出了四条要求，确保新学期第一课取得良好的教学效果。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一、发挥课堂教学优势，讲好抗</w:t>
      </w:r>
      <w:r>
        <w:rPr>
          <w:rFonts w:ascii="Times New Roman" w:eastAsia="Times New Roman" w:hAnsi="Times New Roman" w:cs="Times New Roman"/>
        </w:rPr>
        <w:t>“</w:t>
      </w:r>
      <w:r>
        <w:rPr>
          <w:rFonts w:ascii="SimSun" w:eastAsia="SimSun" w:hAnsi="SimSun" w:cs="SimSun"/>
        </w:rPr>
        <w:t>疫</w:t>
      </w:r>
      <w:r>
        <w:rPr>
          <w:rFonts w:ascii="Times New Roman" w:eastAsia="Times New Roman" w:hAnsi="Times New Roman" w:cs="Times New Roman"/>
        </w:rPr>
        <w:t>”</w:t>
      </w:r>
      <w:r>
        <w:rPr>
          <w:rFonts w:ascii="SimSun" w:eastAsia="SimSun" w:hAnsi="SimSun" w:cs="SimSun"/>
        </w:rPr>
        <w:t>故事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立德树人是高等学校的责任和使命，所有课程都承担着育人的功能。</w:t>
      </w:r>
      <w:r>
        <w:rPr>
          <w:rFonts w:ascii="Times New Roman" w:eastAsia="Times New Roman" w:hAnsi="Times New Roman" w:cs="Times New Roman"/>
        </w:rPr>
        <w:t>2020</w:t>
      </w:r>
      <w:r>
        <w:rPr>
          <w:rFonts w:ascii="SimSun" w:eastAsia="SimSun" w:hAnsi="SimSun" w:cs="SimSun"/>
        </w:rPr>
        <w:t>年这个假期，我们共同见证了党和政府领导全国人民同舟共济阻击疫情的坚决信心和精准施策。教师在教学中，要将思政与课程有机结合，通过讲解一线医护人员和各条战线志愿者的义无反顾和磅礴大爱，对学生的</w:t>
      </w:r>
      <w:r>
        <w:rPr>
          <w:rFonts w:ascii="Times New Roman" w:eastAsia="Times New Roman" w:hAnsi="Times New Roman" w:cs="Times New Roman"/>
        </w:rPr>
        <w:t>“</w:t>
      </w:r>
      <w:r>
        <w:rPr>
          <w:rFonts w:ascii="SimSun" w:eastAsia="SimSun" w:hAnsi="SimSun" w:cs="SimSun"/>
        </w:rPr>
        <w:t>三观</w:t>
      </w:r>
      <w:r>
        <w:rPr>
          <w:rFonts w:ascii="Times New Roman" w:eastAsia="Times New Roman" w:hAnsi="Times New Roman" w:cs="Times New Roman"/>
        </w:rPr>
        <w:t>”</w:t>
      </w:r>
      <w:r>
        <w:rPr>
          <w:rFonts w:ascii="SimSun" w:eastAsia="SimSun" w:hAnsi="SimSun" w:cs="SimSun"/>
        </w:rPr>
        <w:t>进行积极的引导，将个人理想追求融入到国家和民族事业中。要把爱国主义教育融入课程思政之中，在明理、共情、弘文、力行上下功夫，通过情感共鸣，让大学生产生向上向善的情怀和见贤思齐的自觉以及为国学习、为国分忧的热情；通过讲好抗</w:t>
      </w:r>
      <w:r>
        <w:rPr>
          <w:rFonts w:ascii="Times New Roman" w:eastAsia="Times New Roman" w:hAnsi="Times New Roman" w:cs="Times New Roman"/>
        </w:rPr>
        <w:t>“</w:t>
      </w:r>
      <w:r>
        <w:rPr>
          <w:rFonts w:ascii="SimSun" w:eastAsia="SimSun" w:hAnsi="SimSun" w:cs="SimSun"/>
        </w:rPr>
        <w:t>疫</w:t>
      </w:r>
      <w:r>
        <w:rPr>
          <w:rFonts w:ascii="Times New Roman" w:eastAsia="Times New Roman" w:hAnsi="Times New Roman" w:cs="Times New Roman"/>
        </w:rPr>
        <w:t>”</w:t>
      </w:r>
      <w:r>
        <w:rPr>
          <w:rFonts w:ascii="SimSun" w:eastAsia="SimSun" w:hAnsi="SimSun" w:cs="SimSun"/>
        </w:rPr>
        <w:t>故事，让学生把爱国情、强国志、报国行自觉融入实际行动。将课程思政与社会大课堂结合起来，进一步引导大学生立鸿鹄志、做奋斗者。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二、迎接新挑战，做好线上教学准备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教师要以教研室为单位，以课程为单元，按照学校网络教学要求，利用学校</w:t>
      </w:r>
      <w:r>
        <w:rPr>
          <w:rFonts w:ascii="Times New Roman" w:eastAsia="Times New Roman" w:hAnsi="Times New Roman" w:cs="Times New Roman"/>
        </w:rPr>
        <w:t>4</w:t>
      </w:r>
      <w:r>
        <w:rPr>
          <w:rFonts w:ascii="SimSun" w:eastAsia="SimSun" w:hAnsi="SimSun" w:cs="SimSun"/>
        </w:rPr>
        <w:t>个主要远程教学平台进行学习体验，对微信、</w:t>
      </w:r>
      <w:r>
        <w:rPr>
          <w:rFonts w:ascii="Times New Roman" w:eastAsia="Times New Roman" w:hAnsi="Times New Roman" w:cs="Times New Roman"/>
        </w:rPr>
        <w:t>QQ</w:t>
      </w:r>
      <w:r>
        <w:rPr>
          <w:rFonts w:ascii="SimSun" w:eastAsia="SimSun" w:hAnsi="SimSun" w:cs="SimSun"/>
        </w:rPr>
        <w:t>课堂、腾讯会议等方式进行提前一周的测试，通过对比，对网络教学可能出现的问题做好预案。同时在教学过程中总结出这几种教学方式的利弊，教师之间利用网络视频会议多进行交流沟通，经验及时供大家参考，避免其他老师走弯路。各位老师要严格遵守课堂纪律和上课时间授课时的空间要独立，不要被个人干扰，服装要穿戴整齐，要遵守师德规范。个别居家上课有困难的老师，可以申请到校进行网上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三、疫情之下</w:t>
      </w:r>
      <w:r>
        <w:rPr>
          <w:rFonts w:ascii="Times New Roman" w:eastAsia="Times New Roman" w:hAnsi="Times New Roman" w:cs="Times New Roman"/>
        </w:rPr>
        <w:t>“</w:t>
      </w:r>
      <w:r>
        <w:rPr>
          <w:rFonts w:ascii="SimSun" w:eastAsia="SimSun" w:hAnsi="SimSun" w:cs="SimSun"/>
        </w:rPr>
        <w:t>教</w:t>
      </w:r>
      <w:r>
        <w:rPr>
          <w:rFonts w:ascii="Times New Roman" w:eastAsia="Times New Roman" w:hAnsi="Times New Roman" w:cs="Times New Roman"/>
        </w:rPr>
        <w:t>”</w:t>
      </w:r>
      <w:r>
        <w:rPr>
          <w:rFonts w:ascii="SimSun" w:eastAsia="SimSun" w:hAnsi="SimSun" w:cs="SimSun"/>
        </w:rPr>
        <w:t>减到最小，</w:t>
      </w:r>
      <w:r>
        <w:rPr>
          <w:rFonts w:ascii="Times New Roman" w:eastAsia="Times New Roman" w:hAnsi="Times New Roman" w:cs="Times New Roman"/>
        </w:rPr>
        <w:t>“</w:t>
      </w:r>
      <w:r>
        <w:rPr>
          <w:rFonts w:ascii="SimSun" w:eastAsia="SimSun" w:hAnsi="SimSun" w:cs="SimSun"/>
        </w:rPr>
        <w:t>学</w:t>
      </w:r>
      <w:r>
        <w:rPr>
          <w:rFonts w:ascii="Times New Roman" w:eastAsia="Times New Roman" w:hAnsi="Times New Roman" w:cs="Times New Roman"/>
        </w:rPr>
        <w:t>”</w:t>
      </w:r>
      <w:r>
        <w:rPr>
          <w:rFonts w:ascii="SimSun" w:eastAsia="SimSun" w:hAnsi="SimSun" w:cs="SimSun"/>
        </w:rPr>
        <w:t>放到最大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居家学习，学生最关键的是学生自学，这也是培养学生学习能力的最好契机。教师在进行教学设计的时候要特别注意这一点，多给学生线上、线下思考题，教学素材学生可以自己完成的，尽量在线下留给学生，培养学生自学良好习惯，利用网络课程有效的时间答疑解惑，讲重点和难点，提高课堂教学效率，保证网络教学效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四、积极应对线上教学与课堂教学的差异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线教学和实际课堂教学，学习时间和空间不同，允许教师采用的媒体手段不同，很多教师是首次尝试。要充分体现学生的主体地位，启发引导学生主动参与教学，教师尽可能选择操作简单，适合自己使用的网络教学平台或教学媒体技术来进行在线教学，通过设置不同的情景、演示不同的示例、提出不同的问题、进行不同的启发、提供不同的方法、做出不同的要求，从而使不同层次的学生都有完成教学任务的机会，做到因材施教，从而全面提高每一个学生的学习成效。希望广大教师以此次网络授课为契机，进一步学习新技术，推进线上教学，建设好线上、线下精品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strike w:val="0"/>
          <w:u w:val="none"/>
        </w:rPr>
        <w:drawing>
          <wp:inline>
            <wp:extent cx="4981575" cy="2857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981575" cy="2857500"/>
                    </a:xfrm>
                    <a:prstGeom prst="rect">
                      <a:avLst/>
                    </a:prstGeom>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哈尔滨理工大学经济与管理学院学生工作办召开疫情防控工作视频会议</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佳木斯大学召开期初视频工作会议</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部署统筹疫情防控与学期初工作</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2.html" TargetMode="External" /><Relationship Id="rId11" Type="http://schemas.openxmlformats.org/officeDocument/2006/relationships/hyperlink" Target="http://www.gk114.com/a/gxzs/zszc/shanghai/2022/0417/22191.html" TargetMode="External" /><Relationship Id="rId12" Type="http://schemas.openxmlformats.org/officeDocument/2006/relationships/hyperlink" Target="http://www.gk114.com/a/gxzs/zszc/shanghai/2022/0417/22190.html" TargetMode="External" /><Relationship Id="rId13" Type="http://schemas.openxmlformats.org/officeDocument/2006/relationships/hyperlink" Target="http://www.gk114.com/a/gxzs/zszc/shanghai/2022/0417/22189.html" TargetMode="External" /><Relationship Id="rId14" Type="http://schemas.openxmlformats.org/officeDocument/2006/relationships/hyperlink" Target="http://www.gk114.com/a/gxzs/zszc/shanghai/2022/0417/22188.html" TargetMode="External" /><Relationship Id="rId15" Type="http://schemas.openxmlformats.org/officeDocument/2006/relationships/hyperlink" Target="http://www.gk114.com/a/gxzs/zszc/shanghai/2022/0417/22187.html" TargetMode="External" /><Relationship Id="rId16" Type="http://schemas.openxmlformats.org/officeDocument/2006/relationships/hyperlink" Target="http://www.gk114.com/a/gxzs/zszc/shanghai/2022/0417/22186.html" TargetMode="External" /><Relationship Id="rId17" Type="http://schemas.openxmlformats.org/officeDocument/2006/relationships/hyperlink" Target="http://www.gk114.com/a/gxzs/zszc/shanghai/2022/0407/22087.html" TargetMode="External" /><Relationship Id="rId18" Type="http://schemas.openxmlformats.org/officeDocument/2006/relationships/hyperlink" Target="http://www.gk114.com/a/gxzs/zszc/shanghai/2021/0609/19802.html" TargetMode="External" /><Relationship Id="rId19" Type="http://schemas.openxmlformats.org/officeDocument/2006/relationships/hyperlink" Target="http://www.gk114.com/a/gxzs/zszc/shanghai/2021/0606/19768.html" TargetMode="External" /><Relationship Id="rId2" Type="http://schemas.openxmlformats.org/officeDocument/2006/relationships/webSettings" Target="webSettings.xml" /><Relationship Id="rId20" Type="http://schemas.openxmlformats.org/officeDocument/2006/relationships/hyperlink" Target="http://www.gk114.com/a/gxzs/zszc/shanghai/2021/0603/19707.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ghai/2020/0302/15788.html" TargetMode="External" /><Relationship Id="rId6" Type="http://schemas.openxmlformats.org/officeDocument/2006/relationships/hyperlink" Target="http://www.gk114.com/a/gxzs/zszc/shanghai/2020/0302/15790.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4.html"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