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【学校名称】黑龙江职业学院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【学校概况】黑龙江职业学院是经省政府批准，教育部备案的一所公办全日制普通高校，主要从事高端技术技能人才培养。学校始建于</w:t>
      </w:r>
      <w:r>
        <w:rPr>
          <w:rFonts w:ascii="Times New Roman" w:eastAsia="Times New Roman" w:hAnsi="Times New Roman" w:cs="Times New Roman"/>
        </w:rPr>
        <w:t>1948</w:t>
      </w:r>
      <w:r>
        <w:rPr>
          <w:rFonts w:ascii="SimSun" w:eastAsia="SimSun" w:hAnsi="SimSun" w:cs="SimSun"/>
        </w:rPr>
        <w:t>年，是省内同类院校办学规模最大、专业门类齐全、地理位置优越、师资力量雄厚、具有显著发展优势的综合性高职院校。建校以来，已为社会培养输送了</w:t>
      </w:r>
      <w:r>
        <w:rPr>
          <w:rFonts w:ascii="Times New Roman" w:eastAsia="Times New Roman" w:hAnsi="Times New Roman" w:cs="Times New Roman"/>
        </w:rPr>
        <w:t>20</w:t>
      </w:r>
      <w:r>
        <w:rPr>
          <w:rFonts w:ascii="SimSun" w:eastAsia="SimSun" w:hAnsi="SimSun" w:cs="SimSun"/>
        </w:rPr>
        <w:t>多万优秀毕业生。近年来，学校先后被评为国家优秀骨干高职院校、全国就业</w:t>
      </w:r>
      <w:r>
        <w:rPr>
          <w:rFonts w:ascii="Times New Roman" w:eastAsia="Times New Roman" w:hAnsi="Times New Roman" w:cs="Times New Roman"/>
        </w:rPr>
        <w:t>50</w:t>
      </w:r>
      <w:r>
        <w:rPr>
          <w:rFonts w:ascii="SimSun" w:eastAsia="SimSun" w:hAnsi="SimSun" w:cs="SimSun"/>
        </w:rPr>
        <w:t>强院校、黄炎培优秀学校、中国职业教育百强院校、全国高等职业院校服务贡献</w:t>
      </w:r>
      <w:r>
        <w:rPr>
          <w:rFonts w:ascii="Times New Roman" w:eastAsia="Times New Roman" w:hAnsi="Times New Roman" w:cs="Times New Roman"/>
        </w:rPr>
        <w:t>50</w:t>
      </w:r>
      <w:r>
        <w:rPr>
          <w:rFonts w:ascii="SimSun" w:eastAsia="SimSun" w:hAnsi="SimSun" w:cs="SimSun"/>
        </w:rPr>
        <w:t>强院校，</w:t>
      </w:r>
      <w:r>
        <w:rPr>
          <w:rFonts w:ascii="Times New Roman" w:eastAsia="Times New Roman" w:hAnsi="Times New Roman" w:cs="Times New Roman"/>
        </w:rPr>
        <w:t>2017</w:t>
      </w:r>
      <w:r>
        <w:rPr>
          <w:rFonts w:ascii="SimSun" w:eastAsia="SimSun" w:hAnsi="SimSun" w:cs="SimSun"/>
        </w:rPr>
        <w:t>年被评为全国创新创业教育改革示范高校。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、严格执行各省（市、自治区）招生政策与规定，坚持公开、公平、公正的原则。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以分数优先为原则，根据考生填报专业志愿及我校各专业招生计划，按总成绩从高分到低分择优录取。总成绩相同时，理工类考生依次按数学、外语、语文、理综成绩优先的原则进行录取；文史类考生依次按语文、外语、数学、文综成绩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、对所填报专业志愿均未录取的投档考生，如服从专业调剂，则调剂录取；如不服从专业调剂，则进行退档处理。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、各省（市、自治区）确定的政策加分仅作为考生投档依据，在专业录取上不享受加分。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、根据用人单位要求，建议报考我校空中乘务专业的考生符合以下条件：年龄不超过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1998</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日以后出生），男生身高</w:t>
      </w:r>
      <w:r>
        <w:rPr>
          <w:rFonts w:ascii="Times New Roman" w:eastAsia="Times New Roman" w:hAnsi="Times New Roman" w:cs="Times New Roman"/>
        </w:rPr>
        <w:t>175cm</w:t>
      </w:r>
      <w:r>
        <w:rPr>
          <w:rFonts w:ascii="SimSun" w:eastAsia="SimSun" w:hAnsi="SimSun" w:cs="SimSun"/>
        </w:rPr>
        <w:t>～</w:t>
      </w:r>
      <w:r>
        <w:rPr>
          <w:rFonts w:ascii="Times New Roman" w:eastAsia="Times New Roman" w:hAnsi="Times New Roman" w:cs="Times New Roman"/>
        </w:rPr>
        <w:t>185cm</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(cm)-105]KG±10%</w:t>
      </w:r>
      <w:r>
        <w:rPr>
          <w:rFonts w:ascii="SimSun" w:eastAsia="SimSun" w:hAnsi="SimSun" w:cs="SimSun"/>
        </w:rPr>
        <w:t>，女生身高</w:t>
      </w:r>
      <w:r>
        <w:rPr>
          <w:rFonts w:ascii="Times New Roman" w:eastAsia="Times New Roman" w:hAnsi="Times New Roman" w:cs="Times New Roman"/>
        </w:rPr>
        <w:t>163cm</w:t>
      </w:r>
      <w:r>
        <w:rPr>
          <w:rFonts w:ascii="SimSun" w:eastAsia="SimSun" w:hAnsi="SimSun" w:cs="SimSun"/>
        </w:rPr>
        <w:t>～</w:t>
      </w:r>
      <w:r>
        <w:rPr>
          <w:rFonts w:ascii="Times New Roman" w:eastAsia="Times New Roman" w:hAnsi="Times New Roman" w:cs="Times New Roman"/>
        </w:rPr>
        <w:t>175cm</w:t>
      </w:r>
      <w:r>
        <w:rPr>
          <w:rFonts w:ascii="SimSun" w:eastAsia="SimSun" w:hAnsi="SimSun" w:cs="SimSun"/>
        </w:rPr>
        <w:t>，体重</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(cm)-110]KG±10%</w:t>
      </w:r>
      <w:r>
        <w:rPr>
          <w:rFonts w:ascii="SimSun" w:eastAsia="SimSun" w:hAnsi="SimSun" w:cs="SimSun"/>
        </w:rPr>
        <w:t>，身材匀称，五官端正，口齿清晰，身体暴露部分无明显疤痕。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空中乘务专业系提前批次，考生须参加我校组织的面试和体检，合格者且文化课成绩达到各省（市、自治区）划定的高职（专科）最低控制线，方可具备录取资格，我校将依据该专业招生计划按总成绩从高分到低分择优录取。总成绩相同时，理工类考生依次按数学、外语、语文、理综成绩优先的原则进行录取；文史类考生依次按语文、外语、数学、文综成绩优先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、执行《普通高校招生体检工作指导意见》文件有关规定。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【招生计划及学费】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我校各专业招生计划及学费标准以黑龙江省教育厅批复为准。学费标准按省物价局、省财政厅有关文件执行。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学生学习期满成绩合格，颁发国家承认学历并电子注册的普通高等学校毕业证书和就业报到证。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哈尔滨市南岗区学府路</w:t>
      </w:r>
      <w:r>
        <w:rPr>
          <w:rFonts w:ascii="Times New Roman" w:eastAsia="Times New Roman" w:hAnsi="Times New Roman" w:cs="Times New Roman"/>
        </w:rPr>
        <w:t>5</w:t>
      </w:r>
      <w:r>
        <w:rPr>
          <w:rFonts w:ascii="SimSun" w:eastAsia="SimSun" w:hAnsi="SimSun" w:cs="SimSun"/>
        </w:rPr>
        <w:t>号（第一校区）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哈尔滨市双城区迎宾路</w:t>
      </w:r>
      <w:r>
        <w:rPr>
          <w:rFonts w:ascii="Times New Roman" w:eastAsia="Times New Roman" w:hAnsi="Times New Roman" w:cs="Times New Roman"/>
        </w:rPr>
        <w:t>162</w:t>
      </w:r>
      <w:r>
        <w:rPr>
          <w:rFonts w:ascii="SimSun" w:eastAsia="SimSun" w:hAnsi="SimSun" w:cs="SimSun"/>
        </w:rPr>
        <w:t>号（第二校区）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0451—87501262</w:t>
      </w:r>
      <w:r>
        <w:rPr>
          <w:rFonts w:ascii="SimSun" w:eastAsia="SimSun" w:hAnsi="SimSun" w:cs="SimSun"/>
        </w:rPr>
        <w:t>、</w:t>
      </w:r>
      <w:r>
        <w:rPr>
          <w:rFonts w:ascii="Times New Roman" w:eastAsia="Times New Roman" w:hAnsi="Times New Roman" w:cs="Times New Roman"/>
        </w:rPr>
        <w:t>53180694</w:t>
      </w:r>
      <w:r>
        <w:rPr>
          <w:rFonts w:ascii="SimSun" w:eastAsia="SimSun" w:hAnsi="SimSun" w:cs="SimSun"/>
        </w:rPr>
        <w:t>、</w:t>
      </w:r>
      <w:r>
        <w:rPr>
          <w:rFonts w:ascii="Times New Roman" w:eastAsia="Times New Roman" w:hAnsi="Times New Roman" w:cs="Times New Roman"/>
        </w:rPr>
        <w:t>87501263</w:t>
      </w:r>
      <w:r>
        <w:rPr>
          <w:rFonts w:ascii="SimSun" w:eastAsia="SimSun" w:hAnsi="SimSun" w:cs="SimSun"/>
        </w:rPr>
        <w:t>、</w:t>
      </w:r>
      <w:r>
        <w:rPr>
          <w:rFonts w:ascii="Times New Roman" w:eastAsia="Times New Roman" w:hAnsi="Times New Roman" w:cs="Times New Roman"/>
        </w:rPr>
        <w:t>86681637</w:t>
      </w:r>
      <w:r>
        <w:rPr>
          <w:rFonts w:ascii="SimSun" w:eastAsia="SimSun" w:hAnsi="SimSun" w:cs="SimSun"/>
        </w:rPr>
        <w:t>、</w:t>
      </w:r>
      <w:r>
        <w:rPr>
          <w:rFonts w:ascii="Times New Roman" w:eastAsia="Times New Roman" w:hAnsi="Times New Roman" w:cs="Times New Roman"/>
        </w:rPr>
        <w:t>86674287</w:t>
      </w:r>
      <w:r>
        <w:rPr>
          <w:rFonts w:ascii="SimSun" w:eastAsia="SimSun" w:hAnsi="SimSun" w:cs="SimSun"/>
        </w:rPr>
        <w:t>、</w:t>
      </w:r>
      <w:r>
        <w:rPr>
          <w:rFonts w:ascii="Times New Roman" w:eastAsia="Times New Roman" w:hAnsi="Times New Roman" w:cs="Times New Roman"/>
        </w:rPr>
        <w:t>87501272</w:t>
      </w:r>
      <w:r>
        <w:rPr>
          <w:rFonts w:ascii="SimSun" w:eastAsia="SimSun" w:hAnsi="SimSun" w:cs="SimSun"/>
        </w:rPr>
        <w:t>、</w:t>
      </w:r>
      <w:r>
        <w:rPr>
          <w:rFonts w:ascii="Times New Roman" w:eastAsia="Times New Roman" w:hAnsi="Times New Roman" w:cs="Times New Roman"/>
        </w:rPr>
        <w:t>53180123</w:t>
      </w:r>
      <w:r>
        <w:rPr>
          <w:rFonts w:ascii="SimSun" w:eastAsia="SimSun" w:hAnsi="SimSun" w:cs="SimSun"/>
        </w:rPr>
        <w:t>、</w:t>
      </w:r>
      <w:r>
        <w:rPr>
          <w:rFonts w:ascii="Times New Roman" w:eastAsia="Times New Roman" w:hAnsi="Times New Roman" w:cs="Times New Roman"/>
        </w:rPr>
        <w:t xml:space="preserve">86682201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http://www.hljp.edu.cn/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黑龙江工业学院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95.html" TargetMode="External" /><Relationship Id="rId13" Type="http://schemas.openxmlformats.org/officeDocument/2006/relationships/hyperlink" Target="http://www.gk114.com/a/gxzs/zszc/hlj/2019/0627/10293.html" TargetMode="External" /><Relationship Id="rId14" Type="http://schemas.openxmlformats.org/officeDocument/2006/relationships/hyperlink" Target="http://www.gk114.com/a/gxzs/zszc/hlj/2019/0627/10292.html" TargetMode="External" /><Relationship Id="rId15" Type="http://schemas.openxmlformats.org/officeDocument/2006/relationships/hyperlink" Target="http://www.gk114.com/a/gxzs/zszc/hlj/2019/0627/10291.html" TargetMode="External" /><Relationship Id="rId16" Type="http://schemas.openxmlformats.org/officeDocument/2006/relationships/hyperlink" Target="http://www.gk114.com/a/gxzs/zszc/hlj/2019/0627/10290.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43.html" TargetMode="External" /><Relationship Id="rId5" Type="http://schemas.openxmlformats.org/officeDocument/2006/relationships/hyperlink" Target="http://www.gk114.com/a/gxzs/zszc/hlj/2019/0221/6545.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