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齐齐哈尔大学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规范招生工作，维护考生和学校的合法权益，保证招生工作顺利进行，根据《中华人民共和国教育法》、《中华人民共和国高等教育法》等相关法律和教育部、各省（自治区、直辖市）有关招生工作的规定，结合齐齐哈尔大学（以下简称学校）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学校招生工作坚持公平、公正、公开的原则，全面考核、综合评价、择优录取。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学校招生工作接受各级纪检监察部门、上级主管部门、新闻媒体、考生和家长及社会各界的监督。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学校国标代码：</w:t>
      </w:r>
      <w:r>
        <w:rPr>
          <w:rFonts w:ascii="Times New Roman" w:eastAsia="Times New Roman" w:hAnsi="Times New Roman" w:cs="Times New Roman"/>
        </w:rPr>
        <w:t>10232</w:t>
      </w:r>
      <w:r>
        <w:rPr>
          <w:rFonts w:ascii="SimSun" w:eastAsia="SimSun" w:hAnsi="SimSun" w:cs="SimSun"/>
        </w:rPr>
        <w:t>。学校是国家公办全日制普通高等学校，具有硕士、学士学位授予权，是黑龙江省属重点建设综合性大学，教育部本科教学工作水平评估优秀学校，全国文明单位。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学校地处黑龙江省第二大城市、闻名中外的丹顶鹤故乡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齐齐哈尔市，坐落于碧绿清澈的嫩江之滨、风景优美的劳动湖畔，享有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环湖大学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的美誉，被黑龙江省委省政府授予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花园式学校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十佳和谐校园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称号。学校办学地址：黑龙江省齐齐哈尔市建华区文化大街</w:t>
      </w:r>
      <w:r>
        <w:rPr>
          <w:rFonts w:ascii="Times New Roman" w:eastAsia="Times New Roman" w:hAnsi="Times New Roman" w:cs="Times New Roman"/>
        </w:rPr>
        <w:t>42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根据教育部有关规定，学校成立了招生工作委员会，研究制定学校招生政策和招生计划，并对重大事项做出决策。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学校招生就业处负责学校全日制普通本科的招生工作，学校纪检监察部门对招生工作全过程进行监督。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教育部和黑龙江省教育厅核定的年度招生计划和招生区域，综合考虑各省（自治区、直辖市）的生源及近几年计划执行、毕业生就业情况，做好专业结构、区域结构调整，科学合理制定分省分专业招生来源计划，并通过教育部阳光高考平台、各省级招生管理部门、学校招生网站等形式进行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学校预留计划不超过主管部门核定的年度招生计划的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，根据各地生源情况，用于调节平行志愿投档比例事宜，主要安排在生源数量多、质量好的省份使用。教育部对特殊类型招生的计划有特殊规定的，按有关规定执行。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文史、理工类专业录取办法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（一）同一投档志愿的考生按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原则进行专业录取，不设专业级差。考生所报专业志愿不能满足时，且达到学校最低录取分数线，如服从调剂，将其调剂录取到尚未完成招生计划的专业，对不服从调剂的考生做退档处理。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（二）对享有加分照顾政策的考生，按生源地省级招生管理部门有关投档的规定执行，以考生投档成绩作为专业录取依据。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投档成绩相等的同一投档志愿的多个考生待录入到同一专业，且该专业剩余计划少于考生数时，优先录取享有照顾政策的考生（江苏省先等级后照顾政策），对不享有照顾政策的考生，按专业志愿次序进行录取，同一专业志愿次序的考生参考相关高考科目成绩进行专业录取（文史类参考科目及顺序为：语文、外语、数学；理工类参考科目及顺序为：数学、语文、外语；上海市参考科目及顺序为：数学、语文、外语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（四）浙江省考生按浙江省教育考试院投档的专业及有关规定进行录取。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（五）内蒙古自治区考生按区教育招生考试中心相关文件执行，在招生计划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艺术类专业录取办法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高考文化课成绩须达到生源地省（自治区、直辖市）艺术类本科最低录取控制分数线，专业课省级统考成绩须达到生源地省最低录取控制分数线。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美术学类和设计学类专业按专业课省级统考成绩进行专业录取，专业课成绩相同时按考生的专业志愿次序录取，专业志愿次序相同时按文化课成绩录取，文化课成绩相同时参考相关高考科目成绩及顺序（语文、外语、数学）。考生所报专业志愿不能满足时，且达到学校最低录取分数线，如服从调剂，将其调剂录取到尚未完成招生计划的专业，对不服从调剂的考生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．音乐学和音乐表演专业（方向）按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录取，即同一投档志愿的考生，按专业课省级统考成绩录取第一专业志愿的考生，尚未完成计划的专业，再择优录取第二专业的考生，依次类推。专业课成绩相同时按文化课成绩录取，文化课成绩相同时参考相关高考科目成绩及顺序（语文、外语、数学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．舞蹈编导专业按专业课省级统考成绩进行专业录取，专业课成绩相同时按文化课成绩择优录取，文化课成绩相同时参考相关高考科目成绩及顺序（语文、外语、数学）。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戏剧与影视学类（播音与主持艺术、戏剧影视文学）专业按高考文化课成绩进行专业录取，文化课成绩相同时按考生的专业志愿次序录取，专业志愿次序相同时按专业课成绩录取，专业课成绩相同时再参考相关高考科目成绩及顺序（语文、外语、数学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．考生所在省份关于艺术类专业录取有特殊规定的，按有关规定执行。内蒙古自治区考生按区教育招生考试中心相关文件执行，依据专业课统考成绩排序后，分专业按专业志愿清进行录取。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体育类专业录取办法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文化课成绩必须达到生源地省（自治区、直辖市）体育类本科最低录取控制分数线，专业课省级统考成绩必须合格，同一投档志愿考生按专业课成绩择优录取，专业课成绩相同时按文化课成绩择优录取，文化课成绩相同时参考相关高考科目成绩及顺序（数学、语文、外语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高水平运动员的录取工作按照教育部、省级招生管理部门的有关规定及《齐齐哈尔大学高水平运动队招生工作实施方案》执行。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录取时没有男女比例限制。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英语（师范类）、英语专业招收英语语种考生，须口试成绩合格。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体检要求按照本年度教育部颁发的《普通高等学校招生体检工作指导意见》的有关规定执行。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实行按类招生的专业，采取</w:t>
      </w:r>
      <w:r>
        <w:rPr>
          <w:rFonts w:ascii="Times New Roman" w:eastAsia="Times New Roman" w:hAnsi="Times New Roman" w:cs="Times New Roman"/>
        </w:rPr>
        <w:t>“2+2”</w:t>
      </w:r>
      <w:r>
        <w:rPr>
          <w:rFonts w:ascii="SimSun" w:eastAsia="SimSun" w:hAnsi="SimSun" w:cs="SimSun"/>
        </w:rPr>
        <w:t>或</w:t>
      </w:r>
      <w:r>
        <w:rPr>
          <w:rFonts w:ascii="Times New Roman" w:eastAsia="Times New Roman" w:hAnsi="Times New Roman" w:cs="Times New Roman"/>
        </w:rPr>
        <w:t>“1.5+2.5”</w:t>
      </w:r>
      <w:r>
        <w:rPr>
          <w:rFonts w:ascii="SimSun" w:eastAsia="SimSun" w:hAnsi="SimSun" w:cs="SimSun"/>
        </w:rPr>
        <w:t>的培养模式，培养和专业分流按照《齐齐哈尔大学按类招生专业培养和分流工作实施办法》等有关规定执行。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根据《教育部关于做好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招生工作的通知》文件规定，学校对新生入学资格进行复核，对弄虚作假、徇私舞弊等入学的新生，坚决予以取消入学资格，报生源地省备案。并积极配合司法部门、纪检监察部门依法依纪追究有关人员的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学历与学位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学生学业期满，完成教学计划规定内容，德、智、体达到毕业要求，由学校颁发国家承认的普通高等学校本科毕业证书，符合国家及学校学士学位授予条件的授予学士学位。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奖助学金、国家助学贷款、勤工助学情况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学校按国家有关规定设立相应的奖助学金。家庭经济困难的新生可持生源地贷款相关证明或《高等学校学生及家庭情况调查表》，通过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妥善入学。学校鼓励学生办理生源地贷款，也可入学后申请校园地国家助学贷款；还可通过申请校内外勤工助学岗位等解决学习、生活的后顾之忧。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按黑龙江省物价监督管理局、财政厅批复的收费标准执行。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本章程将根据教育部、生源地省级招生管理部门当年招生政策的调整进行修订。本章程若与国家法律、法规和上级有关政策相抵触，以国家法律、法规和上级有关政策为准。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本章程解释权属齐齐哈尔大学，适用于全日制普通本科类招生工作，自发布之日起生效。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学校地址：黑龙江省齐齐哈尔市建华区文化大街</w:t>
      </w:r>
      <w:r>
        <w:rPr>
          <w:rFonts w:ascii="Times New Roman" w:eastAsia="Times New Roman" w:hAnsi="Times New Roman" w:cs="Times New Roman"/>
        </w:rPr>
        <w:t>42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联系部门：齐齐哈尔大学招生就业处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161006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联系电话：（</w:t>
      </w:r>
      <w:r>
        <w:rPr>
          <w:rFonts w:ascii="Times New Roman" w:eastAsia="Times New Roman" w:hAnsi="Times New Roman" w:cs="Times New Roman"/>
        </w:rPr>
        <w:t>0452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2738190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http://www.qqhru.edu.cn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http://zs.qqhru.edu.cn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qqhruzsb@163.com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牡丹江医学院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哈尔滨学院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东北林业大学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哈尔滨工程大学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黑龙江大学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齐齐哈尔理工职业学院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黑龙江东方学院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齐齐哈尔医学院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年哈尔滨体育学院招生章程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年齐齐哈尔高等师范专科学校招生章程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lj/2022/0417/22158.html" TargetMode="External" /><Relationship Id="rId11" Type="http://schemas.openxmlformats.org/officeDocument/2006/relationships/hyperlink" Target="http://www.gk114.com/a/gxzs/zszc/hlj/2022/0404/22060.html" TargetMode="External" /><Relationship Id="rId12" Type="http://schemas.openxmlformats.org/officeDocument/2006/relationships/hyperlink" Target="http://www.gk114.com/a/gxzs/zszc/hlj/2019/0627/10290.html" TargetMode="External" /><Relationship Id="rId13" Type="http://schemas.openxmlformats.org/officeDocument/2006/relationships/hyperlink" Target="http://www.gk114.com/a/gxzs/zszc/hlj/2019/0221/6566.html" TargetMode="External" /><Relationship Id="rId14" Type="http://schemas.openxmlformats.org/officeDocument/2006/relationships/hyperlink" Target="http://www.gk114.com/a/gxzs/zszc/hlj/2019/0221/6565.html" TargetMode="External" /><Relationship Id="rId15" Type="http://schemas.openxmlformats.org/officeDocument/2006/relationships/hyperlink" Target="http://www.gk114.com/a/gxzs/zszc/hlj/2019/0221/6563.html" TargetMode="External" /><Relationship Id="rId16" Type="http://schemas.openxmlformats.org/officeDocument/2006/relationships/hyperlink" Target="http://www.gk114.com/a/gxzs/zszc/hlj/2019/0221/6562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lj/2019/0221/6536.html" TargetMode="External" /><Relationship Id="rId5" Type="http://schemas.openxmlformats.org/officeDocument/2006/relationships/hyperlink" Target="http://www.gk114.com/a/gxzs/zszc/hlj/2019/0221/6538.html" TargetMode="External" /><Relationship Id="rId6" Type="http://schemas.openxmlformats.org/officeDocument/2006/relationships/hyperlink" Target="http://www.gk114.com/a/gxzs/zszc/hlj/" TargetMode="External" /><Relationship Id="rId7" Type="http://schemas.openxmlformats.org/officeDocument/2006/relationships/hyperlink" Target="http://www.gk114.com/a/gxzs/zszc/hlj/2022/0417/22161.html" TargetMode="External" /><Relationship Id="rId8" Type="http://schemas.openxmlformats.org/officeDocument/2006/relationships/hyperlink" Target="http://www.gk114.com/a/gxzs/zszc/hlj/2022/0417/22160.html" TargetMode="External" /><Relationship Id="rId9" Type="http://schemas.openxmlformats.org/officeDocument/2006/relationships/hyperlink" Target="http://www.gk114.com/a/gxzs/zszc/hlj/2022/0417/2215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