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齐齐哈尔工程学院招生章程（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）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　学院名称：齐齐哈尔工程学院。学院是教育部批准、具有高等学历教育招生资格的民办普通高校。学历层次：本科。校址：黑龙江省齐齐哈尔市。颁发学历证书的学校名称：齐齐哈尔工程学院。毕业与学位证书颁发条件：在学院规定修业年限内，完成教学计划规定内容，修满规定的学分，准予毕业，发给毕业证书，符合学位授予条件者，授予学士学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　学院概况：占地面积</w:t>
      </w:r>
      <w:r>
        <w:rPr>
          <w:rFonts w:ascii="Times New Roman" w:eastAsia="Times New Roman" w:hAnsi="Times New Roman" w:cs="Times New Roman"/>
        </w:rPr>
        <w:t>1120</w:t>
      </w:r>
      <w:r>
        <w:rPr>
          <w:rFonts w:ascii="SimSun" w:eastAsia="SimSun" w:hAnsi="SimSun" w:cs="SimSun"/>
        </w:rPr>
        <w:t>余亩，校舍建筑面积</w:t>
      </w:r>
      <w:r>
        <w:rPr>
          <w:rFonts w:ascii="Times New Roman" w:eastAsia="Times New Roman" w:hAnsi="Times New Roman" w:cs="Times New Roman"/>
        </w:rPr>
        <w:t>20.8</w:t>
      </w:r>
      <w:r>
        <w:rPr>
          <w:rFonts w:ascii="SimSun" w:eastAsia="SimSun" w:hAnsi="SimSun" w:cs="SimSun"/>
        </w:rPr>
        <w:t>万平方米；纸质藏书</w:t>
      </w:r>
      <w:r>
        <w:rPr>
          <w:rFonts w:ascii="Times New Roman" w:eastAsia="Times New Roman" w:hAnsi="Times New Roman" w:cs="Times New Roman"/>
        </w:rPr>
        <w:t>76</w:t>
      </w:r>
      <w:r>
        <w:rPr>
          <w:rFonts w:ascii="SimSun" w:eastAsia="SimSun" w:hAnsi="SimSun" w:cs="SimSun"/>
        </w:rPr>
        <w:t>万册；教学仪器设备值</w:t>
      </w:r>
      <w:r>
        <w:rPr>
          <w:rFonts w:ascii="Times New Roman" w:eastAsia="Times New Roman" w:hAnsi="Times New Roman" w:cs="Times New Roman"/>
        </w:rPr>
        <w:t>4200</w:t>
      </w:r>
      <w:r>
        <w:rPr>
          <w:rFonts w:ascii="SimSun" w:eastAsia="SimSun" w:hAnsi="SimSun" w:cs="SimSun"/>
        </w:rPr>
        <w:t>万元；专任教师</w:t>
      </w:r>
      <w:r>
        <w:rPr>
          <w:rFonts w:ascii="Times New Roman" w:eastAsia="Times New Roman" w:hAnsi="Times New Roman" w:cs="Times New Roman"/>
        </w:rPr>
        <w:t>357</w:t>
      </w:r>
      <w:r>
        <w:rPr>
          <w:rFonts w:ascii="SimSun" w:eastAsia="SimSun" w:hAnsi="SimSun" w:cs="SimSun"/>
        </w:rPr>
        <w:t>人，其中具有副高级以上职称</w:t>
      </w:r>
      <w:r>
        <w:rPr>
          <w:rFonts w:ascii="Times New Roman" w:eastAsia="Times New Roman" w:hAnsi="Times New Roman" w:cs="Times New Roman"/>
        </w:rPr>
        <w:t>124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米塑胶跑道的标准体育场、足球场、篮球场、排球场、网球场、乒乓球馆等，为学生提供了良好的体育运动环境。学院有实验（实训）室</w:t>
      </w:r>
      <w:r>
        <w:rPr>
          <w:rFonts w:ascii="Times New Roman" w:eastAsia="Times New Roman" w:hAnsi="Times New Roman" w:cs="Times New Roman"/>
        </w:rPr>
        <w:t>67</w:t>
      </w:r>
      <w:r>
        <w:rPr>
          <w:rFonts w:ascii="SimSun" w:eastAsia="SimSun" w:hAnsi="SimSun" w:cs="SimSun"/>
        </w:rPr>
        <w:t>个。由</w:t>
      </w:r>
      <w:r>
        <w:rPr>
          <w:rFonts w:ascii="Times New Roman" w:eastAsia="Times New Roman" w:hAnsi="Times New Roman" w:cs="Times New Roman"/>
        </w:rPr>
        <w:t>1754</w:t>
      </w:r>
      <w:r>
        <w:rPr>
          <w:rFonts w:ascii="SimSun" w:eastAsia="SimSun" w:hAnsi="SimSun" w:cs="SimSun"/>
        </w:rPr>
        <w:t>台计算机组成的宽带校园网，为学生提供了良好的实习、实训环境。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　学院成立招生工作领导小组，负责研究拟定学院有关招生工作的政策和规定，研究并决定录取工作中的重大问题。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　招生办公室是学院具体负责招生工作的常设机构，其主要职责为：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、根据黑龙江省教育厅核准的年度招生计划，编制学院分省、分专业招生计划。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、制定并向社会公布学院招生章程。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、开展招生宣传工作，实事求是地向考生及家长介绍学院基本情况和招生政策。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、组织实施学院录取工作，负责协调和处理学院录取工作的有关问题。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、按有关规定对录取新生进行入学资格复查。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　学院成立招生录取监察办公室，负责监督招生录取的各项政策和规定的落实，保证招生录取工作在公平、公正、公开的原则下进行。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　分省分专业招生计划由各省、市、自治区的招生办公室向社会公布。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　录取规则：根据考生所在省、市、自治区招生部门的规定进行计算机网上远程录取。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、分数优先原则。根据考生成绩从高分到低分按所报专业志愿顺序确定录取专业。对于报考所有专业志愿均不能满足且服从专业调剂的考生，按高分到低分顺序调剂到计划未满的专业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SimSun" w:eastAsia="SimSun" w:hAnsi="SimSun" w:cs="SimSun"/>
        </w:rPr>
        <w:t>若不服从专业调剂，将予以退档。对于同等分数、相同志愿的考生，理工类考生依次按数学、外语、理科综合、语文成绩由高到低录取，文史类考生依次按语文、外语、文科综合、数学成绩由高到低录取。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、志愿优先原则。优先录取第一志愿上线考生，如果第一志愿未完成招生计划，再依次录取其它志愿考生。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、各专业录取对考生身体健康状况的要求，按教育部和卫生部颁发的《普通高等学校招生体检工作指导意见》执行。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、各专业均不受外语语种限制。录取时，无男女考生比例限制。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　录取结果由各省、市、自治区招生办公布，考生也可通过我校的招生咨询电话查询。考生被录取后，来我院报到时持录取通知书购买火车票可享受半价待遇。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　学院根据黑龙江省物价局、财政厅批准的学费标准收取学费。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　解决学生经济困难的措施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、学院根据国家有关政策规定，协助家庭经济困难的学生申请财政贴息的国家助学贷款。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、学院设有学生勤工助学服务中心，并设有专项资金为学生提供服务。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、入学时持所在市、县、区级民政部门的有效证明，可申请缓交学费。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、学院建立了奖（助）学金体系，同时设立国家、省、校三级竞赛奖学金，用于奖励各级各类竞赛的优胜者。在国家级、省级、校级竞赛中取得名次的学生可获得</w:t>
      </w:r>
      <w:r>
        <w:rPr>
          <w:rFonts w:ascii="Times New Roman" w:eastAsia="Times New Roman" w:hAnsi="Times New Roman" w:cs="Times New Roman"/>
        </w:rPr>
        <w:t>300—5000</w:t>
      </w:r>
      <w:r>
        <w:rPr>
          <w:rFonts w:ascii="SimSun" w:eastAsia="SimSun" w:hAnsi="SimSun" w:cs="SimSun"/>
        </w:rPr>
        <w:t>元不等的奖励。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　学生公寓环境及收费标准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学生公寓设有学习室、娱乐室、宽带接线口、电话、衣柜、桌椅等设施。宿费标准按照住宿条件分等级收取，详见当年度考生《入学须知》。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本章程将根据教育部、生源地省级招生管理部门当年招生政策的调整进行修订。本章程若与国家法律、法规和上级有关政策相抵触，以国家法律、法规和上级有关政策为准。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学院地址：黑龙江省齐齐哈尔市喜庆路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161005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0452-6186020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6186022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18904524900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QQ </w:t>
      </w:r>
      <w:r>
        <w:rPr>
          <w:rFonts w:ascii="SimSun" w:eastAsia="SimSun" w:hAnsi="SimSun" w:cs="SimSun"/>
        </w:rPr>
        <w:t>咨询：</w:t>
      </w:r>
      <w:r>
        <w:rPr>
          <w:rFonts w:ascii="Times New Roman" w:eastAsia="Times New Roman" w:hAnsi="Times New Roman" w:cs="Times New Roman"/>
        </w:rPr>
        <w:t>800170345</w:t>
      </w:r>
      <w:r>
        <w:rPr>
          <w:rFonts w:ascii="SimSun" w:eastAsia="SimSun" w:hAnsi="SimSun" w:cs="SimSun"/>
        </w:rPr>
        <w:t>　　　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http://www.qqhrit.com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黑龙江农垦职业学院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哈尔滨铁道职业技术学院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黑龙江信息技术职业学院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黑龙江农垦科技职业学院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黑龙江三江美术职业学院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黑龙江能源职业学院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年七台河职业学院高职（专科）招生章程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大庆医学高等专科学校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哈尔滨应用职业技术学院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哈尔滨科学技术职业学院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佳木斯职业学院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齐齐哈尔理工职业学院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lj/2019/0627/10296.html" TargetMode="External" /><Relationship Id="rId11" Type="http://schemas.openxmlformats.org/officeDocument/2006/relationships/hyperlink" Target="http://www.gk114.com/a/gxzs/zszc/hlj/2019/0627/10295.html" TargetMode="External" /><Relationship Id="rId12" Type="http://schemas.openxmlformats.org/officeDocument/2006/relationships/hyperlink" Target="http://www.gk114.com/a/gxzs/zszc/hlj/2019/0627/10294.html" TargetMode="External" /><Relationship Id="rId13" Type="http://schemas.openxmlformats.org/officeDocument/2006/relationships/hyperlink" Target="http://www.gk114.com/a/gxzs/zszc/hlj/2019/0627/10293.html" TargetMode="External" /><Relationship Id="rId14" Type="http://schemas.openxmlformats.org/officeDocument/2006/relationships/hyperlink" Target="http://www.gk114.com/a/gxzs/zszc/hlj/2019/0627/10292.html" TargetMode="External" /><Relationship Id="rId15" Type="http://schemas.openxmlformats.org/officeDocument/2006/relationships/hyperlink" Target="http://www.gk114.com/a/gxzs/zszc/hlj/2019/0627/10291.html" TargetMode="External" /><Relationship Id="rId16" Type="http://schemas.openxmlformats.org/officeDocument/2006/relationships/hyperlink" Target="http://www.gk114.com/a/gxzs/zszc/hlj/2019/0627/10290.html" TargetMode="External" /><Relationship Id="rId17" Type="http://schemas.openxmlformats.org/officeDocument/2006/relationships/hyperlink" Target="http://www.gk114.com/a/gxzs/zszc/hlj/2022/0404/22060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lj/2019/0221/6549.html" TargetMode="External" /><Relationship Id="rId5" Type="http://schemas.openxmlformats.org/officeDocument/2006/relationships/hyperlink" Target="http://www.gk114.com/a/gxzs/zszc/hlj/2019/0221/6551.html" TargetMode="External" /><Relationship Id="rId6" Type="http://schemas.openxmlformats.org/officeDocument/2006/relationships/hyperlink" Target="http://www.gk114.com/a/gxzs/zszc/hlj/" TargetMode="External" /><Relationship Id="rId7" Type="http://schemas.openxmlformats.org/officeDocument/2006/relationships/hyperlink" Target="http://www.gk114.com/a/gxzs/zszc/hlj/2019/0627/10299.html" TargetMode="External" /><Relationship Id="rId8" Type="http://schemas.openxmlformats.org/officeDocument/2006/relationships/hyperlink" Target="http://www.gk114.com/a/gxzs/zszc/hlj/2019/0627/10298.html" TargetMode="External" /><Relationship Id="rId9" Type="http://schemas.openxmlformats.org/officeDocument/2006/relationships/hyperlink" Target="http://www.gk114.com/a/gxzs/zszc/hlj/2019/0627/1029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