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年上海体育学院招生章程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600"/>
        <w:gridCol w:w="12"/>
        <w:gridCol w:w="1189"/>
        <w:gridCol w:w="25879"/>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75"/>
        </w:trPr>
        <w:tc>
          <w:tcPr>
            <w:tcW w:w="1129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2018</w:t>
            </w:r>
            <w:r>
              <w:rPr>
                <w:rFonts w:ascii="楷体_GB2312" w:eastAsia="楷体_GB2312" w:hAnsi="楷体_GB2312" w:cs="楷体_GB2312"/>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上海体育学院</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杨浦校区地址为上海市杨浦区清源环路650号</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本科</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高职</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专科</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普通高等学校 □ 成人高等学校</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公办高等学校 □ 民办高等学校 □ 独立学院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高等专科学校 □ 高等职业技术学校</w:t>
            </w:r>
          </w:p>
        </w:tc>
      </w:tr>
      <w:tr>
        <w:tblPrEx>
          <w:tblW w:w="8655" w:type="dxa"/>
          <w:tblInd w:w="165" w:type="dxa"/>
          <w:tblCellMar>
            <w:top w:w="0" w:type="dxa"/>
            <w:left w:w="0" w:type="dxa"/>
            <w:bottom w:w="0" w:type="dxa"/>
            <w:right w:w="0" w:type="dxa"/>
          </w:tblCellMar>
        </w:tblPrEx>
        <w:trPr>
          <w:trHeight w:val="375"/>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17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上海体育学院</w:t>
            </w:r>
          </w:p>
        </w:tc>
      </w:tr>
      <w:tr>
        <w:tblPrEx>
          <w:tblW w:w="8655" w:type="dxa"/>
          <w:tblInd w:w="165" w:type="dxa"/>
          <w:tblCellMar>
            <w:top w:w="0" w:type="dxa"/>
            <w:left w:w="0" w:type="dxa"/>
            <w:bottom w:w="0" w:type="dxa"/>
            <w:right w:w="0" w:type="dxa"/>
          </w:tblCellMar>
        </w:tblPrEx>
        <w:trPr>
          <w:trHeight w:val="37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7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修学期满，符合毕业要求，颁发上海体育学院的本科毕业证书</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招生领导小组是我校招生工作的最高决策机构，统一领导学校招生工作；招生办公室是我校组织和实施招生工作的常设机构，负责学校秋季统一招生的日常工作；监察处是我校招生工作的监督机构。</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二、各招生专业无男女比例限制。</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三、本年度我校分省分专业招生计划、高考改革省市选考科目要求等详见各省级招生主管部门（以下简称省级招办）编印的2018年普通高等学校招生专业和计划相关文件。</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本科招生计划的1%用于调节各地统考上线生源的不平衡。</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外语考试语种的要求</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英语专业入学外语考试语种为英语；其他专业入学外语考试语种不限。</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入学后外语教学语种为英语。</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我校认可教育部和各省级招办根据教育部相关规定给予考生的全国性加分政策。我校原则上认可考生具备的所有加分项中最高分一项，且最高不超过20分。</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一、依据普通高等学校招生全国统一考试（秋季统一考试）成绩录取规则：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r>
              <w:rPr>
                <w:rFonts w:ascii="FangSong" w:eastAsia="FangSong" w:hAnsi="FangSong" w:cs="FangSong"/>
                <w:b w:val="0"/>
                <w:bCs w:val="0"/>
                <w:i w:val="0"/>
                <w:iCs w:val="0"/>
                <w:smallCaps w:val="0"/>
                <w:color w:val="666666"/>
              </w:rPr>
              <w:t>省级招办按我校在当地的招生计划数和投档比例将第一志愿报考我校的生源从高分到低分（含加分）进行投档。具体的投档比例由我校根据各省市实际生源情况确定，按照非平行志愿投档的批次，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r>
              <w:rPr>
                <w:rFonts w:ascii="FangSong" w:eastAsia="FangSong" w:hAnsi="FangSong" w:cs="FangSong"/>
                <w:b w:val="0"/>
                <w:bCs w:val="0"/>
                <w:i w:val="0"/>
                <w:iCs w:val="0"/>
                <w:smallCaps w:val="0"/>
                <w:color w:val="666666"/>
              </w:rPr>
              <w:t>无专业级差分，按各专业招生计划数，对进档考生从高分到低分按志愿择优录取。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政策性加分在专业录取时计入总分。</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r>
              <w:rPr>
                <w:rFonts w:ascii="FangSong" w:eastAsia="FangSong" w:hAnsi="FangSong" w:cs="FangSong"/>
                <w:b w:val="0"/>
                <w:bCs w:val="0"/>
                <w:i w:val="0"/>
                <w:iCs w:val="0"/>
                <w:smallCaps w:val="0"/>
                <w:color w:val="666666"/>
              </w:rPr>
              <w:t>对达到我校最低录取分数线但未进入专业志愿、且愿意服从所有专业调剂的考生作调剂录取。上海地区对进档考生进行专业调剂时，参考考生综合素质评价信息录取。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第一志愿生源不足时，省级招办可在同批次录取控制分数线上，按非第一志愿考生（包括征集志愿）人数不超过招生计划剩余数的100%进行投档；若生源仍不足，我校可以将剩余的招生计划调配至其他生源充足的省市安排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四、在江苏省，报考我校普通类本科批次考生的学业水平测试两门选测科目的成绩等第须达到BB。</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五、普通类专业：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r>
              <w:rPr>
                <w:rFonts w:ascii="FangSong" w:eastAsia="FangSong" w:hAnsi="FangSong" w:cs="FangSong"/>
                <w:b w:val="0"/>
                <w:bCs w:val="0"/>
                <w:i w:val="0"/>
                <w:iCs w:val="0"/>
                <w:smallCaps w:val="0"/>
                <w:color w:val="666666"/>
              </w:rPr>
              <w:t>对进档考生从高分到低分按志愿择优录取。英语专业的英语单科成绩不得低于110分（满分150分）。考生投档成绩在同分情况下，按各省市同分排序规则执行。</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r>
              <w:rPr>
                <w:rFonts w:ascii="FangSong" w:eastAsia="FangSong" w:hAnsi="FangSong" w:cs="FangSong"/>
                <w:b w:val="0"/>
                <w:bCs w:val="0"/>
                <w:i w:val="0"/>
                <w:iCs w:val="0"/>
                <w:smallCaps w:val="0"/>
                <w:color w:val="666666"/>
              </w:rPr>
              <w:t>凡参加我校学生乐团招生面试且合格的上海地区考生，必须按规定参加2018年上海市普通高校招生统一文化考试，报考我校普通类专业，并进入我校投档名单，按考生第一专业志愿录取。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FangSong" w:eastAsia="FangSong" w:hAnsi="FangSong" w:cs="FangSong"/>
                <w:b w:val="0"/>
                <w:bCs w:val="0"/>
                <w:i w:val="0"/>
                <w:iCs w:val="0"/>
                <w:smallCaps w:val="0"/>
                <w:color w:val="666666"/>
              </w:rPr>
              <w:t>凡二级及以上运动员，报考我校普通类专业，并进入我校投档名单，优先考虑考生第一专业志愿。符合此条款的考生，需在六月底前向我校招生办公室提供相关证明材料。</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十三、特殊类型招生规则</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一、艺术类专业：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考生参加省市艺术类统考合格，我校艺术类校考合格，文化分达到本省艺术类本科最低录取控制线，依据各省市招生计划数按我校校考成绩从高分到低分择优录取。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二、体育类专业：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考生参加省市体育类统考合格，对进档考生从高分到低分按志愿择优录取。上海市对进档考生按综合分从高分到低分按志愿择优录取（综合分＝体育统考成绩×6.6×55%＋文化考试成绩×45%）。其他省市按我校招生网公布的规定执行。</w:t>
            </w:r>
          </w:p>
        </w:tc>
      </w:tr>
      <w:tr>
        <w:tblPrEx>
          <w:tblW w:w="8655" w:type="dxa"/>
          <w:tblInd w:w="165" w:type="dxa"/>
          <w:tblCellMar>
            <w:top w:w="0" w:type="dxa"/>
            <w:left w:w="0" w:type="dxa"/>
            <w:bottom w:w="0" w:type="dxa"/>
            <w:right w:w="0" w:type="dxa"/>
          </w:tblCellMar>
        </w:tblPrEx>
        <w:trPr>
          <w:trHeight w:val="375"/>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十四、收费标准</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w:t>
            </w:r>
          </w:p>
          <w:p>
            <w:pPr>
              <w:pBdr>
                <w:top w:val="none" w:sz="0" w:space="0" w:color="auto"/>
                <w:left w:val="none" w:sz="0" w:space="0" w:color="auto"/>
                <w:bottom w:val="none" w:sz="0" w:space="0" w:color="auto"/>
                <w:right w:val="none" w:sz="0" w:space="0" w:color="auto"/>
              </w:pBdr>
              <w:spacing w:before="0" w:after="0" w:line="31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标准</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一般专业每生每学年最高不超过5000元（沪价行〔2000〕第120号）</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艺术类专业每生每学年最高不超过10000元（沪价行〔2000〕第120号）</w:t>
            </w:r>
          </w:p>
        </w:tc>
      </w:tr>
      <w:tr>
        <w:tblPrEx>
          <w:tblW w:w="8655" w:type="dxa"/>
          <w:tblInd w:w="165" w:type="dxa"/>
          <w:tblCellMar>
            <w:top w:w="0" w:type="dxa"/>
            <w:left w:w="0" w:type="dxa"/>
            <w:bottom w:w="0" w:type="dxa"/>
            <w:right w:w="0" w:type="dxa"/>
          </w:tblCellMar>
        </w:tblPrEx>
        <w:trPr>
          <w:trHeight w:val="37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w:t>
            </w:r>
          </w:p>
          <w:p>
            <w:pPr>
              <w:pBdr>
                <w:top w:val="none" w:sz="0" w:space="0" w:color="auto"/>
                <w:left w:val="none" w:sz="0" w:space="0" w:color="auto"/>
                <w:bottom w:val="none" w:sz="0" w:space="0" w:color="auto"/>
                <w:right w:val="none" w:sz="0" w:space="0" w:color="auto"/>
              </w:pBdr>
              <w:spacing w:before="0" w:after="0" w:line="31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标准</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每生每学年最高不超过1200元（沪价费〔2003〕56号、沪财预〔2003〕93号、沪教委财〔2012〕118号）</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十五、资助政策</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我校是首批国家“双一流”建设高校和上海市地方高水平建设高校。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真执行国家和上海市相关学生资助规定，被本校录取的成绩优异的学生，入学后可按规定申请新生入学奖学金；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十六、监督机制及举报电话</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按照招生“阳光工程”的统一要求，我校秋季统一考试招生全程接受本校监察处监督。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举报电话：021-51253040</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十七、网址及联系电话</w:t>
            </w:r>
          </w:p>
        </w:tc>
        <w:tc>
          <w:tcPr>
            <w:tcW w:w="80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学校官网：www.sus.edu.cn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招生办官网：bkzs.sus.edu.cn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咨询电话：021-51253145</w:t>
            </w:r>
          </w:p>
        </w:tc>
      </w:tr>
      <w:tr>
        <w:tblPrEx>
          <w:tblW w:w="8655" w:type="dxa"/>
          <w:tblInd w:w="165" w:type="dxa"/>
          <w:tblCellMar>
            <w:top w:w="0" w:type="dxa"/>
            <w:left w:w="0" w:type="dxa"/>
            <w:bottom w:w="0" w:type="dxa"/>
            <w:right w:w="0" w:type="dxa"/>
          </w:tblCellMar>
        </w:tblPrEx>
        <w:trPr>
          <w:trHeight w:val="375"/>
        </w:trPr>
        <w:tc>
          <w:tcPr>
            <w:tcW w:w="3495"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十八、其他须知</w:t>
            </w:r>
          </w:p>
        </w:tc>
        <w:tc>
          <w:tcPr>
            <w:tcW w:w="8045"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凡艺术类专业录取的学生，入学后不得转入非艺术类专业。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凡体育类专业录取的学生，入学后不得转入非体育类专业。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港澳台招生按相关规定执行。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年上海旅游高等专科学校招生章程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上海东海职业技术学院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5.html" TargetMode="External" /><Relationship Id="rId5" Type="http://schemas.openxmlformats.org/officeDocument/2006/relationships/hyperlink" Target="http://www.gk114.com/a/gxzs/zszc/shanghai/2019/0221/657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