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2018</w:t>
      </w:r>
      <w:r>
        <w:rPr>
          <w:rFonts w:ascii="SimSun" w:eastAsia="SimSun" w:hAnsi="SimSun" w:cs="SimSun"/>
          <w:kern w:val="36"/>
          <w:sz w:val="48"/>
          <w:szCs w:val="48"/>
        </w:rPr>
        <w:t>年南阳师院招生章程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2018-06-05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为全面贯彻执行教育部实施阳光工程、依法治招的精神，做好</w:t>
      </w:r>
      <w:r>
        <w:rPr>
          <w:rFonts w:ascii="Times New Roman" w:eastAsia="Times New Roman" w:hAnsi="Times New Roman" w:cs="Times New Roman"/>
        </w:rPr>
        <w:t>2018</w:t>
      </w:r>
      <w:r>
        <w:rPr>
          <w:rFonts w:ascii="SimSun" w:eastAsia="SimSun" w:hAnsi="SimSun" w:cs="SimSun"/>
        </w:rPr>
        <w:t>年招生工作，维护学校和广大考生的合法权益，根据《中华人民共和国教育法》、《中华人民共和国高等教育法》等有关规定，特制定本章程。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学校全称：南阳师范学院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学校代码：</w:t>
      </w:r>
      <w:r>
        <w:rPr>
          <w:rFonts w:ascii="Times New Roman" w:eastAsia="Times New Roman" w:hAnsi="Times New Roman" w:cs="Times New Roman"/>
        </w:rPr>
        <w:t xml:space="preserve">10481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办学地点：河南省南阳市卧龙路</w:t>
      </w:r>
      <w:r>
        <w:rPr>
          <w:rFonts w:ascii="Times New Roman" w:eastAsia="Times New Roman" w:hAnsi="Times New Roman" w:cs="Times New Roman"/>
        </w:rPr>
        <w:t>1638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办学性质：省属公办全日制普通本科高等院校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南阳师范学院是河南省省属全日制普通本科高等院校，</w:t>
      </w:r>
      <w:r>
        <w:rPr>
          <w:rFonts w:ascii="Times New Roman" w:eastAsia="Times New Roman" w:hAnsi="Times New Roman" w:cs="Times New Roman"/>
        </w:rPr>
        <w:t xml:space="preserve"> 2011</w:t>
      </w:r>
      <w:r>
        <w:rPr>
          <w:rFonts w:ascii="SimSun" w:eastAsia="SimSun" w:hAnsi="SimSun" w:cs="SimSun"/>
        </w:rPr>
        <w:t>年获批为硕士专业学位研究生培养单位并顺利招生。</w:t>
      </w:r>
      <w:r>
        <w:rPr>
          <w:rFonts w:ascii="Times New Roman" w:eastAsia="Times New Roman" w:hAnsi="Times New Roman" w:cs="Times New Roman"/>
        </w:rPr>
        <w:t>2014</w:t>
      </w:r>
      <w:r>
        <w:rPr>
          <w:rFonts w:ascii="SimSun" w:eastAsia="SimSun" w:hAnsi="SimSun" w:cs="SimSun"/>
        </w:rPr>
        <w:t>年被河南省教育厅确定为河南省第二批整体转型发展试点学校。</w:t>
      </w:r>
      <w:r>
        <w:rPr>
          <w:rFonts w:ascii="Times New Roman" w:eastAsia="Times New Roman" w:hAnsi="Times New Roman" w:cs="Times New Roman"/>
        </w:rPr>
        <w:t>2016</w:t>
      </w:r>
      <w:r>
        <w:rPr>
          <w:rFonts w:ascii="SimSun" w:eastAsia="SimSun" w:hAnsi="SimSun" w:cs="SimSun"/>
        </w:rPr>
        <w:t>年被省教育厅遴选为河南省示范性应用技术类型本科院校。</w:t>
      </w:r>
      <w:r>
        <w:rPr>
          <w:rFonts w:ascii="Times New Roman" w:eastAsia="Times New Roman" w:hAnsi="Times New Roman" w:cs="Times New Roman"/>
        </w:rPr>
        <w:t>2017</w:t>
      </w:r>
      <w:r>
        <w:rPr>
          <w:rFonts w:ascii="SimSun" w:eastAsia="SimSun" w:hAnsi="SimSun" w:cs="SimSun"/>
        </w:rPr>
        <w:t>年获批为硕士学位授予单位。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学校占地</w:t>
      </w:r>
      <w:r>
        <w:rPr>
          <w:rFonts w:ascii="Times New Roman" w:eastAsia="Times New Roman" w:hAnsi="Times New Roman" w:cs="Times New Roman"/>
        </w:rPr>
        <w:t>1875</w:t>
      </w:r>
      <w:r>
        <w:rPr>
          <w:rFonts w:ascii="SimSun" w:eastAsia="SimSun" w:hAnsi="SimSun" w:cs="SimSun"/>
        </w:rPr>
        <w:t>亩，现有校舍面积</w:t>
      </w:r>
      <w:r>
        <w:rPr>
          <w:rFonts w:ascii="Times New Roman" w:eastAsia="Times New Roman" w:hAnsi="Times New Roman" w:cs="Times New Roman"/>
        </w:rPr>
        <w:t>85.2</w:t>
      </w:r>
      <w:r>
        <w:rPr>
          <w:rFonts w:ascii="SimSun" w:eastAsia="SimSun" w:hAnsi="SimSun" w:cs="SimSun"/>
        </w:rPr>
        <w:t>万平方米，教学科研仪器设备总价值</w:t>
      </w:r>
      <w:r>
        <w:rPr>
          <w:rFonts w:ascii="Times New Roman" w:eastAsia="Times New Roman" w:hAnsi="Times New Roman" w:cs="Times New Roman"/>
        </w:rPr>
        <w:t>3.3</w:t>
      </w:r>
      <w:r>
        <w:rPr>
          <w:rFonts w:ascii="SimSun" w:eastAsia="SimSun" w:hAnsi="SimSun" w:cs="SimSun"/>
        </w:rPr>
        <w:t>亿元，馆藏在册图书</w:t>
      </w:r>
      <w:r>
        <w:rPr>
          <w:rFonts w:ascii="Times New Roman" w:eastAsia="Times New Roman" w:hAnsi="Times New Roman" w:cs="Times New Roman"/>
        </w:rPr>
        <w:t>530</w:t>
      </w:r>
      <w:r>
        <w:rPr>
          <w:rFonts w:ascii="SimSun" w:eastAsia="SimSun" w:hAnsi="SimSun" w:cs="SimSun"/>
        </w:rPr>
        <w:t>余万册。学校下设</w:t>
      </w:r>
      <w:r>
        <w:rPr>
          <w:rFonts w:ascii="Times New Roman" w:eastAsia="Times New Roman" w:hAnsi="Times New Roman" w:cs="Times New Roman"/>
        </w:rPr>
        <w:t>24</w:t>
      </w:r>
      <w:r>
        <w:rPr>
          <w:rFonts w:ascii="SimSun" w:eastAsia="SimSun" w:hAnsi="SimSun" w:cs="SimSun"/>
        </w:rPr>
        <w:t>个院（部），与韩国全州大学、澳大利亚南澳大学以及美国、瑞典、芬兰等国家的著名大学合作办学，开展本专科、研究生联合培养、学生互换、教师访学进修、科学研究等多形式、宽领域的合作。学校现有</w:t>
      </w:r>
      <w:r>
        <w:rPr>
          <w:rFonts w:ascii="Times New Roman" w:eastAsia="Times New Roman" w:hAnsi="Times New Roman" w:cs="Times New Roman"/>
        </w:rPr>
        <w:t>66</w:t>
      </w:r>
      <w:r>
        <w:rPr>
          <w:rFonts w:ascii="SimSun" w:eastAsia="SimSun" w:hAnsi="SimSun" w:cs="SimSun"/>
        </w:rPr>
        <w:t>个本科专业，涵盖文学、理学、工学、法学、经济学、教育学、历史学、管理学、农学、艺术学等十大学科门类。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学校现有教职工</w:t>
      </w:r>
      <w:r>
        <w:rPr>
          <w:rFonts w:ascii="Times New Roman" w:eastAsia="Times New Roman" w:hAnsi="Times New Roman" w:cs="Times New Roman"/>
        </w:rPr>
        <w:t>1600</w:t>
      </w:r>
      <w:r>
        <w:rPr>
          <w:rFonts w:ascii="SimSun" w:eastAsia="SimSun" w:hAnsi="SimSun" w:cs="SimSun"/>
        </w:rPr>
        <w:t>余人，教师中教授</w:t>
      </w:r>
      <w:r>
        <w:rPr>
          <w:rFonts w:ascii="Times New Roman" w:eastAsia="Times New Roman" w:hAnsi="Times New Roman" w:cs="Times New Roman"/>
        </w:rPr>
        <w:t>135</w:t>
      </w:r>
      <w:r>
        <w:rPr>
          <w:rFonts w:ascii="SimSun" w:eastAsia="SimSun" w:hAnsi="SimSun" w:cs="SimSun"/>
        </w:rPr>
        <w:t>人，副教授</w:t>
      </w:r>
      <w:r>
        <w:rPr>
          <w:rFonts w:ascii="Times New Roman" w:eastAsia="Times New Roman" w:hAnsi="Times New Roman" w:cs="Times New Roman"/>
        </w:rPr>
        <w:t>389</w:t>
      </w:r>
      <w:r>
        <w:rPr>
          <w:rFonts w:ascii="SimSun" w:eastAsia="SimSun" w:hAnsi="SimSun" w:cs="SimSun"/>
        </w:rPr>
        <w:t>人，具有博士、硕士学位教师</w:t>
      </w:r>
      <w:r>
        <w:rPr>
          <w:rFonts w:ascii="Times New Roman" w:eastAsia="Times New Roman" w:hAnsi="Times New Roman" w:cs="Times New Roman"/>
        </w:rPr>
        <w:t>1100</w:t>
      </w:r>
      <w:r>
        <w:rPr>
          <w:rFonts w:ascii="SimSun" w:eastAsia="SimSun" w:hAnsi="SimSun" w:cs="SimSun"/>
        </w:rPr>
        <w:t>人，其中博士</w:t>
      </w:r>
      <w:r>
        <w:rPr>
          <w:rFonts w:ascii="Times New Roman" w:eastAsia="Times New Roman" w:hAnsi="Times New Roman" w:cs="Times New Roman"/>
        </w:rPr>
        <w:t>352</w:t>
      </w:r>
      <w:r>
        <w:rPr>
          <w:rFonts w:ascii="SimSun" w:eastAsia="SimSun" w:hAnsi="SimSun" w:cs="SimSun"/>
        </w:rPr>
        <w:t>人。拥有国家级学术技术带头人、享受国务院特殊津贴专家、全国优秀教师、全国模范教师、省管专家、省高校科技创新人才、省级学术技术带头人等</w:t>
      </w:r>
      <w:r>
        <w:rPr>
          <w:rFonts w:ascii="Times New Roman" w:eastAsia="Times New Roman" w:hAnsi="Times New Roman" w:cs="Times New Roman"/>
        </w:rPr>
        <w:t>200</w:t>
      </w:r>
      <w:r>
        <w:rPr>
          <w:rFonts w:ascii="SimSun" w:eastAsia="SimSun" w:hAnsi="SimSun" w:cs="SimSun"/>
        </w:rPr>
        <w:t>余人。初步形成了以高层次专家为核心，以教授、博士为骨干的高水平师资队伍。现有本专科在校生、硕士研究生、留学生共计</w:t>
      </w:r>
      <w:r>
        <w:rPr>
          <w:rFonts w:ascii="Times New Roman" w:eastAsia="Times New Roman" w:hAnsi="Times New Roman" w:cs="Times New Roman"/>
        </w:rPr>
        <w:t>28000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学校大力推进</w:t>
      </w:r>
      <w:r>
        <w:rPr>
          <w:rFonts w:ascii="Times New Roman" w:eastAsia="Times New Roman" w:hAnsi="Times New Roman" w:cs="Times New Roman"/>
        </w:rPr>
        <w:t>“</w:t>
      </w:r>
      <w:r>
        <w:rPr>
          <w:rFonts w:ascii="SimSun" w:eastAsia="SimSun" w:hAnsi="SimSun" w:cs="SimSun"/>
        </w:rPr>
        <w:t>科研强校</w:t>
      </w:r>
      <w:r>
        <w:rPr>
          <w:rFonts w:ascii="Times New Roman" w:eastAsia="Times New Roman" w:hAnsi="Times New Roman" w:cs="Times New Roman"/>
        </w:rPr>
        <w:t>”</w:t>
      </w:r>
      <w:r>
        <w:rPr>
          <w:rFonts w:ascii="SimSun" w:eastAsia="SimSun" w:hAnsi="SimSun" w:cs="SimSun"/>
        </w:rPr>
        <w:t>工程，近</w:t>
      </w:r>
      <w:r>
        <w:rPr>
          <w:rFonts w:ascii="Times New Roman" w:eastAsia="Times New Roman" w:hAnsi="Times New Roman" w:cs="Times New Roman"/>
        </w:rPr>
        <w:t>5</w:t>
      </w:r>
      <w:r>
        <w:rPr>
          <w:rFonts w:ascii="SimSun" w:eastAsia="SimSun" w:hAnsi="SimSun" w:cs="SimSun"/>
        </w:rPr>
        <w:t>年以来，我校共获得国家级项目</w:t>
      </w:r>
      <w:r>
        <w:rPr>
          <w:rFonts w:ascii="Times New Roman" w:eastAsia="Times New Roman" w:hAnsi="Times New Roman" w:cs="Times New Roman"/>
        </w:rPr>
        <w:t>150</w:t>
      </w:r>
      <w:r>
        <w:rPr>
          <w:rFonts w:ascii="SimSun" w:eastAsia="SimSun" w:hAnsi="SimSun" w:cs="SimSun"/>
        </w:rPr>
        <w:t>多项，连续三年在全国</w:t>
      </w:r>
      <w:r>
        <w:rPr>
          <w:rFonts w:ascii="Times New Roman" w:eastAsia="Times New Roman" w:hAnsi="Times New Roman" w:cs="Times New Roman"/>
        </w:rPr>
        <w:t>600</w:t>
      </w:r>
      <w:r>
        <w:rPr>
          <w:rFonts w:ascii="SimSun" w:eastAsia="SimSun" w:hAnsi="SimSun" w:cs="SimSun"/>
        </w:rPr>
        <w:t>余所新升本科院校中名列第一。学校大力实施</w:t>
      </w:r>
      <w:r>
        <w:rPr>
          <w:rFonts w:ascii="Times New Roman" w:eastAsia="Times New Roman" w:hAnsi="Times New Roman" w:cs="Times New Roman"/>
        </w:rPr>
        <w:t>“</w:t>
      </w:r>
      <w:r>
        <w:rPr>
          <w:rFonts w:ascii="SimSun" w:eastAsia="SimSun" w:hAnsi="SimSun" w:cs="SimSun"/>
        </w:rPr>
        <w:t>质量立校工程</w:t>
      </w:r>
      <w:r>
        <w:rPr>
          <w:rFonts w:ascii="Times New Roman" w:eastAsia="Times New Roman" w:hAnsi="Times New Roman" w:cs="Times New Roman"/>
        </w:rPr>
        <w:t>”</w:t>
      </w:r>
      <w:r>
        <w:rPr>
          <w:rFonts w:ascii="SimSun" w:eastAsia="SimSun" w:hAnsi="SimSun" w:cs="SimSun"/>
        </w:rPr>
        <w:t>，坚持教学工作的中心地位，完善本科教学质量监控保障的长效机制，按照</w:t>
      </w:r>
      <w:r>
        <w:rPr>
          <w:rFonts w:ascii="Times New Roman" w:eastAsia="Times New Roman" w:hAnsi="Times New Roman" w:cs="Times New Roman"/>
        </w:rPr>
        <w:t>“</w:t>
      </w:r>
      <w:r>
        <w:rPr>
          <w:rFonts w:ascii="SimSun" w:eastAsia="SimSun" w:hAnsi="SimSun" w:cs="SimSun"/>
        </w:rPr>
        <w:t>宽口径、厚基础、强能力</w:t>
      </w:r>
      <w:r>
        <w:rPr>
          <w:rFonts w:ascii="Times New Roman" w:eastAsia="Times New Roman" w:hAnsi="Times New Roman" w:cs="Times New Roman"/>
        </w:rPr>
        <w:t>”</w:t>
      </w:r>
      <w:r>
        <w:rPr>
          <w:rFonts w:ascii="SimSun" w:eastAsia="SimSun" w:hAnsi="SimSun" w:cs="SimSun"/>
        </w:rPr>
        <w:t>的培养原则，着力培养学生的实践能力和创新精神，</w:t>
      </w:r>
      <w:r>
        <w:rPr>
          <w:rFonts w:ascii="Times New Roman" w:eastAsia="Times New Roman" w:hAnsi="Times New Roman" w:cs="Times New Roman"/>
        </w:rPr>
        <w:t>“</w:t>
      </w:r>
      <w:r>
        <w:rPr>
          <w:rFonts w:ascii="SimSun" w:eastAsia="SimSun" w:hAnsi="SimSun" w:cs="SimSun"/>
        </w:rPr>
        <w:t>卧龙学子</w:t>
      </w:r>
      <w:r>
        <w:rPr>
          <w:rFonts w:ascii="Times New Roman" w:eastAsia="Times New Roman" w:hAnsi="Times New Roman" w:cs="Times New Roman"/>
        </w:rPr>
        <w:t>”</w:t>
      </w:r>
      <w:r>
        <w:rPr>
          <w:rFonts w:ascii="SimSun" w:eastAsia="SimSun" w:hAnsi="SimSun" w:cs="SimSun"/>
        </w:rPr>
        <w:t>人才培养品牌享誉中原。学生在国家、省市组织的各类大赛中频获殊荣，学生考研成绩突出，深得社会好评。近年来，毕业生就业率稳定在</w:t>
      </w:r>
      <w:r>
        <w:rPr>
          <w:rFonts w:ascii="Times New Roman" w:eastAsia="Times New Roman" w:hAnsi="Times New Roman" w:cs="Times New Roman"/>
        </w:rPr>
        <w:t>90%</w:t>
      </w:r>
      <w:r>
        <w:rPr>
          <w:rFonts w:ascii="SimSun" w:eastAsia="SimSun" w:hAnsi="SimSun" w:cs="SimSun"/>
        </w:rPr>
        <w:t>以上，用人单位满意度超过</w:t>
      </w:r>
      <w:r>
        <w:rPr>
          <w:rFonts w:ascii="Times New Roman" w:eastAsia="Times New Roman" w:hAnsi="Times New Roman" w:cs="Times New Roman"/>
        </w:rPr>
        <w:t>90%</w:t>
      </w:r>
      <w:r>
        <w:rPr>
          <w:rFonts w:ascii="SimSun" w:eastAsia="SimSun" w:hAnsi="SimSun" w:cs="SimSun"/>
        </w:rPr>
        <w:t>。</w:t>
      </w:r>
      <w:r>
        <w:rPr>
          <w:rFonts w:ascii="Times New Roman" w:eastAsia="Times New Roman" w:hAnsi="Times New Roman" w:cs="Times New Roman"/>
        </w:rPr>
        <w:t>2016</w:t>
      </w:r>
      <w:r>
        <w:rPr>
          <w:rFonts w:ascii="SimSun" w:eastAsia="SimSun" w:hAnsi="SimSun" w:cs="SimSun"/>
        </w:rPr>
        <w:t>年学校被评为</w:t>
      </w:r>
      <w:r>
        <w:rPr>
          <w:rFonts w:ascii="Times New Roman" w:eastAsia="Times New Roman" w:hAnsi="Times New Roman" w:cs="Times New Roman"/>
        </w:rPr>
        <w:t>“</w:t>
      </w:r>
      <w:r>
        <w:rPr>
          <w:rFonts w:ascii="SimSun" w:eastAsia="SimSun" w:hAnsi="SimSun" w:cs="SimSun"/>
        </w:rPr>
        <w:t>河南省大学生创新创业实践示范基地</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河南省普通大中专毕业生就业工作先进单位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2017</w:t>
      </w:r>
      <w:r>
        <w:rPr>
          <w:rFonts w:ascii="SimSun" w:eastAsia="SimSun" w:hAnsi="SimSun" w:cs="SimSun"/>
        </w:rPr>
        <w:t>年获批为硕士学位授予单位、国家留学基金委</w:t>
      </w:r>
      <w:r>
        <w:rPr>
          <w:rFonts w:ascii="Times New Roman" w:eastAsia="Times New Roman" w:hAnsi="Times New Roman" w:cs="Times New Roman"/>
        </w:rPr>
        <w:t>“</w:t>
      </w:r>
      <w:r>
        <w:rPr>
          <w:rFonts w:ascii="SimSun" w:eastAsia="SimSun" w:hAnsi="SimSun" w:cs="SimSun"/>
        </w:rPr>
        <w:t>优秀本科生国际交流项目</w:t>
      </w:r>
      <w:r>
        <w:rPr>
          <w:rFonts w:ascii="Times New Roman" w:eastAsia="Times New Roman" w:hAnsi="Times New Roman" w:cs="Times New Roman"/>
        </w:rPr>
        <w:t>”</w:t>
      </w:r>
      <w:r>
        <w:rPr>
          <w:rFonts w:ascii="SimSun" w:eastAsia="SimSun" w:hAnsi="SimSun" w:cs="SimSun"/>
        </w:rPr>
        <w:t>资质单位、全国高校实践育人创新创业示范基地，并再次蝉联全国文明单位。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南阳师范学院成立普通本专科招生委员会，全面负责学校本专科招生工作，制定招生政策，编制招生计划，决定有关招生的重大事宜。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南阳师范学院招生工作处（下设招生工作办公室）作为组织和实施招生工作的常设机构，负责本专科招生的日常工作。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2018</w:t>
      </w:r>
      <w:r>
        <w:rPr>
          <w:rFonts w:ascii="SimSun" w:eastAsia="SimSun" w:hAnsi="SimSun" w:cs="SimSun"/>
        </w:rPr>
        <w:t>年，学校立足河南，面向全国</w:t>
      </w:r>
      <w:r>
        <w:rPr>
          <w:rFonts w:ascii="Times New Roman" w:eastAsia="Times New Roman" w:hAnsi="Times New Roman" w:cs="Times New Roman"/>
        </w:rPr>
        <w:t>30</w:t>
      </w:r>
      <w:r>
        <w:rPr>
          <w:rFonts w:ascii="SimSun" w:eastAsia="SimSun" w:hAnsi="SimSun" w:cs="SimSun"/>
        </w:rPr>
        <w:t>个省、市（自治区）招生。招生层次、专业及人数详见有关省、市（自治区）高校招生专业目录。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四、专业录取的特殊要求和限制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身体健康状况应符合教育部、卫生部、中国残疾人联合会颁布的《普通高等学校招生体检工作指导意见》及有关补充规定。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报考旅游管理</w:t>
      </w:r>
      <w:r>
        <w:rPr>
          <w:rFonts w:ascii="Times New Roman" w:eastAsia="Times New Roman" w:hAnsi="Times New Roman" w:cs="Times New Roman"/>
        </w:rPr>
        <w:t>(</w:t>
      </w:r>
      <w:r>
        <w:rPr>
          <w:rFonts w:ascii="SimSun" w:eastAsia="SimSun" w:hAnsi="SimSun" w:cs="SimSun"/>
        </w:rPr>
        <w:t>航空服务与管理方向</w:t>
      </w:r>
      <w:r>
        <w:rPr>
          <w:rFonts w:ascii="Times New Roman" w:eastAsia="Times New Roman" w:hAnsi="Times New Roman" w:cs="Times New Roman"/>
        </w:rPr>
        <w:t>)</w:t>
      </w:r>
      <w:r>
        <w:rPr>
          <w:rFonts w:ascii="SimSun" w:eastAsia="SimSun" w:hAnsi="SimSun" w:cs="SimSun"/>
        </w:rPr>
        <w:t>专业的考生体质，除符合体检规定外，要求女身高</w:t>
      </w:r>
      <w:r>
        <w:rPr>
          <w:rFonts w:ascii="Times New Roman" w:eastAsia="Times New Roman" w:hAnsi="Times New Roman" w:cs="Times New Roman"/>
        </w:rPr>
        <w:t>162-172cm</w:t>
      </w:r>
      <w:r>
        <w:rPr>
          <w:rFonts w:ascii="SimSun" w:eastAsia="SimSun" w:hAnsi="SimSun" w:cs="SimSun"/>
        </w:rPr>
        <w:t>，男身高</w:t>
      </w:r>
      <w:r>
        <w:rPr>
          <w:rFonts w:ascii="Times New Roman" w:eastAsia="Times New Roman" w:hAnsi="Times New Roman" w:cs="Times New Roman"/>
        </w:rPr>
        <w:t>172-184cm</w:t>
      </w:r>
      <w:r>
        <w:rPr>
          <w:rFonts w:ascii="SimSun" w:eastAsia="SimSun" w:hAnsi="SimSun" w:cs="SimSun"/>
        </w:rPr>
        <w:t>，身体健康，形象气质佳。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各专业录取不限男女生比例。除英语专业外，不限制考生应试外语语种，各专业考生入校后的公共外语教学语种为英语。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我校招生工作遵循</w:t>
      </w:r>
      <w:r>
        <w:rPr>
          <w:rFonts w:ascii="Times New Roman" w:eastAsia="Times New Roman" w:hAnsi="Times New Roman" w:cs="Times New Roman"/>
        </w:rPr>
        <w:t>“</w:t>
      </w:r>
      <w:r>
        <w:rPr>
          <w:rFonts w:ascii="SimSun" w:eastAsia="SimSun" w:hAnsi="SimSun" w:cs="SimSun"/>
        </w:rPr>
        <w:t>公平竞争、公正选拔、公开透明、德智体美全面考核、综合评价、择优录取</w:t>
      </w:r>
      <w:r>
        <w:rPr>
          <w:rFonts w:ascii="Times New Roman" w:eastAsia="Times New Roman" w:hAnsi="Times New Roman" w:cs="Times New Roman"/>
        </w:rPr>
        <w:t>”</w:t>
      </w:r>
      <w:r>
        <w:rPr>
          <w:rFonts w:ascii="SimSun" w:eastAsia="SimSun" w:hAnsi="SimSun" w:cs="SimSun"/>
        </w:rPr>
        <w:t>的原则。执行教育部规定的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考生档案投档至学校后，采用专业志愿优先的方式，根据专业计划数，按成绩从高分到低分择优录取。先录第一志愿的考生，若第一志愿录取后未完成计划，再从高分到低分录取第二志愿的考生，依次类推，直至完成专业计划；对于所报专业志愿未被录取，又同意专业调剂的考生，参照考生所填报的相应专业志愿，按成绩从高分到低分择优调剂录取；对于所报专业志愿未被录取，同时不服从专业调剂的考生，作退档处理；同分数考生，按照语文、数学、外语（河南省为外语听力）成绩的顺序，从高分到低分择优录取，不限单科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、体育类、艺术类各专业录取原则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体育教育专业录取原则：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在文化课成绩和专业成绩均达到生源省最低录取控制分数线的基础上按文化课成绩择优录取。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艺术类各专业录取原则：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在文化课成绩和专业成绩均达到生源省最低录取控制分数线的情况下：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美术学、音乐学、动画、数字媒体艺术专业按文化课成绩的</w:t>
      </w:r>
      <w:r>
        <w:rPr>
          <w:rFonts w:ascii="Times New Roman" w:eastAsia="Times New Roman" w:hAnsi="Times New Roman" w:cs="Times New Roman"/>
        </w:rPr>
        <w:t>50%</w:t>
      </w:r>
      <w:r>
        <w:rPr>
          <w:rFonts w:ascii="SimSun" w:eastAsia="SimSun" w:hAnsi="SimSun" w:cs="SimSun"/>
        </w:rPr>
        <w:t>与专业成绩之和择优录取；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环境设计、视觉传达设计、雕塑、工艺美术、音乐表演、舞蹈编导、舞蹈学（体育舞蹈方向）按专业成绩择优录取。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播音与主持艺术、戏剧影视文学、广播电视编导专业按文化课成绩与专业成绩之和择优录取。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同分数考生，按文化成绩择优录取；文化成绩仍相同的，按高考文化分的语文、数学、外语（河南省为外语听力）成绩的顺序，从高分到低分择优录取，不限单科成绩。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六、录取公布渠道：录取后网上公布录取结果。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学费、住宿费标准严格按照河南省发改委、财政厅、教育厅核定的标准执行。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八、奖学金、助学贷款、勤工助学等情况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师范和非师范本、专科生的专业奖学金和补贴标准按国家规定的标准执行。学校设有勤工助学岗位、困难学生补贴、南阳师范学院优秀学生奖学金、优秀新生奖学金等，同时学校还通过国家助学贷款项目帮助家庭困难的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联系地址：南阳师范学院招生工作处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报考期间咨询电话：</w:t>
      </w:r>
      <w:r>
        <w:rPr>
          <w:rFonts w:ascii="Times New Roman" w:eastAsia="Times New Roman" w:hAnsi="Times New Roman" w:cs="Times New Roman"/>
        </w:rPr>
        <w:t xml:space="preserve">0377-63510790  63510791  63510793 63510795 63510797 63523210 63523167 63523213 63523152  63523157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日常招生咨询电话：</w:t>
      </w:r>
      <w:r>
        <w:rPr>
          <w:rFonts w:ascii="Times New Roman" w:eastAsia="Times New Roman" w:hAnsi="Times New Roman" w:cs="Times New Roman"/>
        </w:rPr>
        <w:t>0377-63513466 63516507</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w:t>
      </w:r>
      <w:r>
        <w:rPr>
          <w:rFonts w:ascii="Times New Roman" w:eastAsia="Times New Roman" w:hAnsi="Times New Roman" w:cs="Times New Roman"/>
        </w:rPr>
        <w:t>QQ</w:t>
      </w:r>
      <w:r>
        <w:rPr>
          <w:rFonts w:ascii="SimSun" w:eastAsia="SimSun" w:hAnsi="SimSun" w:cs="SimSun"/>
        </w:rPr>
        <w:t>群号：</w:t>
      </w:r>
      <w:r>
        <w:rPr>
          <w:rFonts w:ascii="Times New Roman" w:eastAsia="Times New Roman" w:hAnsi="Times New Roman" w:cs="Times New Roman"/>
        </w:rPr>
        <w:t xml:space="preserve"> 492984669 517776292 589716599 614424432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www.nynu.edu.cn  Email</w:t>
      </w:r>
      <w:r>
        <w:rPr>
          <w:rFonts w:ascii="SimSun" w:eastAsia="SimSun" w:hAnsi="SimSun" w:cs="SimSun"/>
        </w:rPr>
        <w:t>：</w:t>
      </w:r>
      <w:r>
        <w:rPr>
          <w:rFonts w:ascii="Times New Roman" w:eastAsia="Times New Roman" w:hAnsi="Times New Roman" w:cs="Times New Roman"/>
        </w:rPr>
        <w:t xml:space="preserve">nynuzsb@163.com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南阳师范学院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商丘师范学院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年南阳师范学院招生章程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开封大学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年郑州铁路职业技术学院招生章程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漯河职业技术学院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郑州航空工业管理学院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商丘师范学院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河南中医药大学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河南科技学院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年河南工业大学招生章程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19/0305/7126.html" TargetMode="External" /><Relationship Id="rId11" Type="http://schemas.openxmlformats.org/officeDocument/2006/relationships/hyperlink" Target="http://www.gk114.com/a/gxzs/zszc/henan/2019/0305/7125.html" TargetMode="External" /><Relationship Id="rId12" Type="http://schemas.openxmlformats.org/officeDocument/2006/relationships/hyperlink" Target="http://www.gk114.com/a/gxzs/zszc/henan/2019/0305/7121.html" TargetMode="External" /><Relationship Id="rId13" Type="http://schemas.openxmlformats.org/officeDocument/2006/relationships/hyperlink" Target="http://www.gk114.com/a/gxzs/zszc/henan/2019/0305/7120.html" TargetMode="External" /><Relationship Id="rId14" Type="http://schemas.openxmlformats.org/officeDocument/2006/relationships/hyperlink" Target="http://www.gk114.com/a/gxzs/zszc/henan/2019/0305/7119.html" TargetMode="External" /><Relationship Id="rId15" Type="http://schemas.openxmlformats.org/officeDocument/2006/relationships/hyperlink" Target="http://www.gk114.com/a/gxzs/zszc/henan/2021/0616/19944.html" TargetMode="External" /><Relationship Id="rId16" Type="http://schemas.openxmlformats.org/officeDocument/2006/relationships/hyperlink" Target="http://www.gk114.com/a/gxzs/zszc/henan/2021/0609/19801.html" TargetMode="External" /><Relationship Id="rId17" Type="http://schemas.openxmlformats.org/officeDocument/2006/relationships/hyperlink" Target="http://www.gk114.com/a/gxzs/zszc/henan/2021/0608/19792.html" TargetMode="External" /><Relationship Id="rId18" Type="http://schemas.openxmlformats.org/officeDocument/2006/relationships/hyperlink" Target="http://www.gk114.com/a/gxzs/zszc/henan/2021/0602/19686.html" TargetMode="External" /><Relationship Id="rId19" Type="http://schemas.openxmlformats.org/officeDocument/2006/relationships/hyperlink" Target="http://www.gk114.com/a/gxzs/zszc/henan/2021/0602/19683.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nan/2019/0305/7122.html" TargetMode="External" /><Relationship Id="rId5" Type="http://schemas.openxmlformats.org/officeDocument/2006/relationships/hyperlink" Target="http://www.gk114.com/a/gxzs/zszc/henan/2019/0305/7124.html" TargetMode="External" /><Relationship Id="rId6" Type="http://schemas.openxmlformats.org/officeDocument/2006/relationships/hyperlink" Target="http://www.gk114.com/a/gxzs/zszc/henan/" TargetMode="External" /><Relationship Id="rId7" Type="http://schemas.openxmlformats.org/officeDocument/2006/relationships/hyperlink" Target="http://www.gk114.com/a/gxzs/zszc/henan/2020/0717/17439.html" TargetMode="External" /><Relationship Id="rId8" Type="http://schemas.openxmlformats.org/officeDocument/2006/relationships/hyperlink" Target="http://www.gk114.com/a/gxzs/zszc/henan/2019/0305/7128.html" TargetMode="External" /><Relationship Id="rId9" Type="http://schemas.openxmlformats.org/officeDocument/2006/relationships/hyperlink" Target="http://www.gk114.com/a/gxzs/zszc/henan/2019/0305/71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