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年上海旅游高等专科学校招生章程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w:t>
            </w:r>
            <w:r>
              <w:rPr>
                <w:rFonts w:ascii="楷体_GB2312" w:eastAsia="楷体_GB2312" w:hAnsi="楷体_GB2312" w:cs="楷体_GB2312"/>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（秋季统一高考）</w:t>
            </w:r>
          </w:p>
        </w:tc>
      </w:tr>
      <w:tr>
        <w:tblPrEx>
          <w:tblW w:w="14325" w:type="dxa"/>
          <w:tblInd w:w="165" w:type="dxa"/>
          <w:tblCellMar>
            <w:top w:w="0" w:type="dxa"/>
            <w:left w:w="0" w:type="dxa"/>
            <w:bottom w:w="0" w:type="dxa"/>
            <w:right w:w="0" w:type="dxa"/>
          </w:tblCellMar>
        </w:tblPrEx>
        <w:trPr>
          <w:trHeight w:val="54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一、院校全称</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上海旅游高等专科学校</w:t>
            </w:r>
          </w:p>
        </w:tc>
      </w:tr>
      <w:tr>
        <w:tblPrEx>
          <w:tblW w:w="14325" w:type="dxa"/>
          <w:tblInd w:w="165" w:type="dxa"/>
          <w:tblCellMar>
            <w:top w:w="0" w:type="dxa"/>
            <w:left w:w="0" w:type="dxa"/>
            <w:bottom w:w="0" w:type="dxa"/>
            <w:right w:w="0" w:type="dxa"/>
          </w:tblCellMar>
        </w:tblPrEx>
        <w:trPr>
          <w:trHeight w:val="96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本部校区地址为上海市奉贤区海思路 500 号。录取新生就读校区为本部校区。</w:t>
            </w:r>
          </w:p>
        </w:tc>
      </w:tr>
      <w:tr>
        <w:tblPrEx>
          <w:tblW w:w="14325" w:type="dxa"/>
          <w:tblInd w:w="165" w:type="dxa"/>
          <w:tblCellMar>
            <w:top w:w="0" w:type="dxa"/>
            <w:left w:w="0" w:type="dxa"/>
            <w:bottom w:w="0" w:type="dxa"/>
            <w:right w:w="0" w:type="dxa"/>
          </w:tblCellMar>
        </w:tblPrEx>
        <w:trPr>
          <w:trHeight w:val="60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25" w:type="dxa"/>
          <w:tblInd w:w="165" w:type="dxa"/>
          <w:tblCellMar>
            <w:top w:w="0" w:type="dxa"/>
            <w:left w:w="0" w:type="dxa"/>
            <w:bottom w:w="0" w:type="dxa"/>
            <w:right w:w="0" w:type="dxa"/>
          </w:tblCellMar>
        </w:tblPrEx>
        <w:trPr>
          <w:trHeight w:val="141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普通高等学校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公办高等学校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高等专科学校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高等职业技术学校</w:t>
            </w:r>
          </w:p>
        </w:tc>
      </w:tr>
      <w:tr>
        <w:tblPrEx>
          <w:tblW w:w="14325" w:type="dxa"/>
          <w:tblInd w:w="165" w:type="dxa"/>
          <w:tblCellMar>
            <w:top w:w="0" w:type="dxa"/>
            <w:left w:w="0" w:type="dxa"/>
            <w:bottom w:w="0" w:type="dxa"/>
            <w:right w:w="0" w:type="dxa"/>
          </w:tblCellMar>
        </w:tblPrEx>
        <w:trPr>
          <w:trHeight w:val="660"/>
        </w:trPr>
        <w:tc>
          <w:tcPr>
            <w:tcW w:w="2025"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院校名称</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上海旅游高等专科学校</w:t>
            </w:r>
          </w:p>
        </w:tc>
      </w:tr>
      <w:tr>
        <w:tblPrEx>
          <w:tblW w:w="14325" w:type="dxa"/>
          <w:tblInd w:w="165" w:type="dxa"/>
          <w:tblCellMar>
            <w:top w:w="0" w:type="dxa"/>
            <w:left w:w="0" w:type="dxa"/>
            <w:bottom w:w="0" w:type="dxa"/>
            <w:right w:w="0" w:type="dxa"/>
          </w:tblCellMar>
        </w:tblPrEx>
        <w:trPr>
          <w:trHeight w:val="88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修学期满，符合毕业要求，颁发上海旅游高等专科学校的专科毕业证书。</w:t>
            </w:r>
          </w:p>
        </w:tc>
      </w:tr>
      <w:tr>
        <w:tblPrEx>
          <w:tblW w:w="14325" w:type="dxa"/>
          <w:tblInd w:w="165" w:type="dxa"/>
          <w:tblCellMar>
            <w:top w:w="0" w:type="dxa"/>
            <w:left w:w="0" w:type="dxa"/>
            <w:bottom w:w="0" w:type="dxa"/>
            <w:right w:w="0" w:type="dxa"/>
          </w:tblCellMar>
        </w:tblPrEx>
        <w:trPr>
          <w:trHeight w:val="282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六、院校招生管理机构</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旅游高等专科学校招生工作领导小组是我校招生工作的最高决策机构，统一领导学校招生工作；上海旅游高等专科学校招生办公室是我校组织和实施招生工作的常设机构，负责学校秋季统一招生的日常工作；上海旅游高等专科学校纪委监察办是我校招生工作纪检监察机构。</w:t>
            </w:r>
          </w:p>
        </w:tc>
      </w:tr>
      <w:tr>
        <w:tblPrEx>
          <w:tblW w:w="14325" w:type="dxa"/>
          <w:tblInd w:w="165" w:type="dxa"/>
          <w:tblCellMar>
            <w:top w:w="0" w:type="dxa"/>
            <w:left w:w="0" w:type="dxa"/>
            <w:bottom w:w="0" w:type="dxa"/>
            <w:right w:w="0" w:type="dxa"/>
          </w:tblCellMar>
        </w:tblPrEx>
        <w:trPr>
          <w:trHeight w:val="426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．本年度我校分省分专业招生计划、高考改革省市选考科目要求等详见各省级招生主管部门（以下简称省级招办）编印的2019年普通高等学校招生专业和计划相关文件。</w:t>
            </w:r>
          </w:p>
        </w:tc>
      </w:tr>
      <w:tr>
        <w:tblPrEx>
          <w:tblW w:w="14325" w:type="dxa"/>
          <w:tblInd w:w="165" w:type="dxa"/>
          <w:tblCellMar>
            <w:top w:w="0" w:type="dxa"/>
            <w:left w:w="0" w:type="dxa"/>
            <w:bottom w:w="0" w:type="dxa"/>
            <w:right w:w="0" w:type="dxa"/>
          </w:tblCellMar>
        </w:tblPrEx>
        <w:trPr>
          <w:trHeight w:val="3255"/>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旅游英语专业限招英语语种考生，入学后教学外语以英语为主；旅游日语专业限招英语、日语语种考生，入学后教学外语以日语为主；应用韩语专业限招英语、日语语种考生，入学后教学外语以韩语为主；应用西班牙语专业限招英语、西班牙语语种考生，入学后教学外语为西班牙语、英语；其他各专业语种不限，入学后教学外语为英语。</w:t>
            </w:r>
          </w:p>
        </w:tc>
      </w:tr>
      <w:tr>
        <w:tblPrEx>
          <w:tblW w:w="14325" w:type="dxa"/>
          <w:tblInd w:w="165" w:type="dxa"/>
          <w:tblCellMar>
            <w:top w:w="0" w:type="dxa"/>
            <w:left w:w="0" w:type="dxa"/>
            <w:bottom w:w="0" w:type="dxa"/>
            <w:right w:w="0" w:type="dxa"/>
          </w:tblCellMar>
        </w:tblPrEx>
        <w:trPr>
          <w:trHeight w:val="228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教育部《普通高等学校学生管理规定》和本校学籍管理相关规定处理。</w:t>
            </w:r>
          </w:p>
        </w:tc>
      </w:tr>
      <w:tr>
        <w:tblPrEx>
          <w:tblW w:w="14325" w:type="dxa"/>
          <w:tblInd w:w="165" w:type="dxa"/>
          <w:tblCellMar>
            <w:top w:w="0" w:type="dxa"/>
            <w:left w:w="0" w:type="dxa"/>
            <w:bottom w:w="0" w:type="dxa"/>
            <w:right w:w="0" w:type="dxa"/>
          </w:tblCellMar>
        </w:tblPrEx>
        <w:trPr>
          <w:trHeight w:val="975"/>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我校认可教育部和各省级招办根据教育部相关规定给予考生的加分政策。加分不累计，且最高为20分。</w:t>
            </w:r>
          </w:p>
        </w:tc>
      </w:tr>
      <w:tr>
        <w:tblPrEx>
          <w:tblW w:w="14325" w:type="dxa"/>
          <w:tblInd w:w="165" w:type="dxa"/>
          <w:tblCellMar>
            <w:top w:w="0" w:type="dxa"/>
            <w:left w:w="0" w:type="dxa"/>
            <w:bottom w:w="0" w:type="dxa"/>
            <w:right w:w="0" w:type="dxa"/>
          </w:tblCellMar>
        </w:tblPrEx>
        <w:trPr>
          <w:trHeight w:val="549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．投档比例按各省级招办规定执行。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．思想政治品德考核和身体健康状况合格，高考成绩达到同批录取分数线并符合我校提档要求的考生，按照考生专业志愿的顺序从高分到低分录取。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．我校不设分数级差，对进档考生的专业录取，根据专业志愿优先考虑一志愿，一志愿不满的专业再录取二志愿，以此类推。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．对达到我校最低录取分数线但未进入专业志愿、且愿意服从专业调剂的考生作调剂录取，不愿意服从专业调剂的考生则予以退档。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．在同分情况下，依次按外语、语文成绩择优录取。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r>
              <w:rPr>
                <w:rFonts w:ascii="FangSong" w:eastAsia="FangSong" w:hAnsi="FangSong" w:cs="FangSong"/>
                <w:b w:val="0"/>
                <w:bCs w:val="0"/>
                <w:i w:val="0"/>
                <w:iCs w:val="0"/>
                <w:smallCaps w:val="0"/>
                <w:color w:val="666666"/>
                <w:sz w:val="29"/>
                <w:szCs w:val="29"/>
              </w:rPr>
              <w:t>．高考改革有关省市的录取规则和程序以省级招办规定为准。</w:t>
            </w:r>
          </w:p>
        </w:tc>
      </w:tr>
      <w:tr>
        <w:tblPrEx>
          <w:tblW w:w="14325"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普通专科专业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每生每学年5000元 [沪价行（2000）120号]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普通高职专业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每生每学年7500元 [沪价行（2000）120号]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中外合作专业（酒店管理专业）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沪价费﹝2017﹞7号</w:t>
            </w:r>
          </w:p>
        </w:tc>
      </w:tr>
      <w:tr>
        <w:tblPrEx>
          <w:tblW w:w="14325" w:type="dxa"/>
          <w:tblInd w:w="165" w:type="dxa"/>
          <w:tblCellMar>
            <w:top w:w="0" w:type="dxa"/>
            <w:left w:w="0" w:type="dxa"/>
            <w:bottom w:w="0" w:type="dxa"/>
            <w:right w:w="0" w:type="dxa"/>
          </w:tblCellMar>
        </w:tblPrEx>
        <w:trPr>
          <w:trHeight w:val="855"/>
        </w:trPr>
        <w:tc>
          <w:tcPr>
            <w:gridSpan w:val="2"/>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每生每学年不超过1200元。住宿由学校统一安排。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沪价费[2003]56号、沪财预[2003]93号</w:t>
            </w:r>
          </w:p>
        </w:tc>
      </w:tr>
      <w:tr>
        <w:tblPrEx>
          <w:tblW w:w="14325" w:type="dxa"/>
          <w:tblInd w:w="165" w:type="dxa"/>
          <w:tblCellMar>
            <w:top w:w="0" w:type="dxa"/>
            <w:left w:w="0" w:type="dxa"/>
            <w:bottom w:w="0" w:type="dxa"/>
            <w:right w:w="0" w:type="dxa"/>
          </w:tblCellMar>
        </w:tblPrEx>
        <w:trPr>
          <w:trHeight w:val="3120"/>
        </w:trPr>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综合奖学金、单项奖学金。我校承诺：确保被本校录取的学生不因家庭经济困难而辍学。</w:t>
            </w:r>
          </w:p>
        </w:tc>
      </w:tr>
      <w:tr>
        <w:tblPrEx>
          <w:tblW w:w="14325" w:type="dxa"/>
          <w:tblInd w:w="165" w:type="dxa"/>
          <w:tblCellMar>
            <w:top w:w="0" w:type="dxa"/>
            <w:left w:w="0" w:type="dxa"/>
            <w:bottom w:w="0" w:type="dxa"/>
            <w:right w:w="0" w:type="dxa"/>
          </w:tblCellMar>
        </w:tblPrEx>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按照招生“阳光工程”的统一要求，我校秋季统一考试招生全程接受本校纪委监察办监督。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举报电话：021-57126262</w:t>
            </w:r>
          </w:p>
        </w:tc>
      </w:tr>
      <w:tr>
        <w:tblPrEx>
          <w:tblW w:w="14325" w:type="dxa"/>
          <w:tblInd w:w="165" w:type="dxa"/>
          <w:tblCellMar>
            <w:top w:w="0" w:type="dxa"/>
            <w:left w:w="0" w:type="dxa"/>
            <w:bottom w:w="0" w:type="dxa"/>
            <w:right w:w="0" w:type="dxa"/>
          </w:tblCellMar>
        </w:tblPrEx>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 http://www.sitsh.edu.cn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招生办官网： http://lzzs.sitsh.edu.cn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咨询电话：021-57126299</w:t>
            </w:r>
          </w:p>
        </w:tc>
      </w:tr>
      <w:tr>
        <w:tblPrEx>
          <w:tblW w:w="14325" w:type="dxa"/>
          <w:tblInd w:w="165" w:type="dxa"/>
          <w:tblCellMar>
            <w:top w:w="0" w:type="dxa"/>
            <w:left w:w="0" w:type="dxa"/>
            <w:bottom w:w="0" w:type="dxa"/>
            <w:right w:w="0" w:type="dxa"/>
          </w:tblCellMar>
        </w:tblPrEx>
        <w:tc>
          <w:tcPr>
            <w:tcW w:w="3780" w:type="dxa"/>
            <w:gridSpan w:val="3"/>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十六、其他须知</w:t>
            </w:r>
          </w:p>
        </w:tc>
        <w:tc>
          <w:tcPr>
            <w:tcW w:w="71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新生需在学校规定的日期按时报到，如有特殊原因不能按时报到须以书面方式提出申请并得到学校批准，否则作自动放弃录取资格处理。</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年上海体育学院招生章程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上海邦德职业技术学院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上海农林职业技术学院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上海出版印刷高等专科学校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上海健康医学院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0/0701/17267.html" TargetMode="External" /><Relationship Id="rId11" Type="http://schemas.openxmlformats.org/officeDocument/2006/relationships/hyperlink" Target="http://www.gk114.com/a/gxzs/zszc/shanghai/2020/0701/17262.html" TargetMode="External" /><Relationship Id="rId12" Type="http://schemas.openxmlformats.org/officeDocument/2006/relationships/hyperlink" Target="http://www.gk114.com/a/gxzs/zszc/shanghai/2020/0701/17260.html" TargetMode="External" /><Relationship Id="rId13" Type="http://schemas.openxmlformats.org/officeDocument/2006/relationships/hyperlink" Target="http://www.gk114.com/a/gxzs/zszc/shanghai/2020/0701/17258.html" TargetMode="External" /><Relationship Id="rId14" Type="http://schemas.openxmlformats.org/officeDocument/2006/relationships/hyperlink" Target="http://www.gk114.com/a/gxzs/zszc/shanghai/2020/0701/17254.html" TargetMode="External" /><Relationship Id="rId15" Type="http://schemas.openxmlformats.org/officeDocument/2006/relationships/hyperlink" Target="http://www.gk114.com/a/gxzs/zszc/shanghai/2020/0701/17246.html" TargetMode="External" /><Relationship Id="rId16" Type="http://schemas.openxmlformats.org/officeDocument/2006/relationships/hyperlink" Target="http://www.gk114.com/a/gxzs/zszc/shanghai/2020/0701/1724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6.html" TargetMode="External" /><Relationship Id="rId5" Type="http://schemas.openxmlformats.org/officeDocument/2006/relationships/hyperlink" Target="http://www.gk114.com/a/gxzs/zszc/shanghai/2019/0630/10358.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1/0603/19707.html" TargetMode="External" /><Relationship Id="rId8" Type="http://schemas.openxmlformats.org/officeDocument/2006/relationships/hyperlink" Target="http://www.gk114.com/a/gxzs/zszc/shanghai/2020/0701/17275.html" TargetMode="External" /><Relationship Id="rId9" Type="http://schemas.openxmlformats.org/officeDocument/2006/relationships/hyperlink" Target="http://www.gk114.com/a/gxzs/zszc/shanghai/2020/0701/172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