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年上海科技大学招生章程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564"/>
        <w:gridCol w:w="12"/>
        <w:gridCol w:w="1427"/>
        <w:gridCol w:w="25677"/>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540"/>
        </w:trPr>
        <w:tc>
          <w:tcPr>
            <w:tcW w:w="10665"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201</w:t>
            </w:r>
            <w:r>
              <w:rPr>
                <w:rFonts w:ascii="楷体_GB2312" w:eastAsia="楷体_GB2312" w:hAnsi="楷体_GB2312" w:cs="楷体_GB2312"/>
                <w:b w:val="0"/>
                <w:bCs w:val="0"/>
                <w:i w:val="0"/>
                <w:iCs w:val="0"/>
                <w:smallCaps w:val="0"/>
                <w:color w:val="666666"/>
                <w:sz w:val="29"/>
                <w:szCs w:val="29"/>
              </w:rPr>
              <w:t>9</w:t>
            </w:r>
            <w:r>
              <w:rPr>
                <w:rFonts w:ascii="楷体_GB2312" w:eastAsia="楷体_GB2312" w:hAnsi="楷体_GB2312" w:cs="楷体_GB2312"/>
                <w:b w:val="0"/>
                <w:bCs w:val="0"/>
                <w:i w:val="0"/>
                <w:iCs w:val="0"/>
                <w:smallCaps w:val="0"/>
                <w:color w:val="666666"/>
                <w:sz w:val="29"/>
                <w:szCs w:val="29"/>
              </w:rPr>
              <w:t>年上海市普通高等学校招生章程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 全国统考 ）</w:t>
            </w:r>
          </w:p>
        </w:tc>
      </w:tr>
      <w:tr>
        <w:tblPrEx>
          <w:tblW w:w="14310" w:type="dxa"/>
          <w:tblInd w:w="165" w:type="dxa"/>
          <w:tblCellMar>
            <w:top w:w="15" w:type="dxa"/>
            <w:left w:w="15" w:type="dxa"/>
            <w:bottom w:w="15" w:type="dxa"/>
            <w:right w:w="15" w:type="dxa"/>
          </w:tblCellMar>
        </w:tblPrEx>
        <w:trPr>
          <w:trHeight w:val="540"/>
        </w:trPr>
        <w:tc>
          <w:tcPr>
            <w:tcW w:w="3780" w:type="dxa"/>
            <w:gridSpan w:val="3"/>
            <w:tcBorders>
              <w:top w:val="single" w:sz="12" w:space="0" w:color="000000"/>
              <w:bottom w:val="single" w:sz="24" w:space="0" w:color="000000"/>
              <w:right w:val="single" w:sz="24" w:space="0" w:color="000000"/>
            </w:tcBorders>
            <w:noWrap w:val="0"/>
            <w:tcMar>
              <w:top w:w="15"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一、学校全称</w:t>
            </w:r>
          </w:p>
        </w:tc>
        <w:tc>
          <w:tcPr>
            <w:tcW w:w="7130" w:type="dxa"/>
            <w:tcBorders>
              <w:top w:val="single" w:sz="12" w:space="0" w:color="000000"/>
              <w:bottom w:val="single" w:sz="24" w:space="0" w:color="000000"/>
            </w:tcBorders>
            <w:noWrap w:val="0"/>
            <w:tcMar>
              <w:top w:w="1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上海科技大学</w:t>
            </w:r>
          </w:p>
        </w:tc>
      </w:tr>
      <w:tr>
        <w:tblPrEx>
          <w:tblW w:w="14310" w:type="dxa"/>
          <w:tblInd w:w="165" w:type="dxa"/>
          <w:tblCellMar>
            <w:top w:w="15" w:type="dxa"/>
            <w:left w:w="15" w:type="dxa"/>
            <w:bottom w:w="15" w:type="dxa"/>
            <w:right w:w="15" w:type="dxa"/>
          </w:tblCellMar>
        </w:tblPrEx>
        <w:trPr>
          <w:trHeight w:val="9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二、就读校址</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校本部地址为上海市浦东新区华夏中路393号；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岳阳路校区地址为上海市徐汇区岳阳路319号8号楼。所有专业录取新生就读校区为校本部。</w:t>
            </w:r>
          </w:p>
        </w:tc>
      </w:tr>
      <w:tr>
        <w:tblPrEx>
          <w:tblW w:w="14310" w:type="dxa"/>
          <w:tblInd w:w="165" w:type="dxa"/>
          <w:tblCellMar>
            <w:top w:w="15" w:type="dxa"/>
            <w:left w:w="15" w:type="dxa"/>
            <w:bottom w:w="15" w:type="dxa"/>
            <w:right w:w="15" w:type="dxa"/>
          </w:tblCellMar>
        </w:tblPrEx>
        <w:trPr>
          <w:trHeight w:val="67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三、招生层次</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本科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高职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专科</w:t>
            </w:r>
          </w:p>
        </w:tc>
      </w:tr>
      <w:tr>
        <w:tblPrEx>
          <w:tblW w:w="14310" w:type="dxa"/>
          <w:tblInd w:w="165" w:type="dxa"/>
          <w:tblCellMar>
            <w:top w:w="15" w:type="dxa"/>
            <w:left w:w="15" w:type="dxa"/>
            <w:bottom w:w="15" w:type="dxa"/>
            <w:right w:w="15" w:type="dxa"/>
          </w:tblCellMar>
        </w:tblPrEx>
        <w:trPr>
          <w:trHeight w:val="12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四、办学类型</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高等专科学校 □ 高等职业技术学校</w:t>
            </w:r>
          </w:p>
        </w:tc>
      </w:tr>
      <w:tr>
        <w:tblPrEx>
          <w:tblW w:w="14310" w:type="dxa"/>
          <w:tblInd w:w="165" w:type="dxa"/>
          <w:tblCellMar>
            <w:top w:w="15" w:type="dxa"/>
            <w:left w:w="15" w:type="dxa"/>
            <w:bottom w:w="15" w:type="dxa"/>
            <w:right w:w="15"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五、颁发学历证书的学校名称及证书种类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学校名称</w:t>
            </w:r>
          </w:p>
        </w:tc>
        <w:tc>
          <w:tcPr>
            <w:tcW w:w="7130" w:type="dxa"/>
            <w:tcBorders>
              <w:top w:val="single" w:sz="24" w:space="0" w:color="000000"/>
              <w:bottom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上海科技大学</w:t>
            </w:r>
          </w:p>
        </w:tc>
      </w:tr>
      <w:tr>
        <w:tblPrEx>
          <w:tblW w:w="14310" w:type="dxa"/>
          <w:tblInd w:w="165" w:type="dxa"/>
          <w:tblCellMar>
            <w:top w:w="15" w:type="dxa"/>
            <w:left w:w="15" w:type="dxa"/>
            <w:bottom w:w="15" w:type="dxa"/>
            <w:right w:w="15"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证书种类</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修学期满，符合毕业要求，颁发上海科技大学的本科毕业证书。</w:t>
            </w:r>
          </w:p>
        </w:tc>
      </w:tr>
      <w:tr>
        <w:tblPrEx>
          <w:tblW w:w="14310" w:type="dxa"/>
          <w:tblInd w:w="165" w:type="dxa"/>
          <w:tblCellMar>
            <w:top w:w="15" w:type="dxa"/>
            <w:left w:w="15" w:type="dxa"/>
            <w:bottom w:w="15" w:type="dxa"/>
            <w:right w:w="15" w:type="dxa"/>
          </w:tblCellMar>
        </w:tblPrEx>
        <w:trPr>
          <w:trHeight w:val="18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六、学校招生管理机构</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科技大学招生委员会是我校招生工作的最高决策机构，统一领导学校招生工作；教学事务处（招生办公室）是我校组织和实施招生工作的常设机构，负责学校秋季统一招生的日常工作；纪检监察室是我校招生工作纪检监察机构。</w:t>
            </w:r>
          </w:p>
        </w:tc>
      </w:tr>
      <w:tr>
        <w:tblPrEx>
          <w:tblW w:w="14310" w:type="dxa"/>
          <w:tblInd w:w="165" w:type="dxa"/>
          <w:tblCellMar>
            <w:top w:w="15" w:type="dxa"/>
            <w:left w:w="15" w:type="dxa"/>
            <w:bottom w:w="15" w:type="dxa"/>
            <w:right w:w="15" w:type="dxa"/>
          </w:tblCellMar>
        </w:tblPrEx>
        <w:trPr>
          <w:trHeight w:val="42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的原则和办法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三、本年度我校分省分专业招生计划、高考改革省市选考科目要求等详见各省级招生主管部门（以下简称省级招办）编印的201</w:t>
            </w:r>
            <w:r>
              <w:rPr>
                <w:rFonts w:ascii="FangSong" w:eastAsia="FangSong" w:hAnsi="FangSong" w:cs="FangSong"/>
                <w:b w:val="0"/>
                <w:bCs w:val="0"/>
                <w:i w:val="0"/>
                <w:iCs w:val="0"/>
                <w:smallCaps w:val="0"/>
                <w:color w:val="666666"/>
                <w:sz w:val="29"/>
                <w:szCs w:val="29"/>
              </w:rPr>
              <w:t>9</w:t>
            </w:r>
            <w:r>
              <w:rPr>
                <w:rFonts w:ascii="FangSong" w:eastAsia="FangSong" w:hAnsi="FangSong" w:cs="FangSong"/>
                <w:b w:val="0"/>
                <w:bCs w:val="0"/>
                <w:i w:val="0"/>
                <w:iCs w:val="0"/>
                <w:smallCaps w:val="0"/>
                <w:color w:val="666666"/>
                <w:sz w:val="29"/>
                <w:szCs w:val="29"/>
              </w:rPr>
              <w:t>年普通高等学校招生专业和计划相关文件。</w:t>
            </w:r>
          </w:p>
        </w:tc>
      </w:tr>
      <w:tr>
        <w:tblPrEx>
          <w:tblW w:w="14310" w:type="dxa"/>
          <w:tblInd w:w="165" w:type="dxa"/>
          <w:tblCellMar>
            <w:top w:w="15" w:type="dxa"/>
            <w:left w:w="15" w:type="dxa"/>
            <w:bottom w:w="15" w:type="dxa"/>
            <w:right w:w="15" w:type="dxa"/>
          </w:tblCellMar>
        </w:tblPrEx>
        <w:trPr>
          <w:trHeight w:val="112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八、预留计划数及使用办法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本科招生计划的1%用于调节各地统考上线生源的不平衡。</w:t>
            </w:r>
          </w:p>
        </w:tc>
      </w:tr>
      <w:tr>
        <w:tblPrEx>
          <w:tblW w:w="14310" w:type="dxa"/>
          <w:tblInd w:w="165" w:type="dxa"/>
          <w:tblCellMar>
            <w:top w:w="15" w:type="dxa"/>
            <w:left w:w="15" w:type="dxa"/>
            <w:bottom w:w="15" w:type="dxa"/>
            <w:right w:w="15"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语考试语种的要求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所有专业入学外语考试语种不限；所有专业教学外语语种为英语。</w:t>
            </w:r>
          </w:p>
        </w:tc>
      </w:tr>
      <w:tr>
        <w:tblPrEx>
          <w:tblW w:w="14310" w:type="dxa"/>
          <w:tblInd w:w="165" w:type="dxa"/>
          <w:tblCellMar>
            <w:top w:w="15" w:type="dxa"/>
            <w:left w:w="15" w:type="dxa"/>
            <w:bottom w:w="15" w:type="dxa"/>
            <w:right w:w="15" w:type="dxa"/>
          </w:tblCellMar>
        </w:tblPrEx>
        <w:trPr>
          <w:trHeight w:val="169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十、身体健康状况要求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以教育部、卫生部和中国残疾人联合会印发的《普通高等学校招生体检工作指导意见》（教学〔2003〕3号）及有关补充规定为依据，考生须据实上报健康状况。若隐瞒病情病史，学校将按照本校学籍管理规定中有关退学与休学的规定执行。</w:t>
            </w:r>
          </w:p>
        </w:tc>
      </w:tr>
      <w:tr>
        <w:tblPrEx>
          <w:tblW w:w="14310" w:type="dxa"/>
          <w:tblInd w:w="165" w:type="dxa"/>
          <w:tblCellMar>
            <w:top w:w="15" w:type="dxa"/>
            <w:left w:w="15" w:type="dxa"/>
            <w:bottom w:w="15" w:type="dxa"/>
            <w:right w:w="15" w:type="dxa"/>
          </w:tblCellMar>
        </w:tblPrEx>
        <w:trPr>
          <w:trHeight w:val="115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十一、加分政策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我校认可教育部和各省级招办根据教育部相关规定给予考生的全国性加分政策。我校原则上认可考生具备的所有加分项中最高分一项，且最高不超过20分。</w:t>
            </w:r>
          </w:p>
        </w:tc>
      </w:tr>
      <w:tr>
        <w:tblPrEx>
          <w:tblW w:w="14310" w:type="dxa"/>
          <w:tblInd w:w="165" w:type="dxa"/>
          <w:tblCellMar>
            <w:top w:w="15" w:type="dxa"/>
            <w:left w:w="15" w:type="dxa"/>
            <w:bottom w:w="15" w:type="dxa"/>
            <w:right w:w="15" w:type="dxa"/>
          </w:tblCellMar>
        </w:tblPrEx>
        <w:trPr>
          <w:trHeight w:val="297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十二、录取规则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一、为探索“综合评价、择优录取、多元选择”的选拔招录模式，学校将坚持正确导向、公正公开、科学有效的原则，举办“校园开放日”活动（详见《上海科技大学201</w:t>
            </w:r>
            <w:r>
              <w:rPr>
                <w:rFonts w:ascii="FangSong" w:eastAsia="FangSong" w:hAnsi="FangSong" w:cs="FangSong"/>
                <w:b w:val="0"/>
                <w:bCs w:val="0"/>
                <w:i w:val="0"/>
                <w:iCs w:val="0"/>
                <w:smallCaps w:val="0"/>
                <w:color w:val="666666"/>
                <w:sz w:val="29"/>
                <w:szCs w:val="29"/>
              </w:rPr>
              <w:t>9</w:t>
            </w:r>
            <w:r>
              <w:rPr>
                <w:rFonts w:ascii="FangSong" w:eastAsia="FangSong" w:hAnsi="FangSong" w:cs="FangSong"/>
                <w:b w:val="0"/>
                <w:bCs w:val="0"/>
                <w:i w:val="0"/>
                <w:iCs w:val="0"/>
                <w:smallCaps w:val="0"/>
                <w:color w:val="666666"/>
                <w:sz w:val="29"/>
                <w:szCs w:val="29"/>
              </w:rPr>
              <w:t>年本科招生简章》），考生可自愿选择参加我校“校园开放日”活动。</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二、学校根据考生在 “校园开放日”的整体表现及报名材料，形成“校园开放日”综合成绩。（详见《上海科技大学2019年本科招生简章》）</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w:t>
            </w:r>
            <w:r>
              <w:rPr>
                <w:rFonts w:ascii="FangSong" w:eastAsia="FangSong" w:hAnsi="FangSong" w:cs="FangSong"/>
                <w:b w:val="0"/>
                <w:bCs w:val="0"/>
                <w:i w:val="0"/>
                <w:iCs w:val="0"/>
                <w:smallCaps w:val="0"/>
                <w:color w:val="666666"/>
                <w:sz w:val="29"/>
                <w:szCs w:val="29"/>
              </w:rPr>
              <w:t>、所有报考我校考生须在所在省（市）提前批次本科填报我校。考生文化成绩（含教育部、所在省（市）相关政策规定加分）应达到本科第一批录取院校最低控制分数线；在实行高考综合改革的上海市应达到自主招生控制分数线，浙江省应达到普通类第一段分数线；</w:t>
            </w:r>
            <w:r>
              <w:rPr>
                <w:rFonts w:ascii="FangSong" w:eastAsia="FangSong" w:hAnsi="FangSong" w:cs="FangSong"/>
                <w:b w:val="0"/>
                <w:bCs w:val="0"/>
                <w:i w:val="0"/>
                <w:iCs w:val="0"/>
                <w:smallCaps w:val="0"/>
                <w:color w:val="666666"/>
                <w:sz w:val="29"/>
                <w:szCs w:val="29"/>
              </w:rPr>
              <w:t>对于合并本科批次的省份，按相关省份省级招办确定的自主招生控制分数线执行。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四、各省级招办按规定向我校投档（投档比例按各省（市）规定）。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五、我校根据考生的最终成绩（含高考总分和我校“校园开放日”综合成绩）,满足被录取考生第一专业志愿录取。最终成绩相同的考生，则以我校“校园开放日”综合成绩顺序录取；若“校园开放日”综合成绩再相同，则以高考数学单科成绩顺序录取；若高考数学单科成绩再相同，则参考考生的综合素质评价信息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六、各省（市）录取具体办法以各省级招办公布内容为准；高考改革有关省市的录取规则和程序以各省级招办规定为准。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七、在江苏省，报考我校所有考生的学业水平测试两门选测科目的成绩等第须达到1</w:t>
            </w:r>
            <w:r>
              <w:rPr>
                <w:rFonts w:ascii="FangSong" w:eastAsia="FangSong" w:hAnsi="FangSong" w:cs="FangSong"/>
                <w:b w:val="0"/>
                <w:bCs w:val="0"/>
                <w:i w:val="0"/>
                <w:iCs w:val="0"/>
                <w:smallCaps w:val="0"/>
                <w:color w:val="666666"/>
                <w:sz w:val="29"/>
                <w:szCs w:val="29"/>
              </w:rPr>
              <w:t>A1B+</w:t>
            </w:r>
            <w:r>
              <w:rPr>
                <w:rFonts w:ascii="FangSong" w:eastAsia="FangSong" w:hAnsi="FangSong" w:cs="FangSong"/>
                <w:b w:val="0"/>
                <w:bCs w:val="0"/>
                <w:i w:val="0"/>
                <w:iCs w:val="0"/>
                <w:smallCaps w:val="0"/>
                <w:color w:val="666666"/>
                <w:sz w:val="29"/>
                <w:szCs w:val="29"/>
              </w:rPr>
              <w:t>。</w:t>
            </w:r>
          </w:p>
        </w:tc>
      </w:tr>
      <w:tr>
        <w:tblPrEx>
          <w:tblW w:w="14310" w:type="dxa"/>
          <w:tblInd w:w="165" w:type="dxa"/>
          <w:tblCellMar>
            <w:top w:w="15" w:type="dxa"/>
            <w:left w:w="15" w:type="dxa"/>
            <w:bottom w:w="15" w:type="dxa"/>
            <w:right w:w="15" w:type="dxa"/>
          </w:tblCellMar>
        </w:tblPrEx>
        <w:trPr>
          <w:trHeight w:val="45"/>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十三、收费标准</w:t>
            </w:r>
          </w:p>
        </w:tc>
        <w:tc>
          <w:tcPr>
            <w:tcW w:w="180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学费标准</w:t>
            </w:r>
          </w:p>
        </w:tc>
        <w:tc>
          <w:tcPr>
            <w:tcW w:w="7130" w:type="dxa"/>
            <w:tcBorders>
              <w:top w:val="single" w:sz="24" w:space="0" w:color="000000"/>
              <w:bottom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所有专业每生每学年5000元，沪价费（2000）120号</w:t>
            </w:r>
          </w:p>
        </w:tc>
      </w:tr>
      <w:tr>
        <w:tblPrEx>
          <w:tblW w:w="14310" w:type="dxa"/>
          <w:tblInd w:w="165" w:type="dxa"/>
          <w:tblCellMar>
            <w:top w:w="15" w:type="dxa"/>
            <w:left w:w="15" w:type="dxa"/>
            <w:bottom w:w="15" w:type="dxa"/>
            <w:right w:w="15"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住宿费标准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每生每学年1200元，沪价费[2003]56号、沪财预[2003]93号、（沪教委财 [2012]118号）。</w:t>
            </w:r>
          </w:p>
        </w:tc>
      </w:tr>
      <w:tr>
        <w:tblPrEx>
          <w:tblW w:w="14310" w:type="dxa"/>
          <w:tblInd w:w="165" w:type="dxa"/>
          <w:tblCellMar>
            <w:top w:w="15" w:type="dxa"/>
            <w:left w:w="15" w:type="dxa"/>
            <w:bottom w:w="15" w:type="dxa"/>
            <w:right w:w="15"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十四、资助政策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我校承诺：确保被本校录取的学生不因家庭经济困难而辍学。</w:t>
            </w:r>
          </w:p>
        </w:tc>
      </w:tr>
      <w:tr>
        <w:tblPrEx>
          <w:tblW w:w="14310" w:type="dxa"/>
          <w:tblInd w:w="165" w:type="dxa"/>
          <w:tblCellMar>
            <w:top w:w="15" w:type="dxa"/>
            <w:left w:w="15" w:type="dxa"/>
            <w:bottom w:w="15" w:type="dxa"/>
            <w:right w:w="15"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十五、监督机制及举报电话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按照招生“阳光工程”的统一要求，我校秋季统一考试招生全程接受本校纪检监察室监督。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举报电话：</w:t>
            </w:r>
            <w:r>
              <w:rPr>
                <w:rFonts w:ascii="FangSong" w:eastAsia="FangSong" w:hAnsi="FangSong" w:cs="FangSong"/>
                <w:b w:val="0"/>
                <w:bCs w:val="0"/>
                <w:i w:val="0"/>
                <w:iCs w:val="0"/>
                <w:smallCaps w:val="0"/>
                <w:color w:val="666666"/>
                <w:sz w:val="29"/>
                <w:szCs w:val="29"/>
              </w:rPr>
              <w:t>021-20685315</w:t>
            </w:r>
          </w:p>
        </w:tc>
      </w:tr>
      <w:tr>
        <w:tblPrEx>
          <w:tblW w:w="14310" w:type="dxa"/>
          <w:tblInd w:w="165" w:type="dxa"/>
          <w:tblCellMar>
            <w:top w:w="15" w:type="dxa"/>
            <w:left w:w="15" w:type="dxa"/>
            <w:bottom w:w="15" w:type="dxa"/>
            <w:right w:w="15" w:type="dxa"/>
          </w:tblCellMar>
        </w:tblPrEx>
        <w:tc>
          <w:tcPr>
            <w:tcW w:w="378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十六、网址及联系电话</w:t>
            </w:r>
          </w:p>
        </w:tc>
        <w:tc>
          <w:tcPr>
            <w:tcW w:w="7130" w:type="dxa"/>
            <w:tcBorders>
              <w:top w:val="single" w:sz="6" w:space="0" w:color="CCCCCC"/>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学校官网：www.shanghaitech.edu.cn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招生办官网：admission.shanghaitech.edu.cn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咨询电话：4009209393</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上海电影艺术职业学院</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海军军医大学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年无军籍地方普通本科生招生章程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76.html" TargetMode="External" /><Relationship Id="rId5" Type="http://schemas.openxmlformats.org/officeDocument/2006/relationships/hyperlink" Target="http://www.gk114.com/a/gxzs/zszc/shanghai/2019/0630/1037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