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年北京经济管理职业学院招生章程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办学性质：市属公办全日制普通高等职业院校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（一）报考我校考生需参加考生所在地（省、直辖市）高等教育考试主管机构组织的普通高等学校招生考试。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（二）在京招生的国际商务（航空服务）专业属于提前批次报考专业，除要求考生参加规定的文化课考试外，还须参加我校组织的面试。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面试网上报名时间：</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日至</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报名网址：</w:t>
      </w:r>
      <w:r>
        <w:rPr>
          <w:rFonts w:ascii="Times New Roman" w:eastAsia="Times New Roman" w:hAnsi="Times New Roman" w:cs="Times New Roman"/>
        </w:rPr>
        <w:t>http://zs.biem.edu.cn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面试时间：</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13</w:t>
      </w:r>
      <w:r>
        <w:rPr>
          <w:rFonts w:ascii="SimSun" w:eastAsia="SimSun" w:hAnsi="SimSun" w:cs="SimSun"/>
        </w:rPr>
        <w:t>日</w:t>
      </w:r>
      <w:r>
        <w:rPr>
          <w:rFonts w:ascii="Times New Roman" w:eastAsia="Times New Roman" w:hAnsi="Times New Roman" w:cs="Times New Roman"/>
        </w:rPr>
        <w:t>9</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至</w:t>
      </w:r>
      <w:r>
        <w:rPr>
          <w:rFonts w:ascii="Times New Roman" w:eastAsia="Times New Roman" w:hAnsi="Times New Roman" w:cs="Times New Roman"/>
        </w:rPr>
        <w:t>12</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报名确认及面试地点：北京市朝阳区花家地街</w:t>
      </w:r>
      <w:r>
        <w:rPr>
          <w:rFonts w:ascii="Times New Roman" w:eastAsia="Times New Roman" w:hAnsi="Times New Roman" w:cs="Times New Roman"/>
        </w:rPr>
        <w:t>12</w:t>
      </w:r>
      <w:r>
        <w:rPr>
          <w:rFonts w:ascii="SimSun" w:eastAsia="SimSun" w:hAnsi="SimSun" w:cs="SimSun"/>
        </w:rPr>
        <w:t>号（望京校区）。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咨询开放日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13</w:t>
      </w:r>
      <w:r>
        <w:rPr>
          <w:rFonts w:ascii="SimSun" w:eastAsia="SimSun" w:hAnsi="SimSun" w:cs="SimSun"/>
        </w:rPr>
        <w:t>日</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至</w:t>
      </w:r>
      <w:r>
        <w:rPr>
          <w:rFonts w:ascii="Times New Roman" w:eastAsia="Times New Roman" w:hAnsi="Times New Roman" w:cs="Times New Roman"/>
        </w:rPr>
        <w:t>16</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为我校面向参加普通高等学校统一招生考试考生的咨询开放日。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（一）录取原则：我校以</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为原则，依照省级教育考试院所公布的最低录取控制线及投档原则，相应遵循</w:t>
      </w:r>
      <w:r>
        <w:rPr>
          <w:rFonts w:ascii="Times New Roman" w:eastAsia="Times New Roman" w:hAnsi="Times New Roman" w:cs="Times New Roman"/>
        </w:rPr>
        <w:t>“</w:t>
      </w:r>
      <w:r>
        <w:rPr>
          <w:rFonts w:ascii="SimSun" w:eastAsia="SimSun" w:hAnsi="SimSun" w:cs="SimSun"/>
        </w:rPr>
        <w:t>顺序志愿投档</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方式进行录取。根据</w:t>
      </w:r>
      <w:r>
        <w:rPr>
          <w:rFonts w:ascii="Times New Roman" w:eastAsia="Times New Roman" w:hAnsi="Times New Roman" w:cs="Times New Roman"/>
        </w:rPr>
        <w:t>“</w:t>
      </w:r>
      <w:r>
        <w:rPr>
          <w:rFonts w:ascii="SimSun" w:eastAsia="SimSun" w:hAnsi="SimSun" w:cs="SimSun"/>
        </w:rPr>
        <w:t>顺序志愿投档</w:t>
      </w:r>
      <w:r>
        <w:rPr>
          <w:rFonts w:ascii="Times New Roman" w:eastAsia="Times New Roman" w:hAnsi="Times New Roman" w:cs="Times New Roman"/>
        </w:rPr>
        <w:t>”</w:t>
      </w:r>
      <w:r>
        <w:rPr>
          <w:rFonts w:ascii="SimSun" w:eastAsia="SimSun" w:hAnsi="SimSun" w:cs="SimSun"/>
        </w:rPr>
        <w:t>时，按志愿优先分专业，从高分到低分择优录取。对最低录取控制线上的专业，当第一志愿考生人数不能满足该专业招生计划时，接收非第一志愿的考生，非第一志愿考生的分数不得低于本省的最低录取控制线；对于经调剂或重新征集志愿录取后线上人数仍不足，且无法满足开班要求的专业，我校将与省级招生主管部门协商降分录取或不开班，直至停招，已预录考生转至我校其他专业或由本地高校招生办公室调剂至其他院校录取。采取</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时，按实际投档情况进行录取，经首轮投档后仍未满足招生计划，则按重新征集志愿再投档，直到满足专业招生计划为止。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条件：工艺美术品设计（非遗传承订单班）为艺术类专业，需要取得本省（市）美术统考专科合格证书。除国际商务（航空服务）专业外，其他普通类专业无特殊要求。录取国际商务（航空服务）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遵纪守法，热爱祖国，有志于从事空中乘务及相关服务行业，具有强烈的服务意识和良好的职业道德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女生身高</w:t>
      </w:r>
      <w:r>
        <w:rPr>
          <w:rFonts w:ascii="Times New Roman" w:eastAsia="Times New Roman" w:hAnsi="Times New Roman" w:cs="Times New Roman"/>
        </w:rPr>
        <w:t>163-175 cm</w:t>
      </w:r>
      <w:r>
        <w:rPr>
          <w:rFonts w:ascii="SimSun" w:eastAsia="SimSun" w:hAnsi="SimSun" w:cs="SimSun"/>
        </w:rPr>
        <w:t>，男生身高</w:t>
      </w:r>
      <w:r>
        <w:rPr>
          <w:rFonts w:ascii="Times New Roman" w:eastAsia="Times New Roman" w:hAnsi="Times New Roman" w:cs="Times New Roman"/>
        </w:rPr>
        <w:t xml:space="preserve">173-4625px;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五官端正，身体无明显疤痕；体形匀称，步态自如，动作协调；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眼球大小适中，对称，目光有神，无色盲，无色弱，矫正视力不低于</w:t>
      </w:r>
      <w:r>
        <w:rPr>
          <w:rFonts w:ascii="Times New Roman" w:eastAsia="Times New Roman" w:hAnsi="Times New Roman" w:cs="Times New Roman"/>
        </w:rPr>
        <w:t>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我校是具有普通高等教育招生资格的市属公办高等学校。学生学习期满，并达到有关要求，可获得国家承认的普通高等教育大学专科毕业证书。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（一）我校招生工作领导小组、纪检监察部门全程参与监督招生工作。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（二）我校以</w:t>
      </w:r>
      <w:r>
        <w:rPr>
          <w:rFonts w:ascii="Times New Roman" w:eastAsia="Times New Roman" w:hAnsi="Times New Roman" w:cs="Times New Roman"/>
        </w:rPr>
        <w:t>“</w:t>
      </w:r>
      <w:r>
        <w:rPr>
          <w:rFonts w:ascii="SimSun" w:eastAsia="SimSun" w:hAnsi="SimSun" w:cs="SimSun"/>
        </w:rPr>
        <w:t>公开报名条件，公开录取标准，公开录取结果</w:t>
      </w:r>
      <w:r>
        <w:rPr>
          <w:rFonts w:ascii="Times New Roman" w:eastAsia="Times New Roman" w:hAnsi="Times New Roman" w:cs="Times New Roman"/>
        </w:rPr>
        <w:t>”</w:t>
      </w:r>
      <w:r>
        <w:rPr>
          <w:rFonts w:ascii="SimSun" w:eastAsia="SimSun" w:hAnsi="SimSun" w:cs="SimSun"/>
        </w:rPr>
        <w:t>的方式，接受社会各界监督。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64720765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我校普通高职教育学生学费各专业均为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人；住宿费为</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其他情况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统考统招录取的学生享有国家规定的大学生一切待遇，按国家规定发放副食补贴和办理助学贷款；设有国家奖学金、励志奖学金和国家助学金以及学校奖学金、助学金等。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学校对成功通过体检、政审，并被批准入伍参军的学生除按照国家有关政策给予不低于</w:t>
      </w:r>
      <w:r>
        <w:rPr>
          <w:rFonts w:ascii="Times New Roman" w:eastAsia="Times New Roman" w:hAnsi="Times New Roman" w:cs="Times New Roman"/>
        </w:rPr>
        <w:t>25.6</w:t>
      </w:r>
      <w:r>
        <w:rPr>
          <w:rFonts w:ascii="SimSun" w:eastAsia="SimSun" w:hAnsi="SimSun" w:cs="SimSun"/>
        </w:rPr>
        <w:t>万元的补助外，实行学费、住宿费全免，每月额外再补贴</w:t>
      </w:r>
      <w:r>
        <w:rPr>
          <w:rFonts w:ascii="Times New Roman" w:eastAsia="Times New Roman" w:hAnsi="Times New Roman" w:cs="Times New Roman"/>
        </w:rPr>
        <w:t>500</w:t>
      </w:r>
      <w:r>
        <w:rPr>
          <w:rFonts w:ascii="SimSun" w:eastAsia="SimSun" w:hAnsi="SimSun" w:cs="SimSun"/>
        </w:rPr>
        <w:t>元生活费。学生入学后享受普通高校学生的一切待遇。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复审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新生入学后，我校将对已录取报到的新生进行全面复查，对其中不符合条件或弄虚作假、违规舞弊者，一律取消其入学资格，并报相关机构备案。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望京校区：北京市朝阳区花家地街</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100102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固安校区：京开高速永定河桥南</w:t>
      </w:r>
      <w:r>
        <w:rPr>
          <w:rFonts w:ascii="Times New Roman" w:eastAsia="Times New Roman" w:hAnsi="Times New Roman" w:cs="Times New Roman"/>
        </w:rPr>
        <w:t>800</w:t>
      </w:r>
      <w:r>
        <w:rPr>
          <w:rFonts w:ascii="SimSun" w:eastAsia="SimSun" w:hAnsi="SimSun" w:cs="SimSun"/>
        </w:rPr>
        <w:t>米路东</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102602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64709690  64720773 64720730 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http://www.biem.edu.cn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年普高招生章程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北京邮电大学世纪学院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年北京城市学院招生章程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年北京工业职业技术学院普通高考招生章程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1/0522/19667.html" TargetMode="External" /><Relationship Id="rId11" Type="http://schemas.openxmlformats.org/officeDocument/2006/relationships/hyperlink" Target="http://www.gk114.com/a/gxzs/zszc/beijing/2021/0522/19662.html" TargetMode="External" /><Relationship Id="rId12" Type="http://schemas.openxmlformats.org/officeDocument/2006/relationships/hyperlink" Target="http://www.gk114.com/a/gxzs/zszc/beijing/2021/0309/18921.html" TargetMode="External" /><Relationship Id="rId13" Type="http://schemas.openxmlformats.org/officeDocument/2006/relationships/hyperlink" Target="http://www.gk114.com/a/gxzs/zszc/beijing/2021/0309/18917.html" TargetMode="External" /><Relationship Id="rId14" Type="http://schemas.openxmlformats.org/officeDocument/2006/relationships/hyperlink" Target="http://www.gk114.com/a/gxzs/zszc/beijing/2021/0309/18902.html" TargetMode="External" /><Relationship Id="rId15" Type="http://schemas.openxmlformats.org/officeDocument/2006/relationships/hyperlink" Target="http://www.gk114.com/a/gxzs/zszc/beijing/2021/0309/18892.html" TargetMode="External" /><Relationship Id="rId16" Type="http://schemas.openxmlformats.org/officeDocument/2006/relationships/hyperlink" Target="http://www.gk114.com/a/gxzs/zszc/beijing/2021/0309/18875.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3.html" TargetMode="External" /><Relationship Id="rId5" Type="http://schemas.openxmlformats.org/officeDocument/2006/relationships/hyperlink" Target="http://www.gk114.com/a/gxzs/zszc/beijing/2019/0615/993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6/22543.html" TargetMode="External" /><Relationship Id="rId8" Type="http://schemas.openxmlformats.org/officeDocument/2006/relationships/hyperlink" Target="http://www.gk114.com/a/gxzs/zszc/beijing/2022/0526/22537.html" TargetMode="External" /><Relationship Id="rId9" Type="http://schemas.openxmlformats.org/officeDocument/2006/relationships/hyperlink" Target="http://www.gk114.com/a/gxzs/zszc/beijing/2022/0526/225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