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Times New Roman" w:eastAsia="Times New Roman" w:hAnsi="Times New Roman" w:cs="Times New Roman"/>
          <w:kern w:val="36"/>
          <w:sz w:val="48"/>
          <w:szCs w:val="48"/>
        </w:rPr>
        <w:t>2019</w:t>
      </w:r>
      <w:r>
        <w:rPr>
          <w:rFonts w:ascii="SimSun" w:eastAsia="SimSun" w:hAnsi="SimSun" w:cs="SimSun"/>
          <w:kern w:val="36"/>
          <w:sz w:val="48"/>
          <w:szCs w:val="48"/>
        </w:rPr>
        <w:t>年山西林业职业技术学院招生章程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2019-06-19</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525" w:lineRule="atLeast"/>
        <w:ind w:left="0" w:right="0" w:firstLine="480"/>
        <w:rPr>
          <w:rFonts w:ascii="Microsoft YaHei" w:eastAsia="Microsoft YaHei" w:hAnsi="Microsoft YaHei" w:cs="Microsoft YaHei"/>
          <w:color w:val="666666"/>
          <w:sz w:val="21"/>
          <w:szCs w:val="21"/>
        </w:rPr>
      </w:pPr>
      <w:r>
        <w:rPr>
          <w:rFonts w:ascii="FangSong" w:eastAsia="FangSong" w:hAnsi="FangSong" w:cs="FangSong"/>
          <w:color w:val="666666"/>
        </w:rPr>
        <w:t>为贯彻落实招生“阳光工程”，规范招生行为，维护考生合法权益，保证学院招生工作顺利进行，依据《中华人民共和国教育法》、《中华人民共和国高等教育法》和教育部有关规定，结合学院实际情况，特制定本章程。</w:t>
      </w:r>
    </w:p>
    <w:p>
      <w:pPr>
        <w:pBdr>
          <w:top w:val="none" w:sz="0" w:space="0" w:color="auto"/>
          <w:left w:val="none" w:sz="0" w:space="0" w:color="auto"/>
          <w:bottom w:val="none" w:sz="0" w:space="0" w:color="auto"/>
          <w:right w:val="none" w:sz="0" w:space="0" w:color="auto"/>
        </w:pBdr>
        <w:spacing w:before="0" w:after="0" w:line="525" w:lineRule="atLeast"/>
        <w:ind w:left="0" w:right="0"/>
        <w:rPr>
          <w:rFonts w:ascii="Microsoft YaHei" w:eastAsia="Microsoft YaHei" w:hAnsi="Microsoft YaHei" w:cs="Microsoft YaHei"/>
          <w:color w:val="666666"/>
          <w:sz w:val="21"/>
          <w:szCs w:val="21"/>
        </w:rPr>
      </w:pPr>
      <w:r>
        <w:rPr>
          <w:rFonts w:ascii="FangSong" w:eastAsia="FangSong" w:hAnsi="FangSong" w:cs="FangSong"/>
          <w:b/>
          <w:bCs/>
          <w:color w:val="666666"/>
        </w:rPr>
        <w:t>一、学校名称：</w:t>
      </w:r>
      <w:r>
        <w:rPr>
          <w:rFonts w:ascii="FangSong" w:eastAsia="FangSong" w:hAnsi="FangSong" w:cs="FangSong"/>
          <w:color w:val="666666"/>
        </w:rPr>
        <w:t>山西林业职业技术学院</w:t>
      </w:r>
      <w:r>
        <w:rPr>
          <w:rFonts w:ascii="Calibri" w:eastAsia="Calibri" w:hAnsi="Calibri" w:cs="Calibri"/>
          <w:b/>
          <w:bCs/>
          <w:color w:val="666666"/>
        </w:rPr>
        <w:t>    </w:t>
      </w:r>
      <w:r>
        <w:rPr>
          <w:rFonts w:ascii="FangSong" w:eastAsia="FangSong" w:hAnsi="FangSong" w:cs="FangSong"/>
          <w:b/>
          <w:bCs/>
          <w:color w:val="666666"/>
        </w:rPr>
        <w:t xml:space="preserve"> 学校代码：</w:t>
      </w:r>
      <w:r>
        <w:rPr>
          <w:rFonts w:ascii="FangSong" w:eastAsia="FangSong" w:hAnsi="FangSong" w:cs="FangSong"/>
          <w:color w:val="666666"/>
        </w:rPr>
        <w:t>12891</w:t>
      </w:r>
    </w:p>
    <w:p>
      <w:pPr>
        <w:pBdr>
          <w:top w:val="none" w:sz="0" w:space="0" w:color="auto"/>
          <w:left w:val="none" w:sz="0" w:space="0" w:color="auto"/>
          <w:bottom w:val="none" w:sz="0" w:space="0" w:color="auto"/>
          <w:right w:val="none" w:sz="0" w:space="0" w:color="auto"/>
        </w:pBdr>
        <w:spacing w:before="0" w:after="0" w:line="525" w:lineRule="atLeast"/>
        <w:ind w:left="0" w:right="0" w:firstLine="480"/>
        <w:rPr>
          <w:rFonts w:ascii="Microsoft YaHei" w:eastAsia="Microsoft YaHei" w:hAnsi="Microsoft YaHei" w:cs="Microsoft YaHei"/>
          <w:color w:val="666666"/>
          <w:sz w:val="21"/>
          <w:szCs w:val="21"/>
        </w:rPr>
      </w:pPr>
      <w:r>
        <w:rPr>
          <w:rFonts w:ascii="FangSong" w:eastAsia="FangSong" w:hAnsi="FangSong" w:cs="FangSong"/>
          <w:b/>
          <w:bCs/>
          <w:color w:val="666666"/>
        </w:rPr>
        <w:t>办学性质：</w:t>
      </w:r>
      <w:r>
        <w:rPr>
          <w:rFonts w:ascii="FangSong" w:eastAsia="FangSong" w:hAnsi="FangSong" w:cs="FangSong"/>
          <w:color w:val="666666"/>
        </w:rPr>
        <w:t>公办</w:t>
      </w:r>
      <w:r>
        <w:rPr>
          <w:rFonts w:ascii="Calibri" w:eastAsia="Calibri" w:hAnsi="Calibri" w:cs="Calibri"/>
          <w:color w:val="666666"/>
        </w:rPr>
        <w:t>           </w:t>
      </w:r>
      <w:r>
        <w:rPr>
          <w:rFonts w:ascii="FangSong" w:eastAsia="FangSong" w:hAnsi="FangSong" w:cs="FangSong"/>
          <w:b/>
          <w:bCs/>
          <w:color w:val="666666"/>
        </w:rPr>
        <w:t>办学层次：</w:t>
      </w:r>
      <w:r>
        <w:rPr>
          <w:rFonts w:ascii="FangSong" w:eastAsia="FangSong" w:hAnsi="FangSong" w:cs="FangSong"/>
          <w:color w:val="666666"/>
        </w:rPr>
        <w:t>高职（专科）</w:t>
      </w:r>
    </w:p>
    <w:p>
      <w:pPr>
        <w:pBdr>
          <w:top w:val="none" w:sz="0" w:space="0" w:color="auto"/>
          <w:left w:val="none" w:sz="0" w:space="0" w:color="auto"/>
          <w:bottom w:val="none" w:sz="0" w:space="0" w:color="auto"/>
          <w:right w:val="none" w:sz="0" w:space="0" w:color="auto"/>
        </w:pBdr>
        <w:spacing w:before="0" w:after="0" w:line="525" w:lineRule="atLeast"/>
        <w:ind w:left="0" w:right="0" w:firstLine="480"/>
        <w:rPr>
          <w:rFonts w:ascii="Microsoft YaHei" w:eastAsia="Microsoft YaHei" w:hAnsi="Microsoft YaHei" w:cs="Microsoft YaHei"/>
          <w:color w:val="666666"/>
          <w:sz w:val="21"/>
          <w:szCs w:val="21"/>
        </w:rPr>
      </w:pPr>
      <w:r>
        <w:rPr>
          <w:rFonts w:ascii="FangSong" w:eastAsia="FangSong" w:hAnsi="FangSong" w:cs="FangSong"/>
          <w:b/>
          <w:bCs/>
          <w:color w:val="666666"/>
        </w:rPr>
        <w:t>办学形式</w:t>
      </w:r>
      <w:r>
        <w:rPr>
          <w:rFonts w:ascii="FangSong" w:eastAsia="FangSong" w:hAnsi="FangSong" w:cs="FangSong"/>
          <w:color w:val="666666"/>
        </w:rPr>
        <w:t>：全日制</w:t>
      </w:r>
      <w:r>
        <w:rPr>
          <w:rFonts w:ascii="Calibri" w:eastAsia="Calibri" w:hAnsi="Calibri" w:cs="Calibri"/>
          <w:color w:val="666666"/>
        </w:rPr>
        <w:t>         </w:t>
      </w:r>
      <w:r>
        <w:rPr>
          <w:rFonts w:ascii="FangSong" w:eastAsia="FangSong" w:hAnsi="FangSong" w:cs="FangSong"/>
          <w:b/>
          <w:bCs/>
          <w:color w:val="666666"/>
        </w:rPr>
        <w:t>办学类型：</w:t>
      </w:r>
      <w:r>
        <w:rPr>
          <w:rFonts w:ascii="FangSong" w:eastAsia="FangSong" w:hAnsi="FangSong" w:cs="FangSong"/>
          <w:color w:val="666666"/>
          <w:spacing w:val="0"/>
        </w:rPr>
        <w:t>高等职业技术学院</w:t>
      </w:r>
    </w:p>
    <w:p>
      <w:pPr>
        <w:pBdr>
          <w:top w:val="none" w:sz="0" w:space="0" w:color="auto"/>
          <w:left w:val="none" w:sz="0" w:space="0" w:color="auto"/>
          <w:bottom w:val="none" w:sz="0" w:space="0" w:color="auto"/>
          <w:right w:val="none" w:sz="0" w:space="0" w:color="auto"/>
        </w:pBdr>
        <w:spacing w:before="0" w:after="0" w:line="525" w:lineRule="atLeast"/>
        <w:ind w:left="0" w:right="0" w:firstLine="480"/>
        <w:rPr>
          <w:rFonts w:ascii="Microsoft YaHei" w:eastAsia="Microsoft YaHei" w:hAnsi="Microsoft YaHei" w:cs="Microsoft YaHei"/>
          <w:color w:val="666666"/>
          <w:sz w:val="21"/>
          <w:szCs w:val="21"/>
        </w:rPr>
      </w:pPr>
      <w:r>
        <w:rPr>
          <w:rFonts w:ascii="FangSong" w:eastAsia="FangSong" w:hAnsi="FangSong" w:cs="FangSong"/>
          <w:b/>
          <w:bCs/>
          <w:color w:val="666666"/>
          <w:spacing w:val="0"/>
        </w:rPr>
        <w:t>录取通知书签发人姓名:</w:t>
      </w:r>
      <w:r>
        <w:rPr>
          <w:rFonts w:ascii="FangSong" w:eastAsia="FangSong" w:hAnsi="FangSong" w:cs="FangSong"/>
          <w:color w:val="666666"/>
          <w:spacing w:val="0"/>
        </w:rPr>
        <w:t>卢桂宾</w:t>
      </w:r>
      <w:r>
        <w:rPr>
          <w:rFonts w:ascii="Calibri" w:eastAsia="Calibri" w:hAnsi="Calibri" w:cs="Calibri"/>
          <w:color w:val="666666"/>
          <w:spacing w:val="0"/>
        </w:rPr>
        <w:t> </w:t>
      </w:r>
      <w:r>
        <w:rPr>
          <w:rFonts w:ascii="FangSong" w:eastAsia="FangSong" w:hAnsi="FangSong" w:cs="FangSong"/>
          <w:b/>
          <w:bCs/>
          <w:color w:val="666666"/>
          <w:spacing w:val="0"/>
        </w:rPr>
        <w:t>签发人职务:</w:t>
      </w:r>
      <w:r>
        <w:rPr>
          <w:rFonts w:ascii="FangSong" w:eastAsia="FangSong" w:hAnsi="FangSong" w:cs="FangSong"/>
          <w:color w:val="666666"/>
          <w:spacing w:val="0"/>
        </w:rPr>
        <w:t>院长</w:t>
      </w:r>
    </w:p>
    <w:p>
      <w:pPr>
        <w:pBdr>
          <w:top w:val="none" w:sz="0" w:space="0" w:color="auto"/>
          <w:left w:val="none" w:sz="0" w:space="0" w:color="auto"/>
          <w:bottom w:val="none" w:sz="0" w:space="0" w:color="auto"/>
          <w:right w:val="none" w:sz="0" w:space="0" w:color="auto"/>
        </w:pBdr>
        <w:spacing w:before="0" w:after="0" w:line="525" w:lineRule="atLeast"/>
        <w:ind w:left="0" w:right="0" w:firstLine="480"/>
        <w:rPr>
          <w:rFonts w:ascii="Microsoft YaHei" w:eastAsia="Microsoft YaHei" w:hAnsi="Microsoft YaHei" w:cs="Microsoft YaHei"/>
          <w:color w:val="666666"/>
          <w:sz w:val="21"/>
          <w:szCs w:val="21"/>
        </w:rPr>
      </w:pPr>
      <w:r>
        <w:rPr>
          <w:rFonts w:ascii="FangSong" w:eastAsia="FangSong" w:hAnsi="FangSong" w:cs="FangSong"/>
          <w:b/>
          <w:bCs/>
          <w:color w:val="666666"/>
        </w:rPr>
        <w:t>办学地址：</w:t>
      </w:r>
      <w:r>
        <w:rPr>
          <w:rFonts w:ascii="FangSong" w:eastAsia="FangSong" w:hAnsi="FangSong" w:cs="FangSong"/>
          <w:color w:val="666666"/>
          <w:spacing w:val="0"/>
        </w:rPr>
        <w:t>山西省太原市滨河东路（北段）78号</w:t>
      </w:r>
      <w:r>
        <w:rPr>
          <w:rFonts w:ascii="Calibri" w:eastAsia="Calibri" w:hAnsi="Calibri" w:cs="Calibri"/>
          <w:color w:val="666666"/>
          <w:spacing w:val="0"/>
        </w:rPr>
        <w:t> </w:t>
      </w:r>
    </w:p>
    <w:p>
      <w:pPr>
        <w:pBdr>
          <w:top w:val="none" w:sz="0" w:space="0" w:color="auto"/>
          <w:left w:val="none" w:sz="0" w:space="0" w:color="auto"/>
          <w:bottom w:val="none" w:sz="0" w:space="0" w:color="auto"/>
          <w:right w:val="none" w:sz="0" w:space="0" w:color="auto"/>
        </w:pBdr>
        <w:spacing w:before="0" w:after="0" w:line="525" w:lineRule="atLeast"/>
        <w:ind w:left="0" w:right="0" w:firstLine="480"/>
        <w:rPr>
          <w:rFonts w:ascii="Microsoft YaHei" w:eastAsia="Microsoft YaHei" w:hAnsi="Microsoft YaHei" w:cs="Microsoft YaHei"/>
          <w:color w:val="666666"/>
          <w:sz w:val="21"/>
          <w:szCs w:val="21"/>
        </w:rPr>
      </w:pPr>
      <w:r>
        <w:rPr>
          <w:rFonts w:ascii="FangSong" w:eastAsia="FangSong" w:hAnsi="FangSong" w:cs="FangSong"/>
          <w:b/>
          <w:bCs/>
          <w:color w:val="666666"/>
          <w:spacing w:val="0"/>
        </w:rPr>
        <w:t>邮</w:t>
      </w:r>
      <w:r>
        <w:rPr>
          <w:rFonts w:ascii="Calibri" w:eastAsia="Calibri" w:hAnsi="Calibri" w:cs="Calibri"/>
          <w:b/>
          <w:bCs/>
          <w:color w:val="666666"/>
          <w:spacing w:val="0"/>
        </w:rPr>
        <w:t>   </w:t>
      </w:r>
      <w:r>
        <w:rPr>
          <w:rFonts w:ascii="FangSong" w:eastAsia="FangSong" w:hAnsi="FangSong" w:cs="FangSong"/>
          <w:b/>
          <w:bCs/>
          <w:color w:val="666666"/>
          <w:spacing w:val="0"/>
        </w:rPr>
        <w:t xml:space="preserve"> 编：</w:t>
      </w:r>
      <w:r>
        <w:rPr>
          <w:rFonts w:ascii="FangSong" w:eastAsia="FangSong" w:hAnsi="FangSong" w:cs="FangSong"/>
          <w:color w:val="666666"/>
          <w:spacing w:val="0"/>
        </w:rPr>
        <w:t>030009</w:t>
      </w:r>
    </w:p>
    <w:p>
      <w:pPr>
        <w:pBdr>
          <w:top w:val="none" w:sz="0" w:space="0" w:color="auto"/>
          <w:left w:val="none" w:sz="0" w:space="0" w:color="auto"/>
          <w:bottom w:val="none" w:sz="0" w:space="0" w:color="auto"/>
          <w:right w:val="none" w:sz="0" w:space="0" w:color="auto"/>
        </w:pBdr>
        <w:spacing w:before="0" w:after="0" w:line="525" w:lineRule="atLeast"/>
        <w:ind w:left="0" w:right="0"/>
        <w:rPr>
          <w:rFonts w:ascii="Microsoft YaHei" w:eastAsia="Microsoft YaHei" w:hAnsi="Microsoft YaHei" w:cs="Microsoft YaHei"/>
          <w:color w:val="666666"/>
          <w:sz w:val="21"/>
          <w:szCs w:val="21"/>
        </w:rPr>
      </w:pPr>
      <w:r>
        <w:rPr>
          <w:rFonts w:ascii="FangSong" w:eastAsia="FangSong" w:hAnsi="FangSong" w:cs="FangSong"/>
          <w:b/>
          <w:bCs/>
          <w:color w:val="666666"/>
          <w:spacing w:val="0"/>
        </w:rPr>
        <w:t>二、学历证书：</w:t>
      </w:r>
      <w:r>
        <w:rPr>
          <w:rFonts w:ascii="FangSong" w:eastAsia="FangSong" w:hAnsi="FangSong" w:cs="FangSong"/>
          <w:color w:val="666666"/>
          <w:spacing w:val="0"/>
        </w:rPr>
        <w:t>颁发山西林业职业技术学院专科（高职）毕业证书。</w:t>
      </w:r>
    </w:p>
    <w:p>
      <w:pPr>
        <w:pBdr>
          <w:top w:val="none" w:sz="0" w:space="0" w:color="auto"/>
          <w:left w:val="none" w:sz="0" w:space="0" w:color="auto"/>
          <w:bottom w:val="none" w:sz="0" w:space="0" w:color="auto"/>
          <w:right w:val="none" w:sz="0" w:space="0" w:color="auto"/>
        </w:pBdr>
        <w:spacing w:before="0" w:after="0" w:line="525" w:lineRule="atLeast"/>
        <w:ind w:left="0" w:right="0"/>
        <w:rPr>
          <w:rFonts w:ascii="Microsoft YaHei" w:eastAsia="Microsoft YaHei" w:hAnsi="Microsoft YaHei" w:cs="Microsoft YaHei"/>
          <w:color w:val="666666"/>
          <w:sz w:val="21"/>
          <w:szCs w:val="21"/>
        </w:rPr>
      </w:pPr>
      <w:r>
        <w:rPr>
          <w:rFonts w:ascii="FangSong" w:eastAsia="FangSong" w:hAnsi="FangSong" w:cs="FangSong"/>
          <w:b/>
          <w:bCs/>
          <w:color w:val="666666"/>
          <w:spacing w:val="0"/>
        </w:rPr>
        <w:t>三、招生计划分配原则和办法</w:t>
      </w:r>
    </w:p>
    <w:p>
      <w:pPr>
        <w:pBdr>
          <w:top w:val="none" w:sz="0" w:space="0" w:color="auto"/>
          <w:left w:val="none" w:sz="0" w:space="0" w:color="auto"/>
          <w:bottom w:val="none" w:sz="0" w:space="0" w:color="auto"/>
          <w:right w:val="none" w:sz="0" w:space="0" w:color="auto"/>
        </w:pBdr>
        <w:spacing w:before="0" w:after="0" w:line="525" w:lineRule="atLeast"/>
        <w:ind w:left="0" w:right="0" w:firstLine="615"/>
        <w:rPr>
          <w:rFonts w:ascii="Microsoft YaHei" w:eastAsia="Microsoft YaHei" w:hAnsi="Microsoft YaHei" w:cs="Microsoft YaHei"/>
          <w:color w:val="666666"/>
          <w:sz w:val="21"/>
          <w:szCs w:val="21"/>
        </w:rPr>
      </w:pPr>
      <w:r>
        <w:rPr>
          <w:rFonts w:ascii="FangSong" w:eastAsia="FangSong" w:hAnsi="FangSong" w:cs="FangSong"/>
          <w:color w:val="666666"/>
          <w:spacing w:val="0"/>
        </w:rPr>
        <w:t>1</w:t>
      </w:r>
      <w:r>
        <w:rPr>
          <w:rFonts w:ascii="FangSong" w:eastAsia="FangSong" w:hAnsi="FangSong" w:cs="FangSong"/>
          <w:color w:val="666666"/>
          <w:spacing w:val="0"/>
        </w:rPr>
        <w:t>、招生计划分配原则：</w:t>
      </w:r>
    </w:p>
    <w:p>
      <w:pPr>
        <w:pBdr>
          <w:top w:val="none" w:sz="0" w:space="0" w:color="auto"/>
          <w:left w:val="none" w:sz="0" w:space="0" w:color="auto"/>
          <w:bottom w:val="none" w:sz="0" w:space="0" w:color="auto"/>
          <w:right w:val="none" w:sz="0" w:space="0" w:color="auto"/>
        </w:pBdr>
        <w:spacing w:before="0" w:after="0" w:line="525" w:lineRule="atLeast"/>
        <w:ind w:left="0" w:right="0" w:firstLine="615"/>
        <w:rPr>
          <w:rFonts w:ascii="Microsoft YaHei" w:eastAsia="Microsoft YaHei" w:hAnsi="Microsoft YaHei" w:cs="Microsoft YaHei"/>
          <w:color w:val="666666"/>
          <w:sz w:val="21"/>
          <w:szCs w:val="21"/>
        </w:rPr>
      </w:pPr>
      <w:r>
        <w:rPr>
          <w:rFonts w:ascii="FangSong" w:eastAsia="FangSong" w:hAnsi="FangSong" w:cs="FangSong"/>
          <w:color w:val="666666"/>
          <w:spacing w:val="0"/>
        </w:rPr>
        <w:t>根据高等职业教育发展新形势和宏观政策新要求，结合区域产业结构调整和行业社会发展需求，充分考虑办学定位、办学条件、人才培养质量和就业情况等因素，合理制定2019年招生计划总规模，统筹安排各类招生计划比例。</w:t>
      </w:r>
    </w:p>
    <w:p>
      <w:pPr>
        <w:pBdr>
          <w:top w:val="none" w:sz="0" w:space="0" w:color="auto"/>
          <w:left w:val="none" w:sz="0" w:space="0" w:color="auto"/>
          <w:bottom w:val="none" w:sz="0" w:space="0" w:color="auto"/>
          <w:right w:val="none" w:sz="0" w:space="0" w:color="auto"/>
        </w:pBdr>
        <w:spacing w:before="0" w:after="0" w:line="525" w:lineRule="atLeast"/>
        <w:ind w:left="0" w:right="0" w:firstLine="615"/>
        <w:rPr>
          <w:rFonts w:ascii="Microsoft YaHei" w:eastAsia="Microsoft YaHei" w:hAnsi="Microsoft YaHei" w:cs="Microsoft YaHei"/>
          <w:color w:val="666666"/>
          <w:sz w:val="21"/>
          <w:szCs w:val="21"/>
        </w:rPr>
      </w:pPr>
      <w:r>
        <w:rPr>
          <w:rFonts w:ascii="FangSong" w:eastAsia="FangSong" w:hAnsi="FangSong" w:cs="FangSong"/>
          <w:color w:val="666666"/>
          <w:spacing w:val="0"/>
        </w:rPr>
        <w:t>2</w:t>
      </w:r>
      <w:r>
        <w:rPr>
          <w:rFonts w:ascii="FangSong" w:eastAsia="FangSong" w:hAnsi="FangSong" w:cs="FangSong"/>
          <w:color w:val="666666"/>
          <w:spacing w:val="0"/>
        </w:rPr>
        <w:t>、招生计划分配办法：</w:t>
      </w:r>
    </w:p>
    <w:p>
      <w:pPr>
        <w:pBdr>
          <w:top w:val="none" w:sz="0" w:space="0" w:color="auto"/>
          <w:left w:val="none" w:sz="0" w:space="0" w:color="auto"/>
          <w:bottom w:val="none" w:sz="0" w:space="0" w:color="auto"/>
          <w:right w:val="none" w:sz="0" w:space="0" w:color="auto"/>
        </w:pBdr>
        <w:spacing w:before="0" w:after="0" w:line="525" w:lineRule="atLeast"/>
        <w:ind w:left="0" w:right="0" w:firstLine="615"/>
        <w:rPr>
          <w:rFonts w:ascii="Microsoft YaHei" w:eastAsia="Microsoft YaHei" w:hAnsi="Microsoft YaHei" w:cs="Microsoft YaHei"/>
          <w:color w:val="666666"/>
          <w:sz w:val="21"/>
          <w:szCs w:val="21"/>
        </w:rPr>
      </w:pPr>
      <w:r>
        <w:rPr>
          <w:rFonts w:ascii="FangSong" w:eastAsia="FangSong" w:hAnsi="FangSong" w:cs="FangSong"/>
          <w:color w:val="666666"/>
          <w:spacing w:val="0"/>
        </w:rPr>
        <w:t>学院分省计划主要根据社会需求及历年招生录取报到情况，重点在山西及周边省份投放计划。</w:t>
      </w:r>
    </w:p>
    <w:p>
      <w:pPr>
        <w:pBdr>
          <w:top w:val="none" w:sz="0" w:space="0" w:color="auto"/>
          <w:left w:val="none" w:sz="0" w:space="0" w:color="auto"/>
          <w:bottom w:val="none" w:sz="0" w:space="0" w:color="auto"/>
          <w:right w:val="none" w:sz="0" w:space="0" w:color="auto"/>
        </w:pBdr>
        <w:spacing w:before="0" w:after="0" w:line="525" w:lineRule="atLeast"/>
        <w:ind w:left="0" w:right="0" w:firstLine="615"/>
        <w:rPr>
          <w:rFonts w:ascii="Microsoft YaHei" w:eastAsia="Microsoft YaHei" w:hAnsi="Microsoft YaHei" w:cs="Microsoft YaHei"/>
          <w:color w:val="666666"/>
          <w:sz w:val="21"/>
          <w:szCs w:val="21"/>
        </w:rPr>
      </w:pPr>
      <w:r>
        <w:rPr>
          <w:rFonts w:ascii="FangSong" w:eastAsia="FangSong" w:hAnsi="FangSong" w:cs="FangSong"/>
          <w:color w:val="666666"/>
          <w:spacing w:val="0"/>
        </w:rPr>
        <w:t>学院分专业计划根据行业人才要求、教学资源和师资力量，结合各专业历年招生报到、就业情况，制定分类别、分专业招生计划，经审核批准后，向社会公布。</w:t>
      </w:r>
    </w:p>
    <w:p>
      <w:pPr>
        <w:pBdr>
          <w:top w:val="none" w:sz="0" w:space="0" w:color="auto"/>
          <w:left w:val="none" w:sz="0" w:space="0" w:color="auto"/>
          <w:bottom w:val="none" w:sz="0" w:space="0" w:color="auto"/>
          <w:right w:val="none" w:sz="0" w:space="0" w:color="auto"/>
        </w:pBdr>
        <w:spacing w:before="0" w:after="0" w:line="525" w:lineRule="atLeast"/>
        <w:ind w:left="0" w:right="0"/>
        <w:rPr>
          <w:rFonts w:ascii="Microsoft YaHei" w:eastAsia="Microsoft YaHei" w:hAnsi="Microsoft YaHei" w:cs="Microsoft YaHei"/>
          <w:color w:val="666666"/>
          <w:sz w:val="21"/>
          <w:szCs w:val="21"/>
        </w:rPr>
      </w:pPr>
      <w:r>
        <w:rPr>
          <w:rFonts w:ascii="Calibri" w:eastAsia="Calibri" w:hAnsi="Calibri" w:cs="Calibri"/>
          <w:b/>
          <w:bCs/>
          <w:color w:val="666666"/>
          <w:spacing w:val="0"/>
        </w:rPr>
        <w:t> </w:t>
      </w:r>
    </w:p>
    <w:p>
      <w:pPr>
        <w:pBdr>
          <w:top w:val="none" w:sz="0" w:space="0" w:color="auto"/>
          <w:left w:val="none" w:sz="0" w:space="0" w:color="auto"/>
          <w:bottom w:val="none" w:sz="0" w:space="0" w:color="auto"/>
          <w:right w:val="none" w:sz="0" w:space="0" w:color="auto"/>
        </w:pBdr>
        <w:spacing w:before="0" w:after="0" w:line="525" w:lineRule="atLeast"/>
        <w:ind w:left="0" w:right="0"/>
        <w:rPr>
          <w:rFonts w:ascii="Microsoft YaHei" w:eastAsia="Microsoft YaHei" w:hAnsi="Microsoft YaHei" w:cs="Microsoft YaHei"/>
          <w:color w:val="666666"/>
          <w:sz w:val="21"/>
          <w:szCs w:val="21"/>
        </w:rPr>
      </w:pPr>
      <w:r>
        <w:rPr>
          <w:rFonts w:ascii="FangSong" w:eastAsia="FangSong" w:hAnsi="FangSong" w:cs="FangSong"/>
          <w:b/>
          <w:bCs/>
          <w:color w:val="666666"/>
          <w:spacing w:val="0"/>
        </w:rPr>
        <w:t>四、录取规则：</w:t>
      </w:r>
    </w:p>
    <w:p>
      <w:pPr>
        <w:pBdr>
          <w:top w:val="none" w:sz="0" w:space="0" w:color="auto"/>
          <w:left w:val="none" w:sz="0" w:space="0" w:color="auto"/>
          <w:bottom w:val="none" w:sz="0" w:space="0" w:color="auto"/>
          <w:right w:val="none" w:sz="0" w:space="0" w:color="auto"/>
        </w:pBdr>
        <w:spacing w:before="0" w:after="0" w:line="525" w:lineRule="atLeast"/>
        <w:ind w:left="0" w:right="0" w:firstLine="360"/>
        <w:rPr>
          <w:rFonts w:ascii="Microsoft YaHei" w:eastAsia="Microsoft YaHei" w:hAnsi="Microsoft YaHei" w:cs="Microsoft YaHei"/>
          <w:color w:val="666666"/>
          <w:sz w:val="21"/>
          <w:szCs w:val="21"/>
        </w:rPr>
      </w:pPr>
      <w:r>
        <w:rPr>
          <w:rFonts w:ascii="FangSong" w:eastAsia="FangSong" w:hAnsi="FangSong" w:cs="FangSong"/>
          <w:b/>
          <w:bCs/>
          <w:color w:val="666666"/>
          <w:spacing w:val="0"/>
        </w:rPr>
        <w:t>（一）普通高考录取规则</w:t>
      </w:r>
    </w:p>
    <w:p>
      <w:pPr>
        <w:pBdr>
          <w:top w:val="none" w:sz="0" w:space="0" w:color="auto"/>
          <w:left w:val="none" w:sz="0" w:space="0" w:color="auto"/>
          <w:bottom w:val="none" w:sz="0" w:space="0" w:color="auto"/>
          <w:right w:val="none" w:sz="0" w:space="0" w:color="auto"/>
        </w:pBdr>
        <w:spacing w:before="0" w:after="0" w:line="525" w:lineRule="atLeast"/>
        <w:ind w:left="0" w:right="0" w:firstLine="360"/>
        <w:rPr>
          <w:rFonts w:ascii="Microsoft YaHei" w:eastAsia="Microsoft YaHei" w:hAnsi="Microsoft YaHei" w:cs="Microsoft YaHei"/>
          <w:color w:val="666666"/>
          <w:sz w:val="21"/>
          <w:szCs w:val="21"/>
        </w:rPr>
      </w:pPr>
      <w:r>
        <w:rPr>
          <w:rFonts w:ascii="FangSong" w:eastAsia="FangSong" w:hAnsi="FangSong" w:cs="FangSong"/>
          <w:color w:val="666666"/>
          <w:spacing w:val="0"/>
        </w:rPr>
        <w:t>1</w:t>
      </w:r>
      <w:r>
        <w:rPr>
          <w:rFonts w:ascii="FangSong" w:eastAsia="FangSong" w:hAnsi="FangSong" w:cs="FangSong"/>
          <w:color w:val="666666"/>
          <w:spacing w:val="0"/>
        </w:rPr>
        <w:t>、学院招生录取工作严格执行教育部及各省市（区）招生政策。依据各省、市、自治区划定的高职分数线，按志愿从高分到低分择优录取。</w:t>
      </w:r>
    </w:p>
    <w:p>
      <w:pPr>
        <w:pBdr>
          <w:top w:val="none" w:sz="0" w:space="0" w:color="auto"/>
          <w:left w:val="none" w:sz="0" w:space="0" w:color="auto"/>
          <w:bottom w:val="none" w:sz="0" w:space="0" w:color="auto"/>
          <w:right w:val="none" w:sz="0" w:space="0" w:color="auto"/>
        </w:pBdr>
        <w:spacing w:before="0" w:after="0" w:line="525" w:lineRule="atLeast"/>
        <w:ind w:left="0" w:right="0" w:firstLine="360"/>
        <w:rPr>
          <w:rFonts w:ascii="Microsoft YaHei" w:eastAsia="Microsoft YaHei" w:hAnsi="Microsoft YaHei" w:cs="Microsoft YaHei"/>
          <w:color w:val="666666"/>
          <w:sz w:val="21"/>
          <w:szCs w:val="21"/>
        </w:rPr>
      </w:pPr>
      <w:r>
        <w:rPr>
          <w:rFonts w:ascii="FangSong" w:eastAsia="FangSong" w:hAnsi="FangSong" w:cs="FangSong"/>
          <w:color w:val="666666"/>
          <w:spacing w:val="0"/>
        </w:rPr>
        <w:t>2</w:t>
      </w:r>
      <w:r>
        <w:rPr>
          <w:rFonts w:ascii="FangSong" w:eastAsia="FangSong" w:hAnsi="FangSong" w:cs="FangSong"/>
          <w:color w:val="666666"/>
          <w:spacing w:val="0"/>
        </w:rPr>
        <w:t>、专业安排依据考生高考成绩和专业志愿的先后顺序进行录取，当考生成绩无法满足考生所填报的专业志愿时，如果考生服从专业调剂，根据考生的文化课成绩从高分到低分调剂到招生计划尚未完成的专业，直至录满。对于总分相同的考生，按单科成绩依次从高到低录取，单科成绩排序顺序：文史类(语文、数学、文科综合)；理工类(数学、语文、理科综合)。对于按以上原则无法满足专业志愿且不服从专业志愿调剂的考生，做退档处理。</w:t>
      </w:r>
    </w:p>
    <w:p>
      <w:pPr>
        <w:pBdr>
          <w:top w:val="none" w:sz="0" w:space="0" w:color="auto"/>
          <w:left w:val="none" w:sz="0" w:space="0" w:color="auto"/>
          <w:bottom w:val="none" w:sz="0" w:space="0" w:color="auto"/>
          <w:right w:val="none" w:sz="0" w:space="0" w:color="auto"/>
        </w:pBdr>
        <w:spacing w:before="0" w:after="0" w:line="525" w:lineRule="atLeast"/>
        <w:ind w:left="0" w:right="0" w:firstLine="360"/>
        <w:rPr>
          <w:rFonts w:ascii="Microsoft YaHei" w:eastAsia="Microsoft YaHei" w:hAnsi="Microsoft YaHei" w:cs="Microsoft YaHei"/>
          <w:color w:val="666666"/>
          <w:sz w:val="21"/>
          <w:szCs w:val="21"/>
        </w:rPr>
      </w:pPr>
      <w:r>
        <w:rPr>
          <w:rFonts w:ascii="FangSong" w:eastAsia="FangSong" w:hAnsi="FangSong" w:cs="FangSong"/>
          <w:color w:val="666666"/>
          <w:spacing w:val="0"/>
        </w:rPr>
        <w:t>3</w:t>
      </w:r>
      <w:r>
        <w:rPr>
          <w:rFonts w:ascii="FangSong" w:eastAsia="FangSong" w:hAnsi="FangSong" w:cs="FangSong"/>
          <w:color w:val="666666"/>
          <w:spacing w:val="0"/>
        </w:rPr>
        <w:t>、艺术类录取执行考生所在省艺术最低控制线，具体录取执行各省艺术类投档规定，按专业成绩从高到低录取；专业成绩相同，根据文化课成绩从高到低录取。</w:t>
      </w:r>
    </w:p>
    <w:p>
      <w:pPr>
        <w:pBdr>
          <w:top w:val="none" w:sz="0" w:space="0" w:color="auto"/>
          <w:left w:val="none" w:sz="0" w:space="0" w:color="auto"/>
          <w:bottom w:val="none" w:sz="0" w:space="0" w:color="auto"/>
          <w:right w:val="none" w:sz="0" w:space="0" w:color="auto"/>
        </w:pBdr>
        <w:spacing w:before="0" w:after="0" w:line="525" w:lineRule="atLeast"/>
        <w:ind w:left="0" w:right="0" w:firstLine="360"/>
        <w:rPr>
          <w:rFonts w:ascii="Microsoft YaHei" w:eastAsia="Microsoft YaHei" w:hAnsi="Microsoft YaHei" w:cs="Microsoft YaHei"/>
          <w:color w:val="666666"/>
          <w:sz w:val="21"/>
          <w:szCs w:val="21"/>
        </w:rPr>
      </w:pPr>
      <w:r>
        <w:rPr>
          <w:rFonts w:ascii="FangSong" w:eastAsia="FangSong" w:hAnsi="FangSong" w:cs="FangSong"/>
          <w:color w:val="666666"/>
          <w:spacing w:val="0"/>
        </w:rPr>
        <w:t>4</w:t>
      </w:r>
      <w:r>
        <w:rPr>
          <w:rFonts w:ascii="FangSong" w:eastAsia="FangSong" w:hAnsi="FangSong" w:cs="FangSong"/>
          <w:color w:val="666666"/>
          <w:spacing w:val="0"/>
        </w:rPr>
        <w:t>、所有专业外语教学均为英语，建议小语种考生慎报。</w:t>
      </w:r>
    </w:p>
    <w:p>
      <w:pPr>
        <w:pBdr>
          <w:top w:val="none" w:sz="0" w:space="0" w:color="auto"/>
          <w:left w:val="none" w:sz="0" w:space="0" w:color="auto"/>
          <w:bottom w:val="none" w:sz="0" w:space="0" w:color="auto"/>
          <w:right w:val="none" w:sz="0" w:space="0" w:color="auto"/>
        </w:pBdr>
        <w:spacing w:before="0" w:after="0" w:line="525" w:lineRule="atLeast"/>
        <w:ind w:left="0" w:right="0" w:firstLine="360"/>
        <w:rPr>
          <w:rFonts w:ascii="Microsoft YaHei" w:eastAsia="Microsoft YaHei" w:hAnsi="Microsoft YaHei" w:cs="Microsoft YaHei"/>
          <w:color w:val="666666"/>
          <w:sz w:val="21"/>
          <w:szCs w:val="21"/>
        </w:rPr>
      </w:pPr>
      <w:r>
        <w:rPr>
          <w:rFonts w:ascii="FangSong" w:eastAsia="FangSong" w:hAnsi="FangSong" w:cs="FangSong"/>
          <w:color w:val="666666"/>
          <w:spacing w:val="0"/>
        </w:rPr>
        <w:t>5</w:t>
      </w:r>
      <w:r>
        <w:rPr>
          <w:rFonts w:ascii="FangSong" w:eastAsia="FangSong" w:hAnsi="FangSong" w:cs="FangSong"/>
          <w:color w:val="666666"/>
          <w:spacing w:val="0"/>
        </w:rPr>
        <w:t>、体检标准按教育部和</w:t>
      </w:r>
      <w:r>
        <w:rPr>
          <w:rFonts w:ascii="FangSong" w:eastAsia="FangSong" w:hAnsi="FangSong" w:cs="FangSong"/>
          <w:color w:val="666666"/>
          <w:spacing w:val="0"/>
          <w:sz w:val="21"/>
          <w:szCs w:val="21"/>
        </w:rPr>
        <w:t>卫生部</w:t>
      </w:r>
      <w:hyperlink r:id="rId4" w:anchor="_msocom_1" w:history="1">
        <w:bookmarkStart w:id="0" w:name="_msoanchor_1"/>
        <w:r>
          <w:rPr>
            <w:rFonts w:ascii="SimSun" w:eastAsia="SimSun" w:hAnsi="SimSun" w:cs="SimSun"/>
            <w:color w:val="666666"/>
            <w:sz w:val="21"/>
            <w:szCs w:val="21"/>
            <w:u w:val="single" w:color="666666"/>
          </w:rPr>
          <w:t>[微软用户1]</w:t>
        </w:r>
      </w:hyperlink>
      <w:bookmarkEnd w:id="0"/>
      <w:r>
        <w:rPr>
          <w:rFonts w:ascii="Microsoft YaHei" w:eastAsia="Microsoft YaHei" w:hAnsi="Microsoft YaHei" w:cs="Microsoft YaHei"/>
          <w:color w:val="666666"/>
        </w:rPr>
        <w:t> </w:t>
      </w:r>
      <w:r>
        <w:rPr>
          <w:rFonts w:ascii="FangSong" w:eastAsia="FangSong" w:hAnsi="FangSong" w:cs="FangSong"/>
          <w:color w:val="666666"/>
          <w:spacing w:val="0"/>
        </w:rPr>
        <w:t>下发的《普通高等学校招生体检工作指导意见》执行。</w:t>
      </w:r>
    </w:p>
    <w:p>
      <w:pPr>
        <w:pBdr>
          <w:top w:val="none" w:sz="0" w:space="0" w:color="auto"/>
          <w:left w:val="none" w:sz="0" w:space="0" w:color="auto"/>
          <w:bottom w:val="none" w:sz="0" w:space="0" w:color="auto"/>
          <w:right w:val="none" w:sz="0" w:space="0" w:color="auto"/>
        </w:pBdr>
        <w:spacing w:before="0" w:after="0" w:line="525" w:lineRule="atLeast"/>
        <w:ind w:left="0" w:right="0" w:firstLine="360"/>
        <w:rPr>
          <w:rFonts w:ascii="Microsoft YaHei" w:eastAsia="Microsoft YaHei" w:hAnsi="Microsoft YaHei" w:cs="Microsoft YaHei"/>
          <w:color w:val="666666"/>
          <w:sz w:val="21"/>
          <w:szCs w:val="21"/>
        </w:rPr>
      </w:pPr>
      <w:r>
        <w:rPr>
          <w:rFonts w:ascii="FangSong" w:eastAsia="FangSong" w:hAnsi="FangSong" w:cs="FangSong"/>
          <w:b/>
          <w:bCs/>
          <w:color w:val="666666"/>
          <w:spacing w:val="0"/>
        </w:rPr>
        <w:t>（二）对口升学录取规则</w:t>
      </w:r>
    </w:p>
    <w:p>
      <w:pPr>
        <w:pBdr>
          <w:top w:val="none" w:sz="0" w:space="0" w:color="auto"/>
          <w:left w:val="none" w:sz="0" w:space="0" w:color="auto"/>
          <w:bottom w:val="none" w:sz="0" w:space="0" w:color="auto"/>
          <w:right w:val="none" w:sz="0" w:space="0" w:color="auto"/>
        </w:pBdr>
        <w:spacing w:before="0" w:after="0" w:line="525" w:lineRule="atLeast"/>
        <w:ind w:left="0" w:right="0" w:firstLine="360"/>
        <w:rPr>
          <w:rFonts w:ascii="Microsoft YaHei" w:eastAsia="Microsoft YaHei" w:hAnsi="Microsoft YaHei" w:cs="Microsoft YaHei"/>
          <w:color w:val="666666"/>
          <w:sz w:val="21"/>
          <w:szCs w:val="21"/>
        </w:rPr>
      </w:pPr>
      <w:r>
        <w:rPr>
          <w:rFonts w:ascii="FangSong" w:eastAsia="FangSong" w:hAnsi="FangSong" w:cs="FangSong"/>
          <w:color w:val="666666"/>
          <w:spacing w:val="0"/>
        </w:rPr>
        <w:t>对口升学录取严格执行省招办有关对口招生录取的政策规定，根据考生志愿，按省招办划定的最低录取控制线从高到低录取。</w:t>
      </w:r>
    </w:p>
    <w:p>
      <w:pPr>
        <w:pBdr>
          <w:top w:val="none" w:sz="0" w:space="0" w:color="auto"/>
          <w:left w:val="none" w:sz="0" w:space="0" w:color="auto"/>
          <w:bottom w:val="none" w:sz="0" w:space="0" w:color="auto"/>
          <w:right w:val="none" w:sz="0" w:space="0" w:color="auto"/>
        </w:pBdr>
        <w:spacing w:before="0" w:after="0" w:line="525" w:lineRule="atLeast"/>
        <w:ind w:left="0" w:right="0" w:firstLine="495"/>
        <w:rPr>
          <w:rFonts w:ascii="Microsoft YaHei" w:eastAsia="Microsoft YaHei" w:hAnsi="Microsoft YaHei" w:cs="Microsoft YaHei"/>
          <w:color w:val="666666"/>
          <w:sz w:val="21"/>
          <w:szCs w:val="21"/>
        </w:rPr>
      </w:pPr>
      <w:r>
        <w:rPr>
          <w:rFonts w:ascii="FangSong" w:eastAsia="FangSong" w:hAnsi="FangSong" w:cs="FangSong"/>
          <w:b/>
          <w:bCs/>
          <w:color w:val="666666"/>
          <w:spacing w:val="0"/>
        </w:rPr>
        <w:t>（三）</w:t>
      </w:r>
      <w:r>
        <w:rPr>
          <w:rFonts w:ascii="FangSong" w:eastAsia="FangSong" w:hAnsi="FangSong" w:cs="FangSong"/>
          <w:b/>
          <w:bCs/>
          <w:color w:val="666666"/>
        </w:rPr>
        <w:t>三二分段录取规则</w:t>
      </w:r>
    </w:p>
    <w:p>
      <w:pPr>
        <w:pBdr>
          <w:top w:val="none" w:sz="0" w:space="0" w:color="auto"/>
          <w:left w:val="none" w:sz="0" w:space="0" w:color="auto"/>
          <w:bottom w:val="none" w:sz="0" w:space="0" w:color="auto"/>
          <w:right w:val="none" w:sz="0" w:space="0" w:color="auto"/>
        </w:pBdr>
        <w:spacing w:before="0" w:after="0" w:line="525" w:lineRule="atLeast"/>
        <w:ind w:left="0" w:right="0" w:firstLine="480"/>
        <w:rPr>
          <w:rFonts w:ascii="Microsoft YaHei" w:eastAsia="Microsoft YaHei" w:hAnsi="Microsoft YaHei" w:cs="Microsoft YaHei"/>
          <w:color w:val="666666"/>
          <w:sz w:val="21"/>
          <w:szCs w:val="21"/>
        </w:rPr>
      </w:pPr>
      <w:r>
        <w:rPr>
          <w:rFonts w:ascii="FangSong" w:eastAsia="FangSong" w:hAnsi="FangSong" w:cs="FangSong"/>
          <w:color w:val="666666"/>
        </w:rPr>
        <w:t>1</w:t>
      </w:r>
      <w:r>
        <w:rPr>
          <w:rFonts w:ascii="FangSong" w:eastAsia="FangSong" w:hAnsi="FangSong" w:cs="FangSong"/>
          <w:color w:val="666666"/>
        </w:rPr>
        <w:t>、录取总分：考生总成绩（100分制）=专业理论考核成绩×40%+职业素质考核成绩×60%+政策加分。</w:t>
      </w:r>
    </w:p>
    <w:p>
      <w:pPr>
        <w:pBdr>
          <w:top w:val="none" w:sz="0" w:space="0" w:color="auto"/>
          <w:left w:val="none" w:sz="0" w:space="0" w:color="auto"/>
          <w:bottom w:val="none" w:sz="0" w:space="0" w:color="auto"/>
          <w:right w:val="none" w:sz="0" w:space="0" w:color="auto"/>
        </w:pBdr>
        <w:spacing w:before="0" w:after="0" w:line="525" w:lineRule="atLeast"/>
        <w:ind w:left="0" w:right="0" w:firstLine="480"/>
        <w:rPr>
          <w:rFonts w:ascii="Microsoft YaHei" w:eastAsia="Microsoft YaHei" w:hAnsi="Microsoft YaHei" w:cs="Microsoft YaHei"/>
          <w:color w:val="666666"/>
          <w:sz w:val="21"/>
          <w:szCs w:val="21"/>
        </w:rPr>
      </w:pPr>
      <w:r>
        <w:rPr>
          <w:rFonts w:ascii="FangSong" w:eastAsia="FangSong" w:hAnsi="FangSong" w:cs="FangSong"/>
          <w:color w:val="666666"/>
        </w:rPr>
        <w:t>2</w:t>
      </w:r>
      <w:r>
        <w:rPr>
          <w:rFonts w:ascii="FangSong" w:eastAsia="FangSong" w:hAnsi="FangSong" w:cs="FangSong"/>
          <w:color w:val="666666"/>
        </w:rPr>
        <w:t>、职业素质考核成绩不满60分的考生不予录取。</w:t>
      </w:r>
    </w:p>
    <w:p>
      <w:pPr>
        <w:pBdr>
          <w:top w:val="none" w:sz="0" w:space="0" w:color="auto"/>
          <w:left w:val="none" w:sz="0" w:space="0" w:color="auto"/>
          <w:bottom w:val="none" w:sz="0" w:space="0" w:color="auto"/>
          <w:right w:val="none" w:sz="0" w:space="0" w:color="auto"/>
        </w:pBdr>
        <w:spacing w:before="0" w:after="0" w:line="525" w:lineRule="atLeast"/>
        <w:ind w:left="0" w:right="0" w:firstLine="480"/>
        <w:rPr>
          <w:rFonts w:ascii="Microsoft YaHei" w:eastAsia="Microsoft YaHei" w:hAnsi="Microsoft YaHei" w:cs="Microsoft YaHei"/>
          <w:color w:val="666666"/>
          <w:sz w:val="21"/>
          <w:szCs w:val="21"/>
        </w:rPr>
      </w:pPr>
      <w:r>
        <w:rPr>
          <w:rFonts w:ascii="FangSong" w:eastAsia="FangSong" w:hAnsi="FangSong" w:cs="FangSong"/>
          <w:color w:val="666666"/>
        </w:rPr>
        <w:t>3</w:t>
      </w:r>
      <w:r>
        <w:rPr>
          <w:rFonts w:ascii="FangSong" w:eastAsia="FangSong" w:hAnsi="FangSong" w:cs="FangSong"/>
          <w:color w:val="666666"/>
        </w:rPr>
        <w:t>、在校期间有违法违纪行为或受到记过以上处分的，不得参加转段升学考核。</w:t>
      </w:r>
    </w:p>
    <w:p>
      <w:pPr>
        <w:pBdr>
          <w:top w:val="none" w:sz="0" w:space="0" w:color="auto"/>
          <w:left w:val="none" w:sz="0" w:space="0" w:color="auto"/>
          <w:bottom w:val="none" w:sz="0" w:space="0" w:color="auto"/>
          <w:right w:val="none" w:sz="0" w:space="0" w:color="auto"/>
        </w:pBdr>
        <w:spacing w:before="0" w:after="0" w:line="525" w:lineRule="atLeast"/>
        <w:ind w:left="0" w:right="0" w:firstLine="480"/>
        <w:rPr>
          <w:rFonts w:ascii="Microsoft YaHei" w:eastAsia="Microsoft YaHei" w:hAnsi="Microsoft YaHei" w:cs="Microsoft YaHei"/>
          <w:color w:val="666666"/>
          <w:sz w:val="21"/>
          <w:szCs w:val="21"/>
        </w:rPr>
      </w:pPr>
      <w:r>
        <w:rPr>
          <w:rFonts w:ascii="FangSong" w:eastAsia="FangSong" w:hAnsi="FangSong" w:cs="FangSong"/>
          <w:color w:val="666666"/>
        </w:rPr>
        <w:t>4</w:t>
      </w:r>
      <w:r>
        <w:rPr>
          <w:rFonts w:ascii="FangSong" w:eastAsia="FangSong" w:hAnsi="FangSong" w:cs="FangSong"/>
          <w:color w:val="666666"/>
        </w:rPr>
        <w:t>、负责中职教育的学校将拟录取考生信息上报省招生考试管理中心，经省招生考试管理中心审核后，由山西林业职业技术学院发放录取通知书，办理相关录取手续。</w:t>
      </w:r>
    </w:p>
    <w:p>
      <w:pPr>
        <w:pBdr>
          <w:top w:val="none" w:sz="0" w:space="0" w:color="auto"/>
          <w:left w:val="none" w:sz="0" w:space="0" w:color="auto"/>
          <w:bottom w:val="none" w:sz="0" w:space="0" w:color="auto"/>
          <w:right w:val="none" w:sz="0" w:space="0" w:color="auto"/>
        </w:pBdr>
        <w:spacing w:before="0" w:after="0" w:line="525" w:lineRule="atLeast"/>
        <w:ind w:left="0" w:right="0"/>
        <w:rPr>
          <w:rFonts w:ascii="Microsoft YaHei" w:eastAsia="Microsoft YaHei" w:hAnsi="Microsoft YaHei" w:cs="Microsoft YaHei"/>
          <w:color w:val="666666"/>
          <w:sz w:val="21"/>
          <w:szCs w:val="21"/>
        </w:rPr>
      </w:pPr>
      <w:r>
        <w:rPr>
          <w:rFonts w:ascii="FangSong" w:eastAsia="FangSong" w:hAnsi="FangSong" w:cs="FangSong"/>
          <w:b/>
          <w:bCs/>
          <w:color w:val="666666"/>
          <w:spacing w:val="0"/>
        </w:rPr>
        <w:t>五、专业设置及学费标准</w:t>
      </w:r>
    </w:p>
    <w:p>
      <w:pPr>
        <w:pBdr>
          <w:top w:val="none" w:sz="0" w:space="0" w:color="auto"/>
          <w:left w:val="none" w:sz="0" w:space="0" w:color="auto"/>
          <w:bottom w:val="none" w:sz="0" w:space="0" w:color="auto"/>
          <w:right w:val="none" w:sz="0" w:space="0" w:color="auto"/>
        </w:pBdr>
        <w:spacing w:before="0" w:after="0" w:line="525" w:lineRule="atLeast"/>
        <w:ind w:left="0" w:right="0" w:firstLine="615"/>
        <w:rPr>
          <w:rFonts w:ascii="Microsoft YaHei" w:eastAsia="Microsoft YaHei" w:hAnsi="Microsoft YaHei" w:cs="Microsoft YaHei"/>
          <w:color w:val="666666"/>
          <w:sz w:val="21"/>
          <w:szCs w:val="21"/>
        </w:rPr>
      </w:pPr>
      <w:r>
        <w:rPr>
          <w:rFonts w:ascii="FangSong" w:eastAsia="FangSong" w:hAnsi="FangSong" w:cs="FangSong"/>
          <w:color w:val="666666"/>
          <w:spacing w:val="0"/>
        </w:rPr>
        <w:t>严格执行山西省物价局、教育厅、财政厅批准的收费标准。</w:t>
      </w:r>
    </w:p>
    <w:tbl>
      <w:tblPr>
        <w:tblW w:w="14326" w:type="dxa"/>
        <w:tblInd w:w="165" w:type="dxa"/>
        <w:tblBorders>
          <w:top w:val="single" w:sz="24" w:space="0" w:color="CCCCCC"/>
          <w:left w:val="single" w:sz="24" w:space="0" w:color="CCCCCC"/>
          <w:bottom w:val="single" w:sz="24" w:space="0" w:color="CCCCCC"/>
          <w:right w:val="single" w:sz="24" w:space="0" w:color="CCCCCC"/>
        </w:tblBorders>
        <w:tblCellMar>
          <w:top w:w="0" w:type="dxa"/>
          <w:left w:w="0" w:type="dxa"/>
          <w:bottom w:w="0" w:type="dxa"/>
          <w:right w:w="0" w:type="dxa"/>
        </w:tblCellMar>
      </w:tblPr>
      <w:tblGrid>
        <w:gridCol w:w="1760"/>
        <w:gridCol w:w="5498"/>
        <w:gridCol w:w="2614"/>
        <w:gridCol w:w="1851"/>
        <w:gridCol w:w="2483"/>
      </w:tblGrid>
      <w:tr>
        <w:tblPrEx>
          <w:tblW w:w="14326" w:type="dxa"/>
          <w:tblInd w:w="165" w:type="dxa"/>
          <w:tblBorders>
            <w:top w:val="single" w:sz="24" w:space="0" w:color="CCCCCC"/>
            <w:left w:val="single" w:sz="24" w:space="0" w:color="CCCCCC"/>
            <w:bottom w:val="single" w:sz="24" w:space="0" w:color="CCCCCC"/>
            <w:right w:val="single" w:sz="24" w:space="0" w:color="CCCCCC"/>
          </w:tblBorders>
          <w:tblCellMar>
            <w:top w:w="0" w:type="dxa"/>
            <w:left w:w="0" w:type="dxa"/>
            <w:bottom w:w="0" w:type="dxa"/>
            <w:right w:w="0" w:type="dxa"/>
          </w:tblCellMar>
        </w:tblPrEx>
        <w:trPr>
          <w:trHeight w:val="450"/>
        </w:trPr>
        <w:tc>
          <w:tcPr>
            <w:tcW w:w="1125" w:type="dxa"/>
            <w:tcBorders>
              <w:top w:val="single" w:sz="24" w:space="0" w:color="000000"/>
              <w:left w:val="single" w:sz="24" w:space="0" w:color="000000"/>
              <w:bottom w:val="single" w:sz="24" w:space="0" w:color="000000"/>
              <w:right w:val="single" w:sz="24" w:space="0" w:color="000000"/>
            </w:tcBorders>
            <w:noWrap w:val="0"/>
            <w:tcMar>
              <w:top w:w="30"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TFangsong" w:eastAsia="STFangsong" w:hAnsi="STFangsong" w:cs="STFangsong"/>
                <w:b w:val="0"/>
                <w:bCs w:val="0"/>
                <w:i w:val="0"/>
                <w:iCs w:val="0"/>
                <w:smallCaps w:val="0"/>
                <w:color w:val="666666"/>
              </w:rPr>
              <w:t>序号</w:t>
            </w:r>
          </w:p>
        </w:tc>
        <w:tc>
          <w:tcPr>
            <w:tcW w:w="4175"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TFangsong" w:eastAsia="STFangsong" w:hAnsi="STFangsong" w:cs="STFangsong"/>
                <w:b w:val="0"/>
                <w:bCs w:val="0"/>
                <w:i w:val="0"/>
                <w:iCs w:val="0"/>
                <w:smallCaps w:val="0"/>
                <w:color w:val="666666"/>
              </w:rPr>
              <w:t>专业名称</w:t>
            </w:r>
          </w:p>
        </w:tc>
        <w:tc>
          <w:tcPr>
            <w:tcW w:w="1850"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TFangsong" w:eastAsia="STFangsong" w:hAnsi="STFangsong" w:cs="STFangsong"/>
                <w:b w:val="0"/>
                <w:bCs w:val="0"/>
                <w:i w:val="0"/>
                <w:iCs w:val="0"/>
                <w:smallCaps w:val="0"/>
                <w:color w:val="666666"/>
              </w:rPr>
              <w:t>科类</w:t>
            </w:r>
          </w:p>
        </w:tc>
        <w:tc>
          <w:tcPr>
            <w:tcW w:w="1235"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TFangsong" w:eastAsia="STFangsong" w:hAnsi="STFangsong" w:cs="STFangsong"/>
                <w:b w:val="0"/>
                <w:bCs w:val="0"/>
                <w:i w:val="0"/>
                <w:iCs w:val="0"/>
                <w:smallCaps w:val="0"/>
                <w:color w:val="666666"/>
              </w:rPr>
              <w:t>学制</w:t>
            </w:r>
          </w:p>
        </w:tc>
        <w:tc>
          <w:tcPr>
            <w:tcW w:w="1745"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TFangsong" w:eastAsia="STFangsong" w:hAnsi="STFangsong" w:cs="STFangsong"/>
                <w:b w:val="0"/>
                <w:bCs w:val="0"/>
                <w:i w:val="0"/>
                <w:iCs w:val="0"/>
                <w:smallCaps w:val="0"/>
                <w:color w:val="666666"/>
              </w:rPr>
              <w:t>学费(元/年)</w:t>
            </w:r>
          </w:p>
        </w:tc>
      </w:tr>
      <w:tr>
        <w:tblPrEx>
          <w:tblW w:w="14326" w:type="dxa"/>
          <w:tblInd w:w="165" w:type="dxa"/>
          <w:tblCellMar>
            <w:top w:w="0" w:type="dxa"/>
            <w:left w:w="0" w:type="dxa"/>
            <w:bottom w:w="0" w:type="dxa"/>
            <w:right w:w="0" w:type="dxa"/>
          </w:tblCellMar>
        </w:tblPrEx>
        <w:trPr>
          <w:trHeight w:val="450"/>
        </w:trPr>
        <w:tc>
          <w:tcPr>
            <w:tcW w:w="112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TFangsong" w:eastAsia="STFangsong" w:hAnsi="STFangsong" w:cs="STFangsong"/>
                <w:b w:val="0"/>
                <w:bCs w:val="0"/>
                <w:i w:val="0"/>
                <w:iCs w:val="0"/>
                <w:smallCaps w:val="0"/>
                <w:color w:val="666666"/>
              </w:rPr>
              <w:t>1</w:t>
            </w:r>
          </w:p>
        </w:tc>
        <w:tc>
          <w:tcPr>
            <w:tcW w:w="417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TFangsong" w:eastAsia="STFangsong" w:hAnsi="STFangsong" w:cs="STFangsong"/>
                <w:b w:val="0"/>
                <w:bCs w:val="0"/>
                <w:i w:val="0"/>
                <w:iCs w:val="0"/>
                <w:smallCaps w:val="0"/>
                <w:color w:val="666666"/>
              </w:rPr>
              <w:t>林业技术</w:t>
            </w:r>
          </w:p>
        </w:tc>
        <w:tc>
          <w:tcPr>
            <w:tcW w:w="18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TFangsong" w:eastAsia="STFangsong" w:hAnsi="STFangsong" w:cs="STFangsong"/>
                <w:b w:val="0"/>
                <w:bCs w:val="0"/>
                <w:i w:val="0"/>
                <w:iCs w:val="0"/>
                <w:smallCaps w:val="0"/>
                <w:color w:val="666666"/>
              </w:rPr>
              <w:t>文理</w:t>
            </w:r>
          </w:p>
        </w:tc>
        <w:tc>
          <w:tcPr>
            <w:tcW w:w="12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TFangsong" w:eastAsia="STFangsong" w:hAnsi="STFangsong" w:cs="STFangsong"/>
                <w:b w:val="0"/>
                <w:bCs w:val="0"/>
                <w:i w:val="0"/>
                <w:iCs w:val="0"/>
                <w:smallCaps w:val="0"/>
                <w:color w:val="666666"/>
              </w:rPr>
              <w:t>三年</w:t>
            </w:r>
          </w:p>
        </w:tc>
        <w:tc>
          <w:tcPr>
            <w:tcW w:w="174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TFangsong" w:eastAsia="STFangsong" w:hAnsi="STFangsong" w:cs="STFangsong"/>
                <w:b w:val="0"/>
                <w:bCs w:val="0"/>
                <w:i w:val="0"/>
                <w:iCs w:val="0"/>
                <w:smallCaps w:val="0"/>
                <w:color w:val="666666"/>
              </w:rPr>
              <w:t>4000</w:t>
            </w:r>
          </w:p>
        </w:tc>
      </w:tr>
      <w:tr>
        <w:tblPrEx>
          <w:tblW w:w="14326" w:type="dxa"/>
          <w:tblInd w:w="165" w:type="dxa"/>
          <w:tblCellMar>
            <w:top w:w="0" w:type="dxa"/>
            <w:left w:w="0" w:type="dxa"/>
            <w:bottom w:w="0" w:type="dxa"/>
            <w:right w:w="0" w:type="dxa"/>
          </w:tblCellMar>
        </w:tblPrEx>
        <w:trPr>
          <w:trHeight w:val="450"/>
        </w:trPr>
        <w:tc>
          <w:tcPr>
            <w:tcW w:w="112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TFangsong" w:eastAsia="STFangsong" w:hAnsi="STFangsong" w:cs="STFangsong"/>
                <w:b w:val="0"/>
                <w:bCs w:val="0"/>
                <w:i w:val="0"/>
                <w:iCs w:val="0"/>
                <w:smallCaps w:val="0"/>
                <w:color w:val="666666"/>
              </w:rPr>
              <w:t>2</w:t>
            </w:r>
          </w:p>
        </w:tc>
        <w:tc>
          <w:tcPr>
            <w:tcW w:w="417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TFangsong" w:eastAsia="STFangsong" w:hAnsi="STFangsong" w:cs="STFangsong"/>
                <w:b w:val="0"/>
                <w:bCs w:val="0"/>
                <w:i w:val="0"/>
                <w:iCs w:val="0"/>
                <w:smallCaps w:val="0"/>
                <w:color w:val="666666"/>
              </w:rPr>
              <w:t>环境工程技术</w:t>
            </w:r>
          </w:p>
        </w:tc>
        <w:tc>
          <w:tcPr>
            <w:tcW w:w="18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TFangsong" w:eastAsia="STFangsong" w:hAnsi="STFangsong" w:cs="STFangsong"/>
                <w:b w:val="0"/>
                <w:bCs w:val="0"/>
                <w:i w:val="0"/>
                <w:iCs w:val="0"/>
                <w:smallCaps w:val="0"/>
                <w:color w:val="666666"/>
              </w:rPr>
              <w:t>文理</w:t>
            </w:r>
          </w:p>
        </w:tc>
        <w:tc>
          <w:tcPr>
            <w:tcW w:w="12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TFangsong" w:eastAsia="STFangsong" w:hAnsi="STFangsong" w:cs="STFangsong"/>
                <w:b w:val="0"/>
                <w:bCs w:val="0"/>
                <w:i w:val="0"/>
                <w:iCs w:val="0"/>
                <w:smallCaps w:val="0"/>
                <w:color w:val="666666"/>
              </w:rPr>
              <w:t>三年</w:t>
            </w:r>
          </w:p>
        </w:tc>
        <w:tc>
          <w:tcPr>
            <w:tcW w:w="174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TFangsong" w:eastAsia="STFangsong" w:hAnsi="STFangsong" w:cs="STFangsong"/>
                <w:b w:val="0"/>
                <w:bCs w:val="0"/>
                <w:i w:val="0"/>
                <w:iCs w:val="0"/>
                <w:smallCaps w:val="0"/>
                <w:color w:val="666666"/>
              </w:rPr>
              <w:t>4000</w:t>
            </w:r>
          </w:p>
        </w:tc>
      </w:tr>
      <w:tr>
        <w:tblPrEx>
          <w:tblW w:w="14326" w:type="dxa"/>
          <w:tblInd w:w="165" w:type="dxa"/>
          <w:tblCellMar>
            <w:top w:w="0" w:type="dxa"/>
            <w:left w:w="0" w:type="dxa"/>
            <w:bottom w:w="0" w:type="dxa"/>
            <w:right w:w="0" w:type="dxa"/>
          </w:tblCellMar>
        </w:tblPrEx>
        <w:trPr>
          <w:trHeight w:val="450"/>
        </w:trPr>
        <w:tc>
          <w:tcPr>
            <w:tcW w:w="112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TFangsong" w:eastAsia="STFangsong" w:hAnsi="STFangsong" w:cs="STFangsong"/>
                <w:b w:val="0"/>
                <w:bCs w:val="0"/>
                <w:i w:val="0"/>
                <w:iCs w:val="0"/>
                <w:smallCaps w:val="0"/>
                <w:color w:val="666666"/>
              </w:rPr>
              <w:t>3</w:t>
            </w:r>
          </w:p>
        </w:tc>
        <w:tc>
          <w:tcPr>
            <w:tcW w:w="4175" w:type="dxa"/>
            <w:tcBorders>
              <w:top w:val="single" w:sz="6" w:space="0" w:color="CCCCCC"/>
              <w:bottom w:val="single" w:sz="6" w:space="0" w:color="CCCCCC"/>
              <w:right w:val="single" w:sz="24" w:space="0" w:color="000000"/>
            </w:tcBorders>
            <w:noWrap w:val="0"/>
            <w:tcMar>
              <w:top w:w="8" w:type="dxa"/>
              <w:left w:w="110" w:type="dxa"/>
              <w:bottom w:w="8"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TFangsong" w:eastAsia="STFangsong" w:hAnsi="STFangsong" w:cs="STFangsong"/>
                <w:b w:val="0"/>
                <w:bCs w:val="0"/>
                <w:i w:val="0"/>
                <w:iCs w:val="0"/>
                <w:smallCaps w:val="0"/>
                <w:color w:val="666666"/>
              </w:rPr>
              <w:t>林业信息技术与管理</w:t>
            </w:r>
          </w:p>
        </w:tc>
        <w:tc>
          <w:tcPr>
            <w:tcW w:w="18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TFangsong" w:eastAsia="STFangsong" w:hAnsi="STFangsong" w:cs="STFangsong"/>
                <w:b w:val="0"/>
                <w:bCs w:val="0"/>
                <w:i w:val="0"/>
                <w:iCs w:val="0"/>
                <w:smallCaps w:val="0"/>
                <w:color w:val="666666"/>
              </w:rPr>
              <w:t>文理</w:t>
            </w:r>
          </w:p>
        </w:tc>
        <w:tc>
          <w:tcPr>
            <w:tcW w:w="12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TFangsong" w:eastAsia="STFangsong" w:hAnsi="STFangsong" w:cs="STFangsong"/>
                <w:b w:val="0"/>
                <w:bCs w:val="0"/>
                <w:i w:val="0"/>
                <w:iCs w:val="0"/>
                <w:smallCaps w:val="0"/>
                <w:color w:val="666666"/>
              </w:rPr>
              <w:t>三年</w:t>
            </w:r>
          </w:p>
        </w:tc>
        <w:tc>
          <w:tcPr>
            <w:tcW w:w="174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TFangsong" w:eastAsia="STFangsong" w:hAnsi="STFangsong" w:cs="STFangsong"/>
                <w:b w:val="0"/>
                <w:bCs w:val="0"/>
                <w:i w:val="0"/>
                <w:iCs w:val="0"/>
                <w:smallCaps w:val="0"/>
                <w:color w:val="666666"/>
              </w:rPr>
              <w:t>4000</w:t>
            </w:r>
          </w:p>
        </w:tc>
      </w:tr>
      <w:tr>
        <w:tblPrEx>
          <w:tblW w:w="14326" w:type="dxa"/>
          <w:tblInd w:w="165" w:type="dxa"/>
          <w:tblCellMar>
            <w:top w:w="0" w:type="dxa"/>
            <w:left w:w="0" w:type="dxa"/>
            <w:bottom w:w="0" w:type="dxa"/>
            <w:right w:w="0" w:type="dxa"/>
          </w:tblCellMar>
        </w:tblPrEx>
        <w:trPr>
          <w:trHeight w:val="450"/>
        </w:trPr>
        <w:tc>
          <w:tcPr>
            <w:tcW w:w="112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TFangsong" w:eastAsia="STFangsong" w:hAnsi="STFangsong" w:cs="STFangsong"/>
                <w:b w:val="0"/>
                <w:bCs w:val="0"/>
                <w:i w:val="0"/>
                <w:iCs w:val="0"/>
                <w:smallCaps w:val="0"/>
                <w:color w:val="666666"/>
              </w:rPr>
              <w:t>4</w:t>
            </w:r>
          </w:p>
        </w:tc>
        <w:tc>
          <w:tcPr>
            <w:tcW w:w="4175"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TFangsong" w:eastAsia="STFangsong" w:hAnsi="STFangsong" w:cs="STFangsong"/>
                <w:b w:val="0"/>
                <w:bCs w:val="0"/>
                <w:i w:val="0"/>
                <w:iCs w:val="0"/>
                <w:smallCaps w:val="0"/>
                <w:color w:val="666666"/>
              </w:rPr>
              <w:t>林业技术(工程管理方向)</w:t>
            </w:r>
          </w:p>
        </w:tc>
        <w:tc>
          <w:tcPr>
            <w:tcW w:w="18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TFangsong" w:eastAsia="STFangsong" w:hAnsi="STFangsong" w:cs="STFangsong"/>
                <w:b w:val="0"/>
                <w:bCs w:val="0"/>
                <w:i w:val="0"/>
                <w:iCs w:val="0"/>
                <w:smallCaps w:val="0"/>
                <w:color w:val="666666"/>
              </w:rPr>
              <w:t>文理</w:t>
            </w:r>
          </w:p>
        </w:tc>
        <w:tc>
          <w:tcPr>
            <w:tcW w:w="12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TFangsong" w:eastAsia="STFangsong" w:hAnsi="STFangsong" w:cs="STFangsong"/>
                <w:b w:val="0"/>
                <w:bCs w:val="0"/>
                <w:i w:val="0"/>
                <w:iCs w:val="0"/>
                <w:smallCaps w:val="0"/>
                <w:color w:val="666666"/>
              </w:rPr>
              <w:t>三年</w:t>
            </w:r>
          </w:p>
        </w:tc>
        <w:tc>
          <w:tcPr>
            <w:tcW w:w="174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TFangsong" w:eastAsia="STFangsong" w:hAnsi="STFangsong" w:cs="STFangsong"/>
                <w:b w:val="0"/>
                <w:bCs w:val="0"/>
                <w:i w:val="0"/>
                <w:iCs w:val="0"/>
                <w:smallCaps w:val="0"/>
                <w:color w:val="666666"/>
              </w:rPr>
              <w:t>4000</w:t>
            </w:r>
          </w:p>
        </w:tc>
      </w:tr>
      <w:tr>
        <w:tblPrEx>
          <w:tblW w:w="14326" w:type="dxa"/>
          <w:tblInd w:w="165" w:type="dxa"/>
          <w:tblCellMar>
            <w:top w:w="0" w:type="dxa"/>
            <w:left w:w="0" w:type="dxa"/>
            <w:bottom w:w="0" w:type="dxa"/>
            <w:right w:w="0" w:type="dxa"/>
          </w:tblCellMar>
        </w:tblPrEx>
        <w:trPr>
          <w:trHeight w:val="450"/>
        </w:trPr>
        <w:tc>
          <w:tcPr>
            <w:tcW w:w="112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TFangsong" w:eastAsia="STFangsong" w:hAnsi="STFangsong" w:cs="STFangsong"/>
                <w:b w:val="0"/>
                <w:bCs w:val="0"/>
                <w:i w:val="0"/>
                <w:iCs w:val="0"/>
                <w:smallCaps w:val="0"/>
                <w:color w:val="666666"/>
              </w:rPr>
              <w:t>5</w:t>
            </w:r>
          </w:p>
        </w:tc>
        <w:tc>
          <w:tcPr>
            <w:tcW w:w="417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TFangsong" w:eastAsia="STFangsong" w:hAnsi="STFangsong" w:cs="STFangsong"/>
                <w:b w:val="0"/>
                <w:bCs w:val="0"/>
                <w:i w:val="0"/>
                <w:iCs w:val="0"/>
                <w:smallCaps w:val="0"/>
                <w:color w:val="666666"/>
              </w:rPr>
              <w:t>导游</w:t>
            </w:r>
          </w:p>
        </w:tc>
        <w:tc>
          <w:tcPr>
            <w:tcW w:w="18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TFangsong" w:eastAsia="STFangsong" w:hAnsi="STFangsong" w:cs="STFangsong"/>
                <w:b w:val="0"/>
                <w:bCs w:val="0"/>
                <w:i w:val="0"/>
                <w:iCs w:val="0"/>
                <w:smallCaps w:val="0"/>
                <w:color w:val="666666"/>
              </w:rPr>
              <w:t>文理</w:t>
            </w:r>
          </w:p>
        </w:tc>
        <w:tc>
          <w:tcPr>
            <w:tcW w:w="12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TFangsong" w:eastAsia="STFangsong" w:hAnsi="STFangsong" w:cs="STFangsong"/>
                <w:b w:val="0"/>
                <w:bCs w:val="0"/>
                <w:i w:val="0"/>
                <w:iCs w:val="0"/>
                <w:smallCaps w:val="0"/>
                <w:color w:val="666666"/>
              </w:rPr>
              <w:t>三年</w:t>
            </w:r>
          </w:p>
        </w:tc>
        <w:tc>
          <w:tcPr>
            <w:tcW w:w="174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TFangsong" w:eastAsia="STFangsong" w:hAnsi="STFangsong" w:cs="STFangsong"/>
                <w:b w:val="0"/>
                <w:bCs w:val="0"/>
                <w:i w:val="0"/>
                <w:iCs w:val="0"/>
                <w:smallCaps w:val="0"/>
                <w:color w:val="666666"/>
              </w:rPr>
              <w:t>4000</w:t>
            </w:r>
          </w:p>
        </w:tc>
      </w:tr>
      <w:tr>
        <w:tblPrEx>
          <w:tblW w:w="14326" w:type="dxa"/>
          <w:tblInd w:w="165" w:type="dxa"/>
          <w:tblCellMar>
            <w:top w:w="0" w:type="dxa"/>
            <w:left w:w="0" w:type="dxa"/>
            <w:bottom w:w="0" w:type="dxa"/>
            <w:right w:w="0" w:type="dxa"/>
          </w:tblCellMar>
        </w:tblPrEx>
        <w:trPr>
          <w:trHeight w:val="450"/>
        </w:trPr>
        <w:tc>
          <w:tcPr>
            <w:tcW w:w="112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TFangsong" w:eastAsia="STFangsong" w:hAnsi="STFangsong" w:cs="STFangsong"/>
                <w:b w:val="0"/>
                <w:bCs w:val="0"/>
                <w:i w:val="0"/>
                <w:iCs w:val="0"/>
                <w:smallCaps w:val="0"/>
                <w:color w:val="666666"/>
              </w:rPr>
              <w:t>6</w:t>
            </w:r>
          </w:p>
        </w:tc>
        <w:tc>
          <w:tcPr>
            <w:tcW w:w="417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TFangsong" w:eastAsia="STFangsong" w:hAnsi="STFangsong" w:cs="STFangsong"/>
                <w:b w:val="0"/>
                <w:bCs w:val="0"/>
                <w:i w:val="0"/>
                <w:iCs w:val="0"/>
                <w:smallCaps w:val="0"/>
                <w:color w:val="666666"/>
              </w:rPr>
              <w:t>无人机应用技术</w:t>
            </w:r>
          </w:p>
        </w:tc>
        <w:tc>
          <w:tcPr>
            <w:tcW w:w="18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TFangsong" w:eastAsia="STFangsong" w:hAnsi="STFangsong" w:cs="STFangsong"/>
                <w:b w:val="0"/>
                <w:bCs w:val="0"/>
                <w:i w:val="0"/>
                <w:iCs w:val="0"/>
                <w:smallCaps w:val="0"/>
                <w:color w:val="666666"/>
              </w:rPr>
              <w:t>文理</w:t>
            </w:r>
          </w:p>
        </w:tc>
        <w:tc>
          <w:tcPr>
            <w:tcW w:w="12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TFangsong" w:eastAsia="STFangsong" w:hAnsi="STFangsong" w:cs="STFangsong"/>
                <w:b w:val="0"/>
                <w:bCs w:val="0"/>
                <w:i w:val="0"/>
                <w:iCs w:val="0"/>
                <w:smallCaps w:val="0"/>
                <w:color w:val="666666"/>
              </w:rPr>
              <w:t>三年</w:t>
            </w:r>
          </w:p>
        </w:tc>
        <w:tc>
          <w:tcPr>
            <w:tcW w:w="174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TFangsong" w:eastAsia="STFangsong" w:hAnsi="STFangsong" w:cs="STFangsong"/>
                <w:b w:val="0"/>
                <w:bCs w:val="0"/>
                <w:i w:val="0"/>
                <w:iCs w:val="0"/>
                <w:smallCaps w:val="0"/>
                <w:color w:val="666666"/>
              </w:rPr>
              <w:t>4000</w:t>
            </w:r>
          </w:p>
        </w:tc>
      </w:tr>
      <w:tr>
        <w:tblPrEx>
          <w:tblW w:w="14326" w:type="dxa"/>
          <w:tblInd w:w="165" w:type="dxa"/>
          <w:tblCellMar>
            <w:top w:w="0" w:type="dxa"/>
            <w:left w:w="0" w:type="dxa"/>
            <w:bottom w:w="0" w:type="dxa"/>
            <w:right w:w="0" w:type="dxa"/>
          </w:tblCellMar>
        </w:tblPrEx>
        <w:trPr>
          <w:trHeight w:val="450"/>
        </w:trPr>
        <w:tc>
          <w:tcPr>
            <w:tcW w:w="112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TFangsong" w:eastAsia="STFangsong" w:hAnsi="STFangsong" w:cs="STFangsong"/>
                <w:b w:val="0"/>
                <w:bCs w:val="0"/>
                <w:i w:val="0"/>
                <w:iCs w:val="0"/>
                <w:smallCaps w:val="0"/>
                <w:color w:val="666666"/>
              </w:rPr>
              <w:t>7</w:t>
            </w:r>
          </w:p>
        </w:tc>
        <w:tc>
          <w:tcPr>
            <w:tcW w:w="417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TFangsong" w:eastAsia="STFangsong" w:hAnsi="STFangsong" w:cs="STFangsong"/>
                <w:b w:val="0"/>
                <w:bCs w:val="0"/>
                <w:i w:val="0"/>
                <w:iCs w:val="0"/>
                <w:smallCaps w:val="0"/>
                <w:color w:val="666666"/>
              </w:rPr>
              <w:t>园艺技术</w:t>
            </w:r>
          </w:p>
        </w:tc>
        <w:tc>
          <w:tcPr>
            <w:tcW w:w="18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TFangsong" w:eastAsia="STFangsong" w:hAnsi="STFangsong" w:cs="STFangsong"/>
                <w:b w:val="0"/>
                <w:bCs w:val="0"/>
                <w:i w:val="0"/>
                <w:iCs w:val="0"/>
                <w:smallCaps w:val="0"/>
                <w:color w:val="666666"/>
              </w:rPr>
              <w:t>文理</w:t>
            </w:r>
          </w:p>
        </w:tc>
        <w:tc>
          <w:tcPr>
            <w:tcW w:w="12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TFangsong" w:eastAsia="STFangsong" w:hAnsi="STFangsong" w:cs="STFangsong"/>
                <w:b w:val="0"/>
                <w:bCs w:val="0"/>
                <w:i w:val="0"/>
                <w:iCs w:val="0"/>
                <w:smallCaps w:val="0"/>
                <w:color w:val="666666"/>
              </w:rPr>
              <w:t>三年</w:t>
            </w:r>
          </w:p>
        </w:tc>
        <w:tc>
          <w:tcPr>
            <w:tcW w:w="174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TFangsong" w:eastAsia="STFangsong" w:hAnsi="STFangsong" w:cs="STFangsong"/>
                <w:b w:val="0"/>
                <w:bCs w:val="0"/>
                <w:i w:val="0"/>
                <w:iCs w:val="0"/>
                <w:smallCaps w:val="0"/>
                <w:color w:val="666666"/>
              </w:rPr>
              <w:t>4000</w:t>
            </w:r>
          </w:p>
        </w:tc>
      </w:tr>
      <w:tr>
        <w:tblPrEx>
          <w:tblW w:w="14326" w:type="dxa"/>
          <w:tblInd w:w="165" w:type="dxa"/>
          <w:tblCellMar>
            <w:top w:w="0" w:type="dxa"/>
            <w:left w:w="0" w:type="dxa"/>
            <w:bottom w:w="0" w:type="dxa"/>
            <w:right w:w="0" w:type="dxa"/>
          </w:tblCellMar>
        </w:tblPrEx>
        <w:trPr>
          <w:trHeight w:val="450"/>
        </w:trPr>
        <w:tc>
          <w:tcPr>
            <w:tcW w:w="112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TFangsong" w:eastAsia="STFangsong" w:hAnsi="STFangsong" w:cs="STFangsong"/>
                <w:b w:val="0"/>
                <w:bCs w:val="0"/>
                <w:i w:val="0"/>
                <w:iCs w:val="0"/>
                <w:smallCaps w:val="0"/>
                <w:color w:val="666666"/>
              </w:rPr>
              <w:t>8</w:t>
            </w:r>
          </w:p>
        </w:tc>
        <w:tc>
          <w:tcPr>
            <w:tcW w:w="417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TFangsong" w:eastAsia="STFangsong" w:hAnsi="STFangsong" w:cs="STFangsong"/>
                <w:b w:val="0"/>
                <w:bCs w:val="0"/>
                <w:i w:val="0"/>
                <w:iCs w:val="0"/>
                <w:smallCaps w:val="0"/>
                <w:color w:val="666666"/>
              </w:rPr>
              <w:t>园艺技术（花卉方向）</w:t>
            </w:r>
          </w:p>
        </w:tc>
        <w:tc>
          <w:tcPr>
            <w:tcW w:w="18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TFangsong" w:eastAsia="STFangsong" w:hAnsi="STFangsong" w:cs="STFangsong"/>
                <w:b w:val="0"/>
                <w:bCs w:val="0"/>
                <w:i w:val="0"/>
                <w:iCs w:val="0"/>
                <w:smallCaps w:val="0"/>
                <w:color w:val="666666"/>
              </w:rPr>
              <w:t>文理</w:t>
            </w:r>
          </w:p>
        </w:tc>
        <w:tc>
          <w:tcPr>
            <w:tcW w:w="12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TFangsong" w:eastAsia="STFangsong" w:hAnsi="STFangsong" w:cs="STFangsong"/>
                <w:b w:val="0"/>
                <w:bCs w:val="0"/>
                <w:i w:val="0"/>
                <w:iCs w:val="0"/>
                <w:smallCaps w:val="0"/>
                <w:color w:val="666666"/>
              </w:rPr>
              <w:t>三年</w:t>
            </w:r>
          </w:p>
        </w:tc>
        <w:tc>
          <w:tcPr>
            <w:tcW w:w="174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TFangsong" w:eastAsia="STFangsong" w:hAnsi="STFangsong" w:cs="STFangsong"/>
                <w:b w:val="0"/>
                <w:bCs w:val="0"/>
                <w:i w:val="0"/>
                <w:iCs w:val="0"/>
                <w:smallCaps w:val="0"/>
                <w:color w:val="666666"/>
              </w:rPr>
              <w:t>4800</w:t>
            </w:r>
          </w:p>
        </w:tc>
      </w:tr>
      <w:tr>
        <w:tblPrEx>
          <w:tblW w:w="14326" w:type="dxa"/>
          <w:tblInd w:w="165" w:type="dxa"/>
          <w:tblCellMar>
            <w:top w:w="0" w:type="dxa"/>
            <w:left w:w="0" w:type="dxa"/>
            <w:bottom w:w="0" w:type="dxa"/>
            <w:right w:w="0" w:type="dxa"/>
          </w:tblCellMar>
        </w:tblPrEx>
        <w:trPr>
          <w:trHeight w:val="450"/>
        </w:trPr>
        <w:tc>
          <w:tcPr>
            <w:tcW w:w="112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TFangsong" w:eastAsia="STFangsong" w:hAnsi="STFangsong" w:cs="STFangsong"/>
                <w:b w:val="0"/>
                <w:bCs w:val="0"/>
                <w:i w:val="0"/>
                <w:iCs w:val="0"/>
                <w:smallCaps w:val="0"/>
                <w:color w:val="666666"/>
              </w:rPr>
              <w:t>9</w:t>
            </w:r>
          </w:p>
        </w:tc>
        <w:tc>
          <w:tcPr>
            <w:tcW w:w="417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TFangsong" w:eastAsia="STFangsong" w:hAnsi="STFangsong" w:cs="STFangsong"/>
                <w:b w:val="0"/>
                <w:bCs w:val="0"/>
                <w:i w:val="0"/>
                <w:iCs w:val="0"/>
                <w:smallCaps w:val="0"/>
                <w:color w:val="666666"/>
              </w:rPr>
              <w:t>绿色食品生产与检验</w:t>
            </w:r>
          </w:p>
        </w:tc>
        <w:tc>
          <w:tcPr>
            <w:tcW w:w="18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TFangsong" w:eastAsia="STFangsong" w:hAnsi="STFangsong" w:cs="STFangsong"/>
                <w:b w:val="0"/>
                <w:bCs w:val="0"/>
                <w:i w:val="0"/>
                <w:iCs w:val="0"/>
                <w:smallCaps w:val="0"/>
                <w:color w:val="666666"/>
              </w:rPr>
              <w:t>文理</w:t>
            </w:r>
          </w:p>
        </w:tc>
        <w:tc>
          <w:tcPr>
            <w:tcW w:w="12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TFangsong" w:eastAsia="STFangsong" w:hAnsi="STFangsong" w:cs="STFangsong"/>
                <w:b w:val="0"/>
                <w:bCs w:val="0"/>
                <w:i w:val="0"/>
                <w:iCs w:val="0"/>
                <w:smallCaps w:val="0"/>
                <w:color w:val="666666"/>
              </w:rPr>
              <w:t>三年</w:t>
            </w:r>
          </w:p>
        </w:tc>
        <w:tc>
          <w:tcPr>
            <w:tcW w:w="174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TFangsong" w:eastAsia="STFangsong" w:hAnsi="STFangsong" w:cs="STFangsong"/>
                <w:b w:val="0"/>
                <w:bCs w:val="0"/>
                <w:i w:val="0"/>
                <w:iCs w:val="0"/>
                <w:smallCaps w:val="0"/>
                <w:color w:val="666666"/>
              </w:rPr>
              <w:t>4000</w:t>
            </w:r>
          </w:p>
        </w:tc>
      </w:tr>
      <w:tr>
        <w:tblPrEx>
          <w:tblW w:w="14326" w:type="dxa"/>
          <w:tblInd w:w="165" w:type="dxa"/>
          <w:tblCellMar>
            <w:top w:w="0" w:type="dxa"/>
            <w:left w:w="0" w:type="dxa"/>
            <w:bottom w:w="0" w:type="dxa"/>
            <w:right w:w="0" w:type="dxa"/>
          </w:tblCellMar>
        </w:tblPrEx>
        <w:trPr>
          <w:trHeight w:val="450"/>
        </w:trPr>
        <w:tc>
          <w:tcPr>
            <w:tcW w:w="112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TFangsong" w:eastAsia="STFangsong" w:hAnsi="STFangsong" w:cs="STFangsong"/>
                <w:b w:val="0"/>
                <w:bCs w:val="0"/>
                <w:i w:val="0"/>
                <w:iCs w:val="0"/>
                <w:smallCaps w:val="0"/>
                <w:color w:val="666666"/>
              </w:rPr>
              <w:t>10</w:t>
            </w:r>
          </w:p>
        </w:tc>
        <w:tc>
          <w:tcPr>
            <w:tcW w:w="417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TFangsong" w:eastAsia="STFangsong" w:hAnsi="STFangsong" w:cs="STFangsong"/>
                <w:b w:val="0"/>
                <w:bCs w:val="0"/>
                <w:i w:val="0"/>
                <w:iCs w:val="0"/>
                <w:smallCaps w:val="0"/>
                <w:color w:val="666666"/>
              </w:rPr>
              <w:t>园艺技术（都市园艺）</w:t>
            </w:r>
          </w:p>
        </w:tc>
        <w:tc>
          <w:tcPr>
            <w:tcW w:w="18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TFangsong" w:eastAsia="STFangsong" w:hAnsi="STFangsong" w:cs="STFangsong"/>
                <w:b w:val="0"/>
                <w:bCs w:val="0"/>
                <w:i w:val="0"/>
                <w:iCs w:val="0"/>
                <w:smallCaps w:val="0"/>
                <w:color w:val="666666"/>
              </w:rPr>
              <w:t>文理</w:t>
            </w:r>
          </w:p>
        </w:tc>
        <w:tc>
          <w:tcPr>
            <w:tcW w:w="12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TFangsong" w:eastAsia="STFangsong" w:hAnsi="STFangsong" w:cs="STFangsong"/>
                <w:b w:val="0"/>
                <w:bCs w:val="0"/>
                <w:i w:val="0"/>
                <w:iCs w:val="0"/>
                <w:smallCaps w:val="0"/>
                <w:color w:val="666666"/>
              </w:rPr>
              <w:t>三年</w:t>
            </w:r>
          </w:p>
        </w:tc>
        <w:tc>
          <w:tcPr>
            <w:tcW w:w="174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TFangsong" w:eastAsia="STFangsong" w:hAnsi="STFangsong" w:cs="STFangsong"/>
                <w:b w:val="0"/>
                <w:bCs w:val="0"/>
                <w:i w:val="0"/>
                <w:iCs w:val="0"/>
                <w:smallCaps w:val="0"/>
                <w:color w:val="666666"/>
              </w:rPr>
              <w:t>4000</w:t>
            </w:r>
          </w:p>
        </w:tc>
      </w:tr>
      <w:tr>
        <w:tblPrEx>
          <w:tblW w:w="14326" w:type="dxa"/>
          <w:tblInd w:w="165" w:type="dxa"/>
          <w:tblCellMar>
            <w:top w:w="0" w:type="dxa"/>
            <w:left w:w="0" w:type="dxa"/>
            <w:bottom w:w="0" w:type="dxa"/>
            <w:right w:w="0" w:type="dxa"/>
          </w:tblCellMar>
        </w:tblPrEx>
        <w:trPr>
          <w:trHeight w:val="450"/>
        </w:trPr>
        <w:tc>
          <w:tcPr>
            <w:tcW w:w="112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TFangsong" w:eastAsia="STFangsong" w:hAnsi="STFangsong" w:cs="STFangsong"/>
                <w:b w:val="0"/>
                <w:bCs w:val="0"/>
                <w:i w:val="0"/>
                <w:iCs w:val="0"/>
                <w:smallCaps w:val="0"/>
                <w:color w:val="666666"/>
              </w:rPr>
              <w:t>11</w:t>
            </w:r>
          </w:p>
        </w:tc>
        <w:tc>
          <w:tcPr>
            <w:tcW w:w="417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TFangsong" w:eastAsia="STFangsong" w:hAnsi="STFangsong" w:cs="STFangsong"/>
                <w:b w:val="0"/>
                <w:bCs w:val="0"/>
                <w:i w:val="0"/>
                <w:iCs w:val="0"/>
                <w:smallCaps w:val="0"/>
                <w:color w:val="666666"/>
              </w:rPr>
              <w:t>园林技术</w:t>
            </w:r>
          </w:p>
        </w:tc>
        <w:tc>
          <w:tcPr>
            <w:tcW w:w="18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TFangsong" w:eastAsia="STFangsong" w:hAnsi="STFangsong" w:cs="STFangsong"/>
                <w:b w:val="0"/>
                <w:bCs w:val="0"/>
                <w:i w:val="0"/>
                <w:iCs w:val="0"/>
                <w:smallCaps w:val="0"/>
                <w:color w:val="666666"/>
              </w:rPr>
              <w:t>文理</w:t>
            </w:r>
          </w:p>
        </w:tc>
        <w:tc>
          <w:tcPr>
            <w:tcW w:w="12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TFangsong" w:eastAsia="STFangsong" w:hAnsi="STFangsong" w:cs="STFangsong"/>
                <w:b w:val="0"/>
                <w:bCs w:val="0"/>
                <w:i w:val="0"/>
                <w:iCs w:val="0"/>
                <w:smallCaps w:val="0"/>
                <w:color w:val="666666"/>
              </w:rPr>
              <w:t>三年</w:t>
            </w:r>
          </w:p>
        </w:tc>
        <w:tc>
          <w:tcPr>
            <w:tcW w:w="174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TFangsong" w:eastAsia="STFangsong" w:hAnsi="STFangsong" w:cs="STFangsong"/>
                <w:b w:val="0"/>
                <w:bCs w:val="0"/>
                <w:i w:val="0"/>
                <w:iCs w:val="0"/>
                <w:smallCaps w:val="0"/>
                <w:color w:val="666666"/>
              </w:rPr>
              <w:t>5000</w:t>
            </w:r>
          </w:p>
        </w:tc>
      </w:tr>
      <w:tr>
        <w:tblPrEx>
          <w:tblW w:w="14326" w:type="dxa"/>
          <w:tblInd w:w="165" w:type="dxa"/>
          <w:tblCellMar>
            <w:top w:w="0" w:type="dxa"/>
            <w:left w:w="0" w:type="dxa"/>
            <w:bottom w:w="0" w:type="dxa"/>
            <w:right w:w="0" w:type="dxa"/>
          </w:tblCellMar>
        </w:tblPrEx>
        <w:trPr>
          <w:trHeight w:val="450"/>
        </w:trPr>
        <w:tc>
          <w:tcPr>
            <w:tcW w:w="112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TFangsong" w:eastAsia="STFangsong" w:hAnsi="STFangsong" w:cs="STFangsong"/>
                <w:b w:val="0"/>
                <w:bCs w:val="0"/>
                <w:i w:val="0"/>
                <w:iCs w:val="0"/>
                <w:smallCaps w:val="0"/>
                <w:color w:val="666666"/>
              </w:rPr>
              <w:t>12</w:t>
            </w:r>
          </w:p>
        </w:tc>
        <w:tc>
          <w:tcPr>
            <w:tcW w:w="417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TFangsong" w:eastAsia="STFangsong" w:hAnsi="STFangsong" w:cs="STFangsong"/>
                <w:b w:val="0"/>
                <w:bCs w:val="0"/>
                <w:i w:val="0"/>
                <w:iCs w:val="0"/>
                <w:smallCaps w:val="0"/>
                <w:color w:val="666666"/>
              </w:rPr>
              <w:t>园林工程技术</w:t>
            </w:r>
          </w:p>
        </w:tc>
        <w:tc>
          <w:tcPr>
            <w:tcW w:w="18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TFangsong" w:eastAsia="STFangsong" w:hAnsi="STFangsong" w:cs="STFangsong"/>
                <w:b w:val="0"/>
                <w:bCs w:val="0"/>
                <w:i w:val="0"/>
                <w:iCs w:val="0"/>
                <w:smallCaps w:val="0"/>
                <w:color w:val="666666"/>
              </w:rPr>
              <w:t>文理</w:t>
            </w:r>
          </w:p>
        </w:tc>
        <w:tc>
          <w:tcPr>
            <w:tcW w:w="12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TFangsong" w:eastAsia="STFangsong" w:hAnsi="STFangsong" w:cs="STFangsong"/>
                <w:b w:val="0"/>
                <w:bCs w:val="0"/>
                <w:i w:val="0"/>
                <w:iCs w:val="0"/>
                <w:smallCaps w:val="0"/>
                <w:color w:val="666666"/>
              </w:rPr>
              <w:t>三年</w:t>
            </w:r>
          </w:p>
        </w:tc>
        <w:tc>
          <w:tcPr>
            <w:tcW w:w="174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TFangsong" w:eastAsia="STFangsong" w:hAnsi="STFangsong" w:cs="STFangsong"/>
                <w:b w:val="0"/>
                <w:bCs w:val="0"/>
                <w:i w:val="0"/>
                <w:iCs w:val="0"/>
                <w:smallCaps w:val="0"/>
                <w:color w:val="666666"/>
              </w:rPr>
              <w:t>5000</w:t>
            </w:r>
          </w:p>
        </w:tc>
      </w:tr>
      <w:tr>
        <w:tblPrEx>
          <w:tblW w:w="14326" w:type="dxa"/>
          <w:tblInd w:w="165" w:type="dxa"/>
          <w:tblCellMar>
            <w:top w:w="0" w:type="dxa"/>
            <w:left w:w="0" w:type="dxa"/>
            <w:bottom w:w="0" w:type="dxa"/>
            <w:right w:w="0" w:type="dxa"/>
          </w:tblCellMar>
        </w:tblPrEx>
        <w:trPr>
          <w:trHeight w:val="450"/>
        </w:trPr>
        <w:tc>
          <w:tcPr>
            <w:tcW w:w="112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TFangsong" w:eastAsia="STFangsong" w:hAnsi="STFangsong" w:cs="STFangsong"/>
                <w:b w:val="0"/>
                <w:bCs w:val="0"/>
                <w:i w:val="0"/>
                <w:iCs w:val="0"/>
                <w:smallCaps w:val="0"/>
                <w:color w:val="666666"/>
              </w:rPr>
              <w:t>13</w:t>
            </w:r>
          </w:p>
        </w:tc>
        <w:tc>
          <w:tcPr>
            <w:tcW w:w="417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TFangsong" w:eastAsia="STFangsong" w:hAnsi="STFangsong" w:cs="STFangsong"/>
                <w:b w:val="0"/>
                <w:bCs w:val="0"/>
                <w:i w:val="0"/>
                <w:iCs w:val="0"/>
                <w:smallCaps w:val="0"/>
                <w:color w:val="666666"/>
              </w:rPr>
              <w:t>建设工程监理（园林工程监理方向）</w:t>
            </w:r>
          </w:p>
        </w:tc>
        <w:tc>
          <w:tcPr>
            <w:tcW w:w="18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TFangsong" w:eastAsia="STFangsong" w:hAnsi="STFangsong" w:cs="STFangsong"/>
                <w:b w:val="0"/>
                <w:bCs w:val="0"/>
                <w:i w:val="0"/>
                <w:iCs w:val="0"/>
                <w:smallCaps w:val="0"/>
                <w:color w:val="666666"/>
              </w:rPr>
              <w:t>文理</w:t>
            </w:r>
          </w:p>
        </w:tc>
        <w:tc>
          <w:tcPr>
            <w:tcW w:w="12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TFangsong" w:eastAsia="STFangsong" w:hAnsi="STFangsong" w:cs="STFangsong"/>
                <w:b w:val="0"/>
                <w:bCs w:val="0"/>
                <w:i w:val="0"/>
                <w:iCs w:val="0"/>
                <w:smallCaps w:val="0"/>
                <w:color w:val="666666"/>
              </w:rPr>
              <w:t>三年</w:t>
            </w:r>
          </w:p>
        </w:tc>
        <w:tc>
          <w:tcPr>
            <w:tcW w:w="174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TFangsong" w:eastAsia="STFangsong" w:hAnsi="STFangsong" w:cs="STFangsong"/>
                <w:b w:val="0"/>
                <w:bCs w:val="0"/>
                <w:i w:val="0"/>
                <w:iCs w:val="0"/>
                <w:smallCaps w:val="0"/>
                <w:color w:val="666666"/>
              </w:rPr>
              <w:t>4000</w:t>
            </w:r>
          </w:p>
        </w:tc>
      </w:tr>
      <w:tr>
        <w:tblPrEx>
          <w:tblW w:w="14326" w:type="dxa"/>
          <w:tblInd w:w="165" w:type="dxa"/>
          <w:tblCellMar>
            <w:top w:w="0" w:type="dxa"/>
            <w:left w:w="0" w:type="dxa"/>
            <w:bottom w:w="0" w:type="dxa"/>
            <w:right w:w="0" w:type="dxa"/>
          </w:tblCellMar>
        </w:tblPrEx>
        <w:trPr>
          <w:trHeight w:val="450"/>
        </w:trPr>
        <w:tc>
          <w:tcPr>
            <w:tcW w:w="112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TFangsong" w:eastAsia="STFangsong" w:hAnsi="STFangsong" w:cs="STFangsong"/>
                <w:b w:val="0"/>
                <w:bCs w:val="0"/>
                <w:i w:val="0"/>
                <w:iCs w:val="0"/>
                <w:smallCaps w:val="0"/>
                <w:color w:val="666666"/>
              </w:rPr>
              <w:t>14</w:t>
            </w:r>
          </w:p>
        </w:tc>
        <w:tc>
          <w:tcPr>
            <w:tcW w:w="417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TFangsong" w:eastAsia="STFangsong" w:hAnsi="STFangsong" w:cs="STFangsong"/>
                <w:b w:val="0"/>
                <w:bCs w:val="0"/>
                <w:i w:val="0"/>
                <w:iCs w:val="0"/>
                <w:smallCaps w:val="0"/>
                <w:color w:val="666666"/>
              </w:rPr>
              <w:t>会计</w:t>
            </w:r>
          </w:p>
        </w:tc>
        <w:tc>
          <w:tcPr>
            <w:tcW w:w="18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TFangsong" w:eastAsia="STFangsong" w:hAnsi="STFangsong" w:cs="STFangsong"/>
                <w:b w:val="0"/>
                <w:bCs w:val="0"/>
                <w:i w:val="0"/>
                <w:iCs w:val="0"/>
                <w:smallCaps w:val="0"/>
                <w:color w:val="666666"/>
              </w:rPr>
              <w:t>文理</w:t>
            </w:r>
          </w:p>
        </w:tc>
        <w:tc>
          <w:tcPr>
            <w:tcW w:w="12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TFangsong" w:eastAsia="STFangsong" w:hAnsi="STFangsong" w:cs="STFangsong"/>
                <w:b w:val="0"/>
                <w:bCs w:val="0"/>
                <w:i w:val="0"/>
                <w:iCs w:val="0"/>
                <w:smallCaps w:val="0"/>
                <w:color w:val="666666"/>
              </w:rPr>
              <w:t>三年</w:t>
            </w:r>
          </w:p>
        </w:tc>
        <w:tc>
          <w:tcPr>
            <w:tcW w:w="174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TFangsong" w:eastAsia="STFangsong" w:hAnsi="STFangsong" w:cs="STFangsong"/>
                <w:b w:val="0"/>
                <w:bCs w:val="0"/>
                <w:i w:val="0"/>
                <w:iCs w:val="0"/>
                <w:smallCaps w:val="0"/>
                <w:color w:val="666666"/>
              </w:rPr>
              <w:t>4800</w:t>
            </w:r>
          </w:p>
        </w:tc>
      </w:tr>
      <w:tr>
        <w:tblPrEx>
          <w:tblW w:w="14326" w:type="dxa"/>
          <w:tblInd w:w="165" w:type="dxa"/>
          <w:tblCellMar>
            <w:top w:w="0" w:type="dxa"/>
            <w:left w:w="0" w:type="dxa"/>
            <w:bottom w:w="0" w:type="dxa"/>
            <w:right w:w="0" w:type="dxa"/>
          </w:tblCellMar>
        </w:tblPrEx>
        <w:trPr>
          <w:trHeight w:val="450"/>
        </w:trPr>
        <w:tc>
          <w:tcPr>
            <w:tcW w:w="112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TFangsong" w:eastAsia="STFangsong" w:hAnsi="STFangsong" w:cs="STFangsong"/>
                <w:b w:val="0"/>
                <w:bCs w:val="0"/>
                <w:i w:val="0"/>
                <w:iCs w:val="0"/>
                <w:smallCaps w:val="0"/>
                <w:color w:val="666666"/>
              </w:rPr>
              <w:t>15</w:t>
            </w:r>
          </w:p>
        </w:tc>
        <w:tc>
          <w:tcPr>
            <w:tcW w:w="417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TFangsong" w:eastAsia="STFangsong" w:hAnsi="STFangsong" w:cs="STFangsong"/>
                <w:b w:val="0"/>
                <w:bCs w:val="0"/>
                <w:i w:val="0"/>
                <w:iCs w:val="0"/>
                <w:smallCaps w:val="0"/>
                <w:color w:val="666666"/>
              </w:rPr>
              <w:t>市场营销</w:t>
            </w:r>
          </w:p>
        </w:tc>
        <w:tc>
          <w:tcPr>
            <w:tcW w:w="18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TFangsong" w:eastAsia="STFangsong" w:hAnsi="STFangsong" w:cs="STFangsong"/>
                <w:b w:val="0"/>
                <w:bCs w:val="0"/>
                <w:i w:val="0"/>
                <w:iCs w:val="0"/>
                <w:smallCaps w:val="0"/>
                <w:color w:val="666666"/>
              </w:rPr>
              <w:t>文理</w:t>
            </w:r>
          </w:p>
        </w:tc>
        <w:tc>
          <w:tcPr>
            <w:tcW w:w="12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TFangsong" w:eastAsia="STFangsong" w:hAnsi="STFangsong" w:cs="STFangsong"/>
                <w:b w:val="0"/>
                <w:bCs w:val="0"/>
                <w:i w:val="0"/>
                <w:iCs w:val="0"/>
                <w:smallCaps w:val="0"/>
                <w:color w:val="666666"/>
              </w:rPr>
              <w:t>三年</w:t>
            </w:r>
          </w:p>
        </w:tc>
        <w:tc>
          <w:tcPr>
            <w:tcW w:w="174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TFangsong" w:eastAsia="STFangsong" w:hAnsi="STFangsong" w:cs="STFangsong"/>
                <w:b w:val="0"/>
                <w:bCs w:val="0"/>
                <w:i w:val="0"/>
                <w:iCs w:val="0"/>
                <w:smallCaps w:val="0"/>
                <w:color w:val="666666"/>
              </w:rPr>
              <w:t>4000</w:t>
            </w:r>
          </w:p>
        </w:tc>
      </w:tr>
      <w:tr>
        <w:tblPrEx>
          <w:tblW w:w="14326" w:type="dxa"/>
          <w:tblInd w:w="165" w:type="dxa"/>
          <w:tblCellMar>
            <w:top w:w="0" w:type="dxa"/>
            <w:left w:w="0" w:type="dxa"/>
            <w:bottom w:w="0" w:type="dxa"/>
            <w:right w:w="0" w:type="dxa"/>
          </w:tblCellMar>
        </w:tblPrEx>
        <w:trPr>
          <w:trHeight w:val="450"/>
        </w:trPr>
        <w:tc>
          <w:tcPr>
            <w:tcW w:w="112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TFangsong" w:eastAsia="STFangsong" w:hAnsi="STFangsong" w:cs="STFangsong"/>
                <w:b w:val="0"/>
                <w:bCs w:val="0"/>
                <w:i w:val="0"/>
                <w:iCs w:val="0"/>
                <w:smallCaps w:val="0"/>
                <w:color w:val="666666"/>
              </w:rPr>
              <w:t>16</w:t>
            </w:r>
          </w:p>
        </w:tc>
        <w:tc>
          <w:tcPr>
            <w:tcW w:w="417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TFangsong" w:eastAsia="STFangsong" w:hAnsi="STFangsong" w:cs="STFangsong"/>
                <w:b w:val="0"/>
                <w:bCs w:val="0"/>
                <w:i w:val="0"/>
                <w:iCs w:val="0"/>
                <w:smallCaps w:val="0"/>
                <w:color w:val="666666"/>
              </w:rPr>
              <w:t>投资与理财</w:t>
            </w:r>
          </w:p>
        </w:tc>
        <w:tc>
          <w:tcPr>
            <w:tcW w:w="18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TFangsong" w:eastAsia="STFangsong" w:hAnsi="STFangsong" w:cs="STFangsong"/>
                <w:b w:val="0"/>
                <w:bCs w:val="0"/>
                <w:i w:val="0"/>
                <w:iCs w:val="0"/>
                <w:smallCaps w:val="0"/>
                <w:color w:val="666666"/>
              </w:rPr>
              <w:t>文理</w:t>
            </w:r>
          </w:p>
        </w:tc>
        <w:tc>
          <w:tcPr>
            <w:tcW w:w="12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TFangsong" w:eastAsia="STFangsong" w:hAnsi="STFangsong" w:cs="STFangsong"/>
                <w:b w:val="0"/>
                <w:bCs w:val="0"/>
                <w:i w:val="0"/>
                <w:iCs w:val="0"/>
                <w:smallCaps w:val="0"/>
                <w:color w:val="666666"/>
              </w:rPr>
              <w:t>三年</w:t>
            </w:r>
          </w:p>
        </w:tc>
        <w:tc>
          <w:tcPr>
            <w:tcW w:w="174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TFangsong" w:eastAsia="STFangsong" w:hAnsi="STFangsong" w:cs="STFangsong"/>
                <w:b w:val="0"/>
                <w:bCs w:val="0"/>
                <w:i w:val="0"/>
                <w:iCs w:val="0"/>
                <w:smallCaps w:val="0"/>
                <w:color w:val="666666"/>
              </w:rPr>
              <w:t>4000</w:t>
            </w:r>
          </w:p>
        </w:tc>
      </w:tr>
      <w:tr>
        <w:tblPrEx>
          <w:tblW w:w="14326" w:type="dxa"/>
          <w:tblInd w:w="165" w:type="dxa"/>
          <w:tblCellMar>
            <w:top w:w="0" w:type="dxa"/>
            <w:left w:w="0" w:type="dxa"/>
            <w:bottom w:w="0" w:type="dxa"/>
            <w:right w:w="0" w:type="dxa"/>
          </w:tblCellMar>
        </w:tblPrEx>
        <w:trPr>
          <w:trHeight w:val="450"/>
        </w:trPr>
        <w:tc>
          <w:tcPr>
            <w:tcW w:w="112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TFangsong" w:eastAsia="STFangsong" w:hAnsi="STFangsong" w:cs="STFangsong"/>
                <w:b w:val="0"/>
                <w:bCs w:val="0"/>
                <w:i w:val="0"/>
                <w:iCs w:val="0"/>
                <w:smallCaps w:val="0"/>
                <w:color w:val="666666"/>
              </w:rPr>
              <w:t>17</w:t>
            </w:r>
          </w:p>
        </w:tc>
        <w:tc>
          <w:tcPr>
            <w:tcW w:w="4175" w:type="dxa"/>
            <w:tcBorders>
              <w:top w:val="single" w:sz="6" w:space="0" w:color="CCCCCC"/>
              <w:bottom w:val="single" w:sz="6" w:space="0" w:color="CCCCCC"/>
              <w:right w:val="single" w:sz="24" w:space="0" w:color="000000"/>
            </w:tcBorders>
            <w:noWrap w:val="0"/>
            <w:tcMar>
              <w:top w:w="8" w:type="dxa"/>
              <w:left w:w="110" w:type="dxa"/>
              <w:bottom w:w="8"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TFangsong" w:eastAsia="STFangsong" w:hAnsi="STFangsong" w:cs="STFangsong"/>
                <w:b w:val="0"/>
                <w:bCs w:val="0"/>
                <w:i w:val="0"/>
                <w:iCs w:val="0"/>
                <w:smallCaps w:val="0"/>
                <w:color w:val="666666"/>
              </w:rPr>
              <w:t>互联网金融</w:t>
            </w:r>
          </w:p>
        </w:tc>
        <w:tc>
          <w:tcPr>
            <w:tcW w:w="18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TFangsong" w:eastAsia="STFangsong" w:hAnsi="STFangsong" w:cs="STFangsong"/>
                <w:b w:val="0"/>
                <w:bCs w:val="0"/>
                <w:i w:val="0"/>
                <w:iCs w:val="0"/>
                <w:smallCaps w:val="0"/>
                <w:color w:val="666666"/>
              </w:rPr>
              <w:t>文理</w:t>
            </w:r>
          </w:p>
        </w:tc>
        <w:tc>
          <w:tcPr>
            <w:tcW w:w="12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TFangsong" w:eastAsia="STFangsong" w:hAnsi="STFangsong" w:cs="STFangsong"/>
                <w:b w:val="0"/>
                <w:bCs w:val="0"/>
                <w:i w:val="0"/>
                <w:iCs w:val="0"/>
                <w:smallCaps w:val="0"/>
                <w:color w:val="666666"/>
              </w:rPr>
              <w:t>三年</w:t>
            </w:r>
          </w:p>
        </w:tc>
        <w:tc>
          <w:tcPr>
            <w:tcW w:w="174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TFangsong" w:eastAsia="STFangsong" w:hAnsi="STFangsong" w:cs="STFangsong"/>
                <w:b w:val="0"/>
                <w:bCs w:val="0"/>
                <w:i w:val="0"/>
                <w:iCs w:val="0"/>
                <w:smallCaps w:val="0"/>
                <w:color w:val="666666"/>
              </w:rPr>
              <w:t>4000</w:t>
            </w:r>
          </w:p>
        </w:tc>
      </w:tr>
      <w:tr>
        <w:tblPrEx>
          <w:tblW w:w="14326" w:type="dxa"/>
          <w:tblInd w:w="165" w:type="dxa"/>
          <w:tblCellMar>
            <w:top w:w="0" w:type="dxa"/>
            <w:left w:w="0" w:type="dxa"/>
            <w:bottom w:w="0" w:type="dxa"/>
            <w:right w:w="0" w:type="dxa"/>
          </w:tblCellMar>
        </w:tblPrEx>
        <w:trPr>
          <w:trHeight w:val="450"/>
        </w:trPr>
        <w:tc>
          <w:tcPr>
            <w:tcW w:w="112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TFangsong" w:eastAsia="STFangsong" w:hAnsi="STFangsong" w:cs="STFangsong"/>
                <w:b w:val="0"/>
                <w:bCs w:val="0"/>
                <w:i w:val="0"/>
                <w:iCs w:val="0"/>
                <w:smallCaps w:val="0"/>
                <w:color w:val="666666"/>
              </w:rPr>
              <w:t>18</w:t>
            </w:r>
          </w:p>
        </w:tc>
        <w:tc>
          <w:tcPr>
            <w:tcW w:w="4175" w:type="dxa"/>
            <w:tcBorders>
              <w:top w:val="single" w:sz="24" w:space="0" w:color="000000"/>
              <w:bottom w:val="single" w:sz="6" w:space="0" w:color="CCCCCC"/>
              <w:right w:val="single" w:sz="24" w:space="0" w:color="000000"/>
            </w:tcBorders>
            <w:noWrap w:val="0"/>
            <w:tcMar>
              <w:top w:w="30" w:type="dxa"/>
              <w:left w:w="110" w:type="dxa"/>
              <w:bottom w:w="8"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TFangsong" w:eastAsia="STFangsong" w:hAnsi="STFangsong" w:cs="STFangsong"/>
                <w:b w:val="0"/>
                <w:bCs w:val="0"/>
                <w:i w:val="0"/>
                <w:iCs w:val="0"/>
                <w:smallCaps w:val="0"/>
                <w:color w:val="666666"/>
              </w:rPr>
              <w:t>计算机信息管理</w:t>
            </w:r>
          </w:p>
        </w:tc>
        <w:tc>
          <w:tcPr>
            <w:tcW w:w="18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TFangsong" w:eastAsia="STFangsong" w:hAnsi="STFangsong" w:cs="STFangsong"/>
                <w:b w:val="0"/>
                <w:bCs w:val="0"/>
                <w:i w:val="0"/>
                <w:iCs w:val="0"/>
                <w:smallCaps w:val="0"/>
                <w:color w:val="666666"/>
              </w:rPr>
              <w:t>文理</w:t>
            </w:r>
          </w:p>
        </w:tc>
        <w:tc>
          <w:tcPr>
            <w:tcW w:w="12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TFangsong" w:eastAsia="STFangsong" w:hAnsi="STFangsong" w:cs="STFangsong"/>
                <w:b w:val="0"/>
                <w:bCs w:val="0"/>
                <w:i w:val="0"/>
                <w:iCs w:val="0"/>
                <w:smallCaps w:val="0"/>
                <w:color w:val="666666"/>
              </w:rPr>
              <w:t>三年</w:t>
            </w:r>
          </w:p>
        </w:tc>
        <w:tc>
          <w:tcPr>
            <w:tcW w:w="174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TFangsong" w:eastAsia="STFangsong" w:hAnsi="STFangsong" w:cs="STFangsong"/>
                <w:b w:val="0"/>
                <w:bCs w:val="0"/>
                <w:i w:val="0"/>
                <w:iCs w:val="0"/>
                <w:smallCaps w:val="0"/>
                <w:color w:val="666666"/>
              </w:rPr>
              <w:t>4000</w:t>
            </w:r>
          </w:p>
        </w:tc>
      </w:tr>
      <w:tr>
        <w:tblPrEx>
          <w:tblW w:w="14326" w:type="dxa"/>
          <w:tblInd w:w="165" w:type="dxa"/>
          <w:tblCellMar>
            <w:top w:w="0" w:type="dxa"/>
            <w:left w:w="0" w:type="dxa"/>
            <w:bottom w:w="0" w:type="dxa"/>
            <w:right w:w="0" w:type="dxa"/>
          </w:tblCellMar>
        </w:tblPrEx>
        <w:trPr>
          <w:trHeight w:val="450"/>
        </w:trPr>
        <w:tc>
          <w:tcPr>
            <w:tcW w:w="112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TFangsong" w:eastAsia="STFangsong" w:hAnsi="STFangsong" w:cs="STFangsong"/>
                <w:b w:val="0"/>
                <w:bCs w:val="0"/>
                <w:i w:val="0"/>
                <w:iCs w:val="0"/>
                <w:smallCaps w:val="0"/>
                <w:color w:val="666666"/>
              </w:rPr>
              <w:t>19</w:t>
            </w:r>
          </w:p>
        </w:tc>
        <w:tc>
          <w:tcPr>
            <w:tcW w:w="4175" w:type="dxa"/>
            <w:tcBorders>
              <w:top w:val="single" w:sz="24" w:space="0" w:color="000000"/>
              <w:bottom w:val="single" w:sz="6" w:space="0" w:color="CCCCCC"/>
              <w:right w:val="single" w:sz="24" w:space="0" w:color="000000"/>
            </w:tcBorders>
            <w:noWrap w:val="0"/>
            <w:tcMar>
              <w:top w:w="30" w:type="dxa"/>
              <w:left w:w="110" w:type="dxa"/>
              <w:bottom w:w="8"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TFangsong" w:eastAsia="STFangsong" w:hAnsi="STFangsong" w:cs="STFangsong"/>
                <w:b w:val="0"/>
                <w:bCs w:val="0"/>
                <w:i w:val="0"/>
                <w:iCs w:val="0"/>
                <w:smallCaps w:val="0"/>
                <w:color w:val="666666"/>
              </w:rPr>
              <w:t>计算机网络技术</w:t>
            </w:r>
          </w:p>
        </w:tc>
        <w:tc>
          <w:tcPr>
            <w:tcW w:w="18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TFangsong" w:eastAsia="STFangsong" w:hAnsi="STFangsong" w:cs="STFangsong"/>
                <w:b w:val="0"/>
                <w:bCs w:val="0"/>
                <w:i w:val="0"/>
                <w:iCs w:val="0"/>
                <w:smallCaps w:val="0"/>
                <w:color w:val="666666"/>
              </w:rPr>
              <w:t>文理</w:t>
            </w:r>
          </w:p>
        </w:tc>
        <w:tc>
          <w:tcPr>
            <w:tcW w:w="12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TFangsong" w:eastAsia="STFangsong" w:hAnsi="STFangsong" w:cs="STFangsong"/>
                <w:b w:val="0"/>
                <w:bCs w:val="0"/>
                <w:i w:val="0"/>
                <w:iCs w:val="0"/>
                <w:smallCaps w:val="0"/>
                <w:color w:val="666666"/>
              </w:rPr>
              <w:t>三年</w:t>
            </w:r>
          </w:p>
        </w:tc>
        <w:tc>
          <w:tcPr>
            <w:tcW w:w="174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TFangsong" w:eastAsia="STFangsong" w:hAnsi="STFangsong" w:cs="STFangsong"/>
                <w:b w:val="0"/>
                <w:bCs w:val="0"/>
                <w:i w:val="0"/>
                <w:iCs w:val="0"/>
                <w:smallCaps w:val="0"/>
                <w:color w:val="666666"/>
              </w:rPr>
              <w:t>5000</w:t>
            </w:r>
          </w:p>
        </w:tc>
      </w:tr>
      <w:tr>
        <w:tblPrEx>
          <w:tblW w:w="14326" w:type="dxa"/>
          <w:tblInd w:w="165" w:type="dxa"/>
          <w:tblCellMar>
            <w:top w:w="0" w:type="dxa"/>
            <w:left w:w="0" w:type="dxa"/>
            <w:bottom w:w="0" w:type="dxa"/>
            <w:right w:w="0" w:type="dxa"/>
          </w:tblCellMar>
        </w:tblPrEx>
        <w:trPr>
          <w:trHeight w:val="450"/>
        </w:trPr>
        <w:tc>
          <w:tcPr>
            <w:tcW w:w="112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TFangsong" w:eastAsia="STFangsong" w:hAnsi="STFangsong" w:cs="STFangsong"/>
                <w:b w:val="0"/>
                <w:bCs w:val="0"/>
                <w:i w:val="0"/>
                <w:iCs w:val="0"/>
                <w:smallCaps w:val="0"/>
                <w:color w:val="666666"/>
              </w:rPr>
              <w:t>20</w:t>
            </w:r>
          </w:p>
        </w:tc>
        <w:tc>
          <w:tcPr>
            <w:tcW w:w="4175"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TFangsong" w:eastAsia="STFangsong" w:hAnsi="STFangsong" w:cs="STFangsong"/>
                <w:b w:val="0"/>
                <w:bCs w:val="0"/>
                <w:i w:val="0"/>
                <w:iCs w:val="0"/>
                <w:smallCaps w:val="0"/>
                <w:color w:val="666666"/>
              </w:rPr>
              <w:t>物联网应用技术</w:t>
            </w:r>
          </w:p>
        </w:tc>
        <w:tc>
          <w:tcPr>
            <w:tcW w:w="18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TFangsong" w:eastAsia="STFangsong" w:hAnsi="STFangsong" w:cs="STFangsong"/>
                <w:b w:val="0"/>
                <w:bCs w:val="0"/>
                <w:i w:val="0"/>
                <w:iCs w:val="0"/>
                <w:smallCaps w:val="0"/>
                <w:color w:val="666666"/>
              </w:rPr>
              <w:t>文理</w:t>
            </w:r>
          </w:p>
        </w:tc>
        <w:tc>
          <w:tcPr>
            <w:tcW w:w="12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TFangsong" w:eastAsia="STFangsong" w:hAnsi="STFangsong" w:cs="STFangsong"/>
                <w:b w:val="0"/>
                <w:bCs w:val="0"/>
                <w:i w:val="0"/>
                <w:iCs w:val="0"/>
                <w:smallCaps w:val="0"/>
                <w:color w:val="666666"/>
              </w:rPr>
              <w:t>三年</w:t>
            </w:r>
          </w:p>
        </w:tc>
        <w:tc>
          <w:tcPr>
            <w:tcW w:w="174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TFangsong" w:eastAsia="STFangsong" w:hAnsi="STFangsong" w:cs="STFangsong"/>
                <w:b w:val="0"/>
                <w:bCs w:val="0"/>
                <w:i w:val="0"/>
                <w:iCs w:val="0"/>
                <w:smallCaps w:val="0"/>
                <w:color w:val="666666"/>
              </w:rPr>
              <w:t>5000</w:t>
            </w:r>
          </w:p>
        </w:tc>
      </w:tr>
      <w:tr>
        <w:tblPrEx>
          <w:tblW w:w="14326" w:type="dxa"/>
          <w:tblInd w:w="165" w:type="dxa"/>
          <w:tblCellMar>
            <w:top w:w="0" w:type="dxa"/>
            <w:left w:w="0" w:type="dxa"/>
            <w:bottom w:w="0" w:type="dxa"/>
            <w:right w:w="0" w:type="dxa"/>
          </w:tblCellMar>
        </w:tblPrEx>
        <w:trPr>
          <w:trHeight w:val="450"/>
        </w:trPr>
        <w:tc>
          <w:tcPr>
            <w:tcW w:w="112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TFangsong" w:eastAsia="STFangsong" w:hAnsi="STFangsong" w:cs="STFangsong"/>
                <w:b w:val="0"/>
                <w:bCs w:val="0"/>
                <w:i w:val="0"/>
                <w:iCs w:val="0"/>
                <w:smallCaps w:val="0"/>
                <w:color w:val="666666"/>
              </w:rPr>
              <w:t>21</w:t>
            </w:r>
          </w:p>
        </w:tc>
        <w:tc>
          <w:tcPr>
            <w:tcW w:w="417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TFangsong" w:eastAsia="STFangsong" w:hAnsi="STFangsong" w:cs="STFangsong"/>
                <w:b w:val="0"/>
                <w:bCs w:val="0"/>
                <w:i w:val="0"/>
                <w:iCs w:val="0"/>
                <w:smallCaps w:val="0"/>
                <w:color w:val="666666"/>
              </w:rPr>
              <w:t>大数据技术应用</w:t>
            </w:r>
          </w:p>
        </w:tc>
        <w:tc>
          <w:tcPr>
            <w:tcW w:w="18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TFangsong" w:eastAsia="STFangsong" w:hAnsi="STFangsong" w:cs="STFangsong"/>
                <w:b w:val="0"/>
                <w:bCs w:val="0"/>
                <w:i w:val="0"/>
                <w:iCs w:val="0"/>
                <w:smallCaps w:val="0"/>
                <w:color w:val="666666"/>
              </w:rPr>
              <w:t>文理</w:t>
            </w:r>
          </w:p>
        </w:tc>
        <w:tc>
          <w:tcPr>
            <w:tcW w:w="12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TFangsong" w:eastAsia="STFangsong" w:hAnsi="STFangsong" w:cs="STFangsong"/>
                <w:b w:val="0"/>
                <w:bCs w:val="0"/>
                <w:i w:val="0"/>
                <w:iCs w:val="0"/>
                <w:smallCaps w:val="0"/>
                <w:color w:val="666666"/>
              </w:rPr>
              <w:t>三年</w:t>
            </w:r>
          </w:p>
        </w:tc>
        <w:tc>
          <w:tcPr>
            <w:tcW w:w="174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TFangsong" w:eastAsia="STFangsong" w:hAnsi="STFangsong" w:cs="STFangsong"/>
                <w:b w:val="0"/>
                <w:bCs w:val="0"/>
                <w:i w:val="0"/>
                <w:iCs w:val="0"/>
                <w:smallCaps w:val="0"/>
                <w:color w:val="666666"/>
              </w:rPr>
              <w:t>4000</w:t>
            </w:r>
          </w:p>
        </w:tc>
      </w:tr>
      <w:tr>
        <w:tblPrEx>
          <w:tblW w:w="14326" w:type="dxa"/>
          <w:tblInd w:w="165" w:type="dxa"/>
          <w:tblCellMar>
            <w:top w:w="0" w:type="dxa"/>
            <w:left w:w="0" w:type="dxa"/>
            <w:bottom w:w="0" w:type="dxa"/>
            <w:right w:w="0" w:type="dxa"/>
          </w:tblCellMar>
        </w:tblPrEx>
        <w:trPr>
          <w:trHeight w:val="450"/>
        </w:trPr>
        <w:tc>
          <w:tcPr>
            <w:tcW w:w="112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TFangsong" w:eastAsia="STFangsong" w:hAnsi="STFangsong" w:cs="STFangsong"/>
                <w:b w:val="0"/>
                <w:bCs w:val="0"/>
                <w:i w:val="0"/>
                <w:iCs w:val="0"/>
                <w:smallCaps w:val="0"/>
                <w:color w:val="666666"/>
              </w:rPr>
              <w:t>22</w:t>
            </w:r>
          </w:p>
        </w:tc>
        <w:tc>
          <w:tcPr>
            <w:tcW w:w="4175" w:type="dxa"/>
            <w:tcBorders>
              <w:top w:val="single" w:sz="6" w:space="0" w:color="CCCCCC"/>
              <w:bottom w:val="single" w:sz="6" w:space="0" w:color="CCCCCC"/>
              <w:right w:val="single" w:sz="24" w:space="0" w:color="000000"/>
            </w:tcBorders>
            <w:noWrap w:val="0"/>
            <w:tcMar>
              <w:top w:w="8" w:type="dxa"/>
              <w:left w:w="110" w:type="dxa"/>
              <w:bottom w:w="8"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TFangsong" w:eastAsia="STFangsong" w:hAnsi="STFangsong" w:cs="STFangsong"/>
                <w:b w:val="0"/>
                <w:bCs w:val="0"/>
                <w:i w:val="0"/>
                <w:iCs w:val="0"/>
                <w:smallCaps w:val="0"/>
                <w:color w:val="666666"/>
              </w:rPr>
              <w:t>环境艺术设计</w:t>
            </w:r>
          </w:p>
        </w:tc>
        <w:tc>
          <w:tcPr>
            <w:tcW w:w="18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TFangsong" w:eastAsia="STFangsong" w:hAnsi="STFangsong" w:cs="STFangsong"/>
                <w:b w:val="0"/>
                <w:bCs w:val="0"/>
                <w:i w:val="0"/>
                <w:iCs w:val="0"/>
                <w:smallCaps w:val="0"/>
                <w:color w:val="666666"/>
              </w:rPr>
              <w:t>文理艺</w:t>
            </w:r>
          </w:p>
        </w:tc>
        <w:tc>
          <w:tcPr>
            <w:tcW w:w="12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TFangsong" w:eastAsia="STFangsong" w:hAnsi="STFangsong" w:cs="STFangsong"/>
                <w:b w:val="0"/>
                <w:bCs w:val="0"/>
                <w:i w:val="0"/>
                <w:iCs w:val="0"/>
                <w:smallCaps w:val="0"/>
                <w:color w:val="666666"/>
              </w:rPr>
              <w:t>三年</w:t>
            </w:r>
          </w:p>
        </w:tc>
        <w:tc>
          <w:tcPr>
            <w:tcW w:w="174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TFangsong" w:eastAsia="STFangsong" w:hAnsi="STFangsong" w:cs="STFangsong"/>
                <w:b w:val="0"/>
                <w:bCs w:val="0"/>
                <w:i w:val="0"/>
                <w:iCs w:val="0"/>
                <w:smallCaps w:val="0"/>
                <w:color w:val="666666"/>
              </w:rPr>
              <w:t>5800</w:t>
            </w:r>
          </w:p>
        </w:tc>
      </w:tr>
      <w:tr>
        <w:tblPrEx>
          <w:tblW w:w="14326" w:type="dxa"/>
          <w:tblInd w:w="165" w:type="dxa"/>
          <w:tblCellMar>
            <w:top w:w="0" w:type="dxa"/>
            <w:left w:w="0" w:type="dxa"/>
            <w:bottom w:w="0" w:type="dxa"/>
            <w:right w:w="0" w:type="dxa"/>
          </w:tblCellMar>
        </w:tblPrEx>
        <w:trPr>
          <w:trHeight w:val="450"/>
        </w:trPr>
        <w:tc>
          <w:tcPr>
            <w:tcW w:w="112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TFangsong" w:eastAsia="STFangsong" w:hAnsi="STFangsong" w:cs="STFangsong"/>
                <w:b w:val="0"/>
                <w:bCs w:val="0"/>
                <w:i w:val="0"/>
                <w:iCs w:val="0"/>
                <w:smallCaps w:val="0"/>
                <w:color w:val="666666"/>
              </w:rPr>
              <w:t>23</w:t>
            </w:r>
          </w:p>
        </w:tc>
        <w:tc>
          <w:tcPr>
            <w:tcW w:w="4175"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TFangsong" w:eastAsia="STFangsong" w:hAnsi="STFangsong" w:cs="STFangsong"/>
                <w:b w:val="0"/>
                <w:bCs w:val="0"/>
                <w:i w:val="0"/>
                <w:iCs w:val="0"/>
                <w:smallCaps w:val="0"/>
                <w:color w:val="666666"/>
              </w:rPr>
              <w:t>包装策划与设计</w:t>
            </w:r>
          </w:p>
        </w:tc>
        <w:tc>
          <w:tcPr>
            <w:tcW w:w="18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TFangsong" w:eastAsia="STFangsong" w:hAnsi="STFangsong" w:cs="STFangsong"/>
                <w:b w:val="0"/>
                <w:bCs w:val="0"/>
                <w:i w:val="0"/>
                <w:iCs w:val="0"/>
                <w:smallCaps w:val="0"/>
                <w:color w:val="666666"/>
              </w:rPr>
              <w:t>文理艺</w:t>
            </w:r>
          </w:p>
        </w:tc>
        <w:tc>
          <w:tcPr>
            <w:tcW w:w="12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TFangsong" w:eastAsia="STFangsong" w:hAnsi="STFangsong" w:cs="STFangsong"/>
                <w:b w:val="0"/>
                <w:bCs w:val="0"/>
                <w:i w:val="0"/>
                <w:iCs w:val="0"/>
                <w:smallCaps w:val="0"/>
                <w:color w:val="666666"/>
              </w:rPr>
              <w:t>三年</w:t>
            </w:r>
          </w:p>
        </w:tc>
        <w:tc>
          <w:tcPr>
            <w:tcW w:w="174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TFangsong" w:eastAsia="STFangsong" w:hAnsi="STFangsong" w:cs="STFangsong"/>
                <w:b w:val="0"/>
                <w:bCs w:val="0"/>
                <w:i w:val="0"/>
                <w:iCs w:val="0"/>
                <w:smallCaps w:val="0"/>
                <w:color w:val="666666"/>
              </w:rPr>
              <w:t>5000</w:t>
            </w:r>
          </w:p>
        </w:tc>
      </w:tr>
      <w:tr>
        <w:tblPrEx>
          <w:tblW w:w="14326" w:type="dxa"/>
          <w:tblInd w:w="165" w:type="dxa"/>
          <w:tblCellMar>
            <w:top w:w="0" w:type="dxa"/>
            <w:left w:w="0" w:type="dxa"/>
            <w:bottom w:w="0" w:type="dxa"/>
            <w:right w:w="0" w:type="dxa"/>
          </w:tblCellMar>
        </w:tblPrEx>
        <w:trPr>
          <w:trHeight w:val="450"/>
        </w:trPr>
        <w:tc>
          <w:tcPr>
            <w:tcW w:w="112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TFangsong" w:eastAsia="STFangsong" w:hAnsi="STFangsong" w:cs="STFangsong"/>
                <w:b w:val="0"/>
                <w:bCs w:val="0"/>
                <w:i w:val="0"/>
                <w:iCs w:val="0"/>
                <w:smallCaps w:val="0"/>
                <w:color w:val="666666"/>
              </w:rPr>
              <w:t>24</w:t>
            </w:r>
          </w:p>
        </w:tc>
        <w:tc>
          <w:tcPr>
            <w:tcW w:w="417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TFangsong" w:eastAsia="STFangsong" w:hAnsi="STFangsong" w:cs="STFangsong"/>
                <w:b w:val="0"/>
                <w:bCs w:val="0"/>
                <w:i w:val="0"/>
                <w:iCs w:val="0"/>
                <w:smallCaps w:val="0"/>
                <w:color w:val="666666"/>
              </w:rPr>
              <w:t>家具艺术设计</w:t>
            </w:r>
          </w:p>
        </w:tc>
        <w:tc>
          <w:tcPr>
            <w:tcW w:w="18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TFangsong" w:eastAsia="STFangsong" w:hAnsi="STFangsong" w:cs="STFangsong"/>
                <w:b w:val="0"/>
                <w:bCs w:val="0"/>
                <w:i w:val="0"/>
                <w:iCs w:val="0"/>
                <w:smallCaps w:val="0"/>
                <w:color w:val="666666"/>
              </w:rPr>
              <w:t>文理艺</w:t>
            </w:r>
          </w:p>
        </w:tc>
        <w:tc>
          <w:tcPr>
            <w:tcW w:w="12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TFangsong" w:eastAsia="STFangsong" w:hAnsi="STFangsong" w:cs="STFangsong"/>
                <w:b w:val="0"/>
                <w:bCs w:val="0"/>
                <w:i w:val="0"/>
                <w:iCs w:val="0"/>
                <w:smallCaps w:val="0"/>
                <w:color w:val="666666"/>
              </w:rPr>
              <w:t>三年</w:t>
            </w:r>
          </w:p>
        </w:tc>
        <w:tc>
          <w:tcPr>
            <w:tcW w:w="174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TFangsong" w:eastAsia="STFangsong" w:hAnsi="STFangsong" w:cs="STFangsong"/>
                <w:b w:val="0"/>
                <w:bCs w:val="0"/>
                <w:i w:val="0"/>
                <w:iCs w:val="0"/>
                <w:smallCaps w:val="0"/>
                <w:color w:val="666666"/>
              </w:rPr>
              <w:t>5000</w:t>
            </w:r>
          </w:p>
        </w:tc>
      </w:tr>
      <w:tr>
        <w:tblPrEx>
          <w:tblW w:w="14326" w:type="dxa"/>
          <w:tblInd w:w="165" w:type="dxa"/>
          <w:tblCellMar>
            <w:top w:w="0" w:type="dxa"/>
            <w:left w:w="0" w:type="dxa"/>
            <w:bottom w:w="0" w:type="dxa"/>
            <w:right w:w="0" w:type="dxa"/>
          </w:tblCellMar>
        </w:tblPrEx>
        <w:trPr>
          <w:trHeight w:val="450"/>
        </w:trPr>
        <w:tc>
          <w:tcPr>
            <w:tcW w:w="112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TFangsong" w:eastAsia="STFangsong" w:hAnsi="STFangsong" w:cs="STFangsong"/>
                <w:b w:val="0"/>
                <w:bCs w:val="0"/>
                <w:i w:val="0"/>
                <w:iCs w:val="0"/>
                <w:smallCaps w:val="0"/>
                <w:color w:val="666666"/>
              </w:rPr>
              <w:t>25</w:t>
            </w:r>
          </w:p>
        </w:tc>
        <w:tc>
          <w:tcPr>
            <w:tcW w:w="417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TFangsong" w:eastAsia="STFangsong" w:hAnsi="STFangsong" w:cs="STFangsong"/>
                <w:b w:val="0"/>
                <w:bCs w:val="0"/>
                <w:i w:val="0"/>
                <w:iCs w:val="0"/>
                <w:smallCaps w:val="0"/>
                <w:color w:val="666666"/>
              </w:rPr>
              <w:t>数字媒体艺术设计</w:t>
            </w:r>
          </w:p>
        </w:tc>
        <w:tc>
          <w:tcPr>
            <w:tcW w:w="18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TFangsong" w:eastAsia="STFangsong" w:hAnsi="STFangsong" w:cs="STFangsong"/>
                <w:b w:val="0"/>
                <w:bCs w:val="0"/>
                <w:i w:val="0"/>
                <w:iCs w:val="0"/>
                <w:smallCaps w:val="0"/>
                <w:color w:val="666666"/>
              </w:rPr>
              <w:t>文理艺</w:t>
            </w:r>
          </w:p>
        </w:tc>
        <w:tc>
          <w:tcPr>
            <w:tcW w:w="12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TFangsong" w:eastAsia="STFangsong" w:hAnsi="STFangsong" w:cs="STFangsong"/>
                <w:b w:val="0"/>
                <w:bCs w:val="0"/>
                <w:i w:val="0"/>
                <w:iCs w:val="0"/>
                <w:smallCaps w:val="0"/>
                <w:color w:val="666666"/>
              </w:rPr>
              <w:t>三年</w:t>
            </w:r>
          </w:p>
        </w:tc>
        <w:tc>
          <w:tcPr>
            <w:tcW w:w="174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TFangsong" w:eastAsia="STFangsong" w:hAnsi="STFangsong" w:cs="STFangsong"/>
                <w:b w:val="0"/>
                <w:bCs w:val="0"/>
                <w:i w:val="0"/>
                <w:iCs w:val="0"/>
                <w:smallCaps w:val="0"/>
                <w:color w:val="666666"/>
              </w:rPr>
              <w:t>5000</w:t>
            </w:r>
          </w:p>
        </w:tc>
      </w:tr>
      <w:tr>
        <w:tblPrEx>
          <w:tblW w:w="14326" w:type="dxa"/>
          <w:tblInd w:w="165" w:type="dxa"/>
          <w:tblCellMar>
            <w:top w:w="0" w:type="dxa"/>
            <w:left w:w="0" w:type="dxa"/>
            <w:bottom w:w="0" w:type="dxa"/>
            <w:right w:w="0" w:type="dxa"/>
          </w:tblCellMar>
        </w:tblPrEx>
        <w:trPr>
          <w:trHeight w:val="450"/>
        </w:trPr>
        <w:tc>
          <w:tcPr>
            <w:tcW w:w="112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TFangsong" w:eastAsia="STFangsong" w:hAnsi="STFangsong" w:cs="STFangsong"/>
                <w:b w:val="0"/>
                <w:bCs w:val="0"/>
                <w:i w:val="0"/>
                <w:iCs w:val="0"/>
                <w:smallCaps w:val="0"/>
                <w:color w:val="666666"/>
              </w:rPr>
              <w:t>26</w:t>
            </w:r>
          </w:p>
        </w:tc>
        <w:tc>
          <w:tcPr>
            <w:tcW w:w="417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TFangsong" w:eastAsia="STFangsong" w:hAnsi="STFangsong" w:cs="STFangsong"/>
                <w:b w:val="0"/>
                <w:bCs w:val="0"/>
                <w:i w:val="0"/>
                <w:iCs w:val="0"/>
                <w:smallCaps w:val="0"/>
                <w:color w:val="666666"/>
              </w:rPr>
              <w:t>森林防火指挥与通讯</w:t>
            </w:r>
          </w:p>
        </w:tc>
        <w:tc>
          <w:tcPr>
            <w:tcW w:w="18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TFangsong" w:eastAsia="STFangsong" w:hAnsi="STFangsong" w:cs="STFangsong"/>
                <w:b w:val="0"/>
                <w:bCs w:val="0"/>
                <w:i w:val="0"/>
                <w:iCs w:val="0"/>
                <w:smallCaps w:val="0"/>
                <w:color w:val="666666"/>
              </w:rPr>
              <w:t>文理</w:t>
            </w:r>
          </w:p>
        </w:tc>
        <w:tc>
          <w:tcPr>
            <w:tcW w:w="12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TFangsong" w:eastAsia="STFangsong" w:hAnsi="STFangsong" w:cs="STFangsong"/>
                <w:b w:val="0"/>
                <w:bCs w:val="0"/>
                <w:i w:val="0"/>
                <w:iCs w:val="0"/>
                <w:smallCaps w:val="0"/>
                <w:color w:val="666666"/>
              </w:rPr>
              <w:t>三年</w:t>
            </w:r>
          </w:p>
        </w:tc>
        <w:tc>
          <w:tcPr>
            <w:tcW w:w="174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TFangsong" w:eastAsia="STFangsong" w:hAnsi="STFangsong" w:cs="STFangsong"/>
                <w:b w:val="0"/>
                <w:bCs w:val="0"/>
                <w:i w:val="0"/>
                <w:iCs w:val="0"/>
                <w:smallCaps w:val="0"/>
                <w:color w:val="666666"/>
              </w:rPr>
              <w:t>4000</w:t>
            </w:r>
          </w:p>
        </w:tc>
      </w:tr>
    </w:tbl>
    <w:p>
      <w:pPr>
        <w:pBdr>
          <w:top w:val="none" w:sz="0" w:space="0" w:color="auto"/>
          <w:left w:val="none" w:sz="0" w:space="0" w:color="auto"/>
          <w:bottom w:val="none" w:sz="0" w:space="0" w:color="auto"/>
          <w:right w:val="none" w:sz="0" w:space="0" w:color="auto"/>
        </w:pBdr>
        <w:spacing w:before="0" w:after="0" w:line="555" w:lineRule="atLeast"/>
        <w:ind w:left="0" w:right="0"/>
        <w:rPr>
          <w:rFonts w:ascii="Microsoft YaHei" w:eastAsia="Microsoft YaHei" w:hAnsi="Microsoft YaHei" w:cs="Microsoft YaHei"/>
          <w:color w:val="666666"/>
          <w:sz w:val="21"/>
          <w:szCs w:val="21"/>
        </w:rPr>
      </w:pPr>
      <w:r>
        <w:rPr>
          <w:rFonts w:ascii="FangSong" w:eastAsia="FangSong" w:hAnsi="FangSong" w:cs="FangSong"/>
          <w:b/>
          <w:bCs/>
          <w:color w:val="666666"/>
          <w:spacing w:val="0"/>
        </w:rPr>
        <w:t>六、奖、助学金与助困措施</w:t>
      </w:r>
    </w:p>
    <w:p>
      <w:pPr>
        <w:pBdr>
          <w:top w:val="none" w:sz="0" w:space="0" w:color="auto"/>
          <w:left w:val="none" w:sz="0" w:space="0" w:color="auto"/>
          <w:bottom w:val="none" w:sz="0" w:space="0" w:color="auto"/>
          <w:right w:val="none" w:sz="0" w:space="0" w:color="auto"/>
        </w:pBdr>
        <w:spacing w:before="0" w:after="0" w:line="555" w:lineRule="atLeast"/>
        <w:ind w:left="0" w:right="0" w:firstLine="495"/>
        <w:rPr>
          <w:rFonts w:ascii="Microsoft YaHei" w:eastAsia="Microsoft YaHei" w:hAnsi="Microsoft YaHei" w:cs="Microsoft YaHei"/>
          <w:color w:val="666666"/>
          <w:sz w:val="21"/>
          <w:szCs w:val="21"/>
        </w:rPr>
      </w:pPr>
      <w:r>
        <w:rPr>
          <w:rFonts w:ascii="FangSong" w:eastAsia="FangSong" w:hAnsi="FangSong" w:cs="FangSong"/>
          <w:color w:val="666666"/>
          <w:spacing w:val="0"/>
        </w:rPr>
        <w:t>1</w:t>
      </w:r>
      <w:r>
        <w:rPr>
          <w:rFonts w:ascii="FangSong" w:eastAsia="FangSong" w:hAnsi="FangSong" w:cs="FangSong"/>
          <w:color w:val="666666"/>
          <w:spacing w:val="0"/>
        </w:rPr>
        <w:t>、国家奖学金：奖学金8000元/年；</w:t>
      </w:r>
    </w:p>
    <w:p>
      <w:pPr>
        <w:pBdr>
          <w:top w:val="none" w:sz="0" w:space="0" w:color="auto"/>
          <w:left w:val="none" w:sz="0" w:space="0" w:color="auto"/>
          <w:bottom w:val="none" w:sz="0" w:space="0" w:color="auto"/>
          <w:right w:val="none" w:sz="0" w:space="0" w:color="auto"/>
        </w:pBdr>
        <w:spacing w:before="0" w:after="0" w:line="555" w:lineRule="atLeast"/>
        <w:ind w:left="0" w:right="0" w:firstLine="495"/>
        <w:rPr>
          <w:rFonts w:ascii="Microsoft YaHei" w:eastAsia="Microsoft YaHei" w:hAnsi="Microsoft YaHei" w:cs="Microsoft YaHei"/>
          <w:color w:val="666666"/>
          <w:sz w:val="21"/>
          <w:szCs w:val="21"/>
        </w:rPr>
      </w:pPr>
      <w:r>
        <w:rPr>
          <w:rFonts w:ascii="FangSong" w:eastAsia="FangSong" w:hAnsi="FangSong" w:cs="FangSong"/>
          <w:color w:val="666666"/>
          <w:spacing w:val="0"/>
        </w:rPr>
        <w:t>2</w:t>
      </w:r>
      <w:r>
        <w:rPr>
          <w:rFonts w:ascii="FangSong" w:eastAsia="FangSong" w:hAnsi="FangSong" w:cs="FangSong"/>
          <w:color w:val="666666"/>
          <w:spacing w:val="0"/>
        </w:rPr>
        <w:t>、国家励志奖学金：奖学金5000元/年；</w:t>
      </w:r>
    </w:p>
    <w:p>
      <w:pPr>
        <w:pBdr>
          <w:top w:val="none" w:sz="0" w:space="0" w:color="auto"/>
          <w:left w:val="none" w:sz="0" w:space="0" w:color="auto"/>
          <w:bottom w:val="none" w:sz="0" w:space="0" w:color="auto"/>
          <w:right w:val="none" w:sz="0" w:space="0" w:color="auto"/>
        </w:pBdr>
        <w:spacing w:before="0" w:after="0" w:line="555" w:lineRule="atLeast"/>
        <w:ind w:left="0" w:right="0" w:firstLine="495"/>
        <w:rPr>
          <w:rFonts w:ascii="Microsoft YaHei" w:eastAsia="Microsoft YaHei" w:hAnsi="Microsoft YaHei" w:cs="Microsoft YaHei"/>
          <w:color w:val="666666"/>
          <w:sz w:val="21"/>
          <w:szCs w:val="21"/>
        </w:rPr>
      </w:pPr>
      <w:r>
        <w:rPr>
          <w:rFonts w:ascii="FangSong" w:eastAsia="FangSong" w:hAnsi="FangSong" w:cs="FangSong"/>
          <w:color w:val="666666"/>
          <w:spacing w:val="0"/>
        </w:rPr>
        <w:t>3</w:t>
      </w:r>
      <w:r>
        <w:rPr>
          <w:rFonts w:ascii="FangSong" w:eastAsia="FangSong" w:hAnsi="FangSong" w:cs="FangSong"/>
          <w:color w:val="666666"/>
          <w:spacing w:val="0"/>
        </w:rPr>
        <w:t>、学院奖学金：奖学金4000元/年；</w:t>
      </w:r>
    </w:p>
    <w:p>
      <w:pPr>
        <w:pBdr>
          <w:top w:val="none" w:sz="0" w:space="0" w:color="auto"/>
          <w:left w:val="none" w:sz="0" w:space="0" w:color="auto"/>
          <w:bottom w:val="none" w:sz="0" w:space="0" w:color="auto"/>
          <w:right w:val="none" w:sz="0" w:space="0" w:color="auto"/>
        </w:pBdr>
        <w:spacing w:before="0" w:after="0" w:line="555" w:lineRule="atLeast"/>
        <w:ind w:left="0" w:right="0" w:firstLine="495"/>
        <w:rPr>
          <w:rFonts w:ascii="Microsoft YaHei" w:eastAsia="Microsoft YaHei" w:hAnsi="Microsoft YaHei" w:cs="Microsoft YaHei"/>
          <w:color w:val="666666"/>
          <w:sz w:val="21"/>
          <w:szCs w:val="21"/>
        </w:rPr>
      </w:pPr>
      <w:r>
        <w:rPr>
          <w:rFonts w:ascii="FangSong" w:eastAsia="FangSong" w:hAnsi="FangSong" w:cs="FangSong"/>
          <w:color w:val="666666"/>
          <w:spacing w:val="0"/>
        </w:rPr>
        <w:t>4</w:t>
      </w:r>
      <w:r>
        <w:rPr>
          <w:rFonts w:ascii="FangSong" w:eastAsia="FangSong" w:hAnsi="FangSong" w:cs="FangSong"/>
          <w:color w:val="666666"/>
          <w:spacing w:val="0"/>
        </w:rPr>
        <w:t>、国家助学金：家庭经济困难学生助学金4000-2000元/年；</w:t>
      </w:r>
    </w:p>
    <w:p>
      <w:pPr>
        <w:pBdr>
          <w:top w:val="none" w:sz="0" w:space="0" w:color="auto"/>
          <w:left w:val="none" w:sz="0" w:space="0" w:color="auto"/>
          <w:bottom w:val="none" w:sz="0" w:space="0" w:color="auto"/>
          <w:right w:val="none" w:sz="0" w:space="0" w:color="auto"/>
        </w:pBdr>
        <w:spacing w:before="0" w:after="0" w:line="555" w:lineRule="atLeast"/>
        <w:ind w:left="0" w:right="0" w:firstLine="495"/>
        <w:rPr>
          <w:rFonts w:ascii="Microsoft YaHei" w:eastAsia="Microsoft YaHei" w:hAnsi="Microsoft YaHei" w:cs="Microsoft YaHei"/>
          <w:color w:val="666666"/>
          <w:sz w:val="21"/>
          <w:szCs w:val="21"/>
        </w:rPr>
      </w:pPr>
      <w:r>
        <w:rPr>
          <w:rFonts w:ascii="FangSong" w:eastAsia="FangSong" w:hAnsi="FangSong" w:cs="FangSong"/>
          <w:color w:val="666666"/>
          <w:spacing w:val="0"/>
        </w:rPr>
        <w:t>5</w:t>
      </w:r>
      <w:r>
        <w:rPr>
          <w:rFonts w:ascii="FangSong" w:eastAsia="FangSong" w:hAnsi="FangSong" w:cs="FangSong"/>
          <w:color w:val="666666"/>
          <w:spacing w:val="0"/>
        </w:rPr>
        <w:t>、生源地助学贷款：学院学生可以办理生源地助学贷款，每生可以贷学费和住宿费最高不超过8000元/年；</w:t>
      </w:r>
    </w:p>
    <w:p>
      <w:pPr>
        <w:pBdr>
          <w:top w:val="none" w:sz="0" w:space="0" w:color="auto"/>
          <w:left w:val="none" w:sz="0" w:space="0" w:color="auto"/>
          <w:bottom w:val="none" w:sz="0" w:space="0" w:color="auto"/>
          <w:right w:val="none" w:sz="0" w:space="0" w:color="auto"/>
        </w:pBdr>
        <w:spacing w:before="0" w:after="0" w:line="555" w:lineRule="atLeast"/>
        <w:ind w:left="0" w:right="0" w:firstLine="495"/>
        <w:rPr>
          <w:rFonts w:ascii="Microsoft YaHei" w:eastAsia="Microsoft YaHei" w:hAnsi="Microsoft YaHei" w:cs="Microsoft YaHei"/>
          <w:color w:val="666666"/>
          <w:sz w:val="21"/>
          <w:szCs w:val="21"/>
        </w:rPr>
      </w:pPr>
      <w:r>
        <w:rPr>
          <w:rFonts w:ascii="FangSong" w:eastAsia="FangSong" w:hAnsi="FangSong" w:cs="FangSong"/>
          <w:color w:val="666666"/>
          <w:spacing w:val="0"/>
        </w:rPr>
        <w:t>6</w:t>
      </w:r>
      <w:r>
        <w:rPr>
          <w:rFonts w:ascii="FangSong" w:eastAsia="FangSong" w:hAnsi="FangSong" w:cs="FangSong"/>
          <w:color w:val="666666"/>
          <w:spacing w:val="0"/>
        </w:rPr>
        <w:t>、学校为家庭经济困难学生提供校内勤工助学岗位，可以解决部分学习和生活费用。</w:t>
      </w:r>
    </w:p>
    <w:p>
      <w:pPr>
        <w:pBdr>
          <w:top w:val="none" w:sz="0" w:space="0" w:color="auto"/>
          <w:left w:val="none" w:sz="0" w:space="0" w:color="auto"/>
          <w:bottom w:val="none" w:sz="0" w:space="0" w:color="auto"/>
          <w:right w:val="none" w:sz="0" w:space="0" w:color="auto"/>
        </w:pBdr>
        <w:spacing w:before="0" w:after="0" w:line="555" w:lineRule="atLeast"/>
        <w:ind w:left="0" w:right="0" w:firstLine="495"/>
        <w:rPr>
          <w:rFonts w:ascii="Microsoft YaHei" w:eastAsia="Microsoft YaHei" w:hAnsi="Microsoft YaHei" w:cs="Microsoft YaHei"/>
          <w:color w:val="666666"/>
          <w:sz w:val="21"/>
          <w:szCs w:val="21"/>
        </w:rPr>
      </w:pPr>
      <w:r>
        <w:rPr>
          <w:rFonts w:ascii="FangSong" w:eastAsia="FangSong" w:hAnsi="FangSong" w:cs="FangSong"/>
          <w:color w:val="666666"/>
          <w:spacing w:val="0"/>
        </w:rPr>
        <w:t>学院严格执行国家高校贫困学生资助政策，根据学院学生管理制度中关于家庭经济困难学生的规定进行认定及资助。</w:t>
      </w:r>
    </w:p>
    <w:p>
      <w:pPr>
        <w:pBdr>
          <w:top w:val="none" w:sz="0" w:space="0" w:color="auto"/>
          <w:left w:val="none" w:sz="0" w:space="0" w:color="auto"/>
          <w:bottom w:val="none" w:sz="0" w:space="0" w:color="auto"/>
          <w:right w:val="none" w:sz="0" w:space="0" w:color="auto"/>
        </w:pBdr>
        <w:spacing w:before="0" w:after="0" w:line="525" w:lineRule="atLeast"/>
        <w:ind w:left="0" w:right="0"/>
        <w:rPr>
          <w:rFonts w:ascii="Microsoft YaHei" w:eastAsia="Microsoft YaHei" w:hAnsi="Microsoft YaHei" w:cs="Microsoft YaHei"/>
          <w:color w:val="666666"/>
          <w:sz w:val="21"/>
          <w:szCs w:val="21"/>
        </w:rPr>
      </w:pPr>
      <w:r>
        <w:rPr>
          <w:rFonts w:ascii="FangSong" w:eastAsia="FangSong" w:hAnsi="FangSong" w:cs="FangSong"/>
          <w:b/>
          <w:bCs/>
          <w:color w:val="666666"/>
          <w:spacing w:val="0"/>
        </w:rPr>
        <w:t>七、联系方式</w:t>
      </w:r>
    </w:p>
    <w:p>
      <w:pPr>
        <w:pBdr>
          <w:top w:val="none" w:sz="0" w:space="0" w:color="auto"/>
          <w:left w:val="none" w:sz="0" w:space="0" w:color="auto"/>
          <w:bottom w:val="none" w:sz="0" w:space="0" w:color="auto"/>
          <w:right w:val="none" w:sz="0" w:space="0" w:color="auto"/>
        </w:pBdr>
        <w:spacing w:before="0" w:after="0" w:line="525" w:lineRule="atLeast"/>
        <w:ind w:left="0" w:right="0"/>
        <w:rPr>
          <w:rFonts w:ascii="Microsoft YaHei" w:eastAsia="Microsoft YaHei" w:hAnsi="Microsoft YaHei" w:cs="Microsoft YaHei"/>
          <w:color w:val="666666"/>
          <w:sz w:val="21"/>
          <w:szCs w:val="21"/>
        </w:rPr>
      </w:pPr>
      <w:r>
        <w:rPr>
          <w:rFonts w:ascii="FangSong" w:eastAsia="FangSong" w:hAnsi="FangSong" w:cs="FangSong"/>
          <w:color w:val="666666"/>
          <w:spacing w:val="0"/>
        </w:rPr>
        <w:t>联系电话：0351-3438306</w:t>
      </w:r>
      <w:r>
        <w:rPr>
          <w:rFonts w:ascii="Calibri" w:eastAsia="Calibri" w:hAnsi="Calibri" w:cs="Calibri"/>
          <w:color w:val="666666"/>
          <w:spacing w:val="0"/>
        </w:rPr>
        <w:t>       </w:t>
      </w:r>
      <w:r>
        <w:rPr>
          <w:rFonts w:ascii="FangSong" w:eastAsia="FangSong" w:hAnsi="FangSong" w:cs="FangSong"/>
          <w:color w:val="666666"/>
          <w:spacing w:val="0"/>
        </w:rPr>
        <w:t xml:space="preserve"> 传</w:t>
      </w:r>
      <w:r>
        <w:rPr>
          <w:rFonts w:ascii="Calibri" w:eastAsia="Calibri" w:hAnsi="Calibri" w:cs="Calibri"/>
          <w:color w:val="666666"/>
          <w:spacing w:val="0"/>
        </w:rPr>
        <w:t> </w:t>
      </w:r>
      <w:r>
        <w:rPr>
          <w:rFonts w:ascii="FangSong" w:eastAsia="FangSong" w:hAnsi="FangSong" w:cs="FangSong"/>
          <w:color w:val="666666"/>
          <w:spacing w:val="0"/>
        </w:rPr>
        <w:t xml:space="preserve"> 真：0351-3439335</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FangSong" w:eastAsia="FangSong" w:hAnsi="FangSong" w:cs="FangSong"/>
          <w:color w:val="666666"/>
          <w:spacing w:val="0"/>
        </w:rPr>
        <w:t>学校网址：</w:t>
      </w:r>
      <w:hyperlink r:id="rId5" w:history="1">
        <w:r>
          <w:rPr>
            <w:rFonts w:ascii="FangSong" w:eastAsia="FangSong" w:hAnsi="FangSong" w:cs="FangSong"/>
            <w:color w:val="666666"/>
            <w:spacing w:val="0"/>
            <w:sz w:val="21"/>
            <w:szCs w:val="21"/>
            <w:u w:val="single" w:color="666666"/>
          </w:rPr>
          <w:t>http://www.sxly.com.cn</w:t>
        </w:r>
      </w:hyperlink>
      <w:r>
        <w:rPr>
          <w:rFonts w:ascii="Calibri" w:eastAsia="Calibri" w:hAnsi="Calibri" w:cs="Calibri"/>
          <w:color w:val="000000"/>
          <w:spacing w:val="0"/>
        </w:rPr>
        <w:t>  </w:t>
      </w:r>
      <w:r>
        <w:rPr>
          <w:rFonts w:ascii="FangSong" w:eastAsia="FangSong" w:hAnsi="FangSong" w:cs="FangSong"/>
          <w:color w:val="666666"/>
          <w:spacing w:val="0"/>
        </w:rPr>
        <w:t>邮</w:t>
      </w:r>
      <w:r>
        <w:rPr>
          <w:rFonts w:ascii="Calibri" w:eastAsia="Calibri" w:hAnsi="Calibri" w:cs="Calibri"/>
          <w:color w:val="666666"/>
          <w:spacing w:val="0"/>
        </w:rPr>
        <w:t> </w:t>
      </w:r>
      <w:r>
        <w:rPr>
          <w:rFonts w:ascii="FangSong" w:eastAsia="FangSong" w:hAnsi="FangSong" w:cs="FangSong"/>
          <w:color w:val="666666"/>
          <w:spacing w:val="0"/>
        </w:rPr>
        <w:t xml:space="preserve"> 箱：sxlyzsb@163.com</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6" w:history="1">
        <w:r>
          <w:rPr>
            <w:rFonts w:ascii="SimSun" w:eastAsia="SimSun" w:hAnsi="SimSun" w:cs="SimSun"/>
            <w:color w:val="0000EE"/>
            <w:u w:val="single" w:color="0000EE"/>
          </w:rPr>
          <w:t>阳泉职业技术学院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7" w:history="1">
        <w:r>
          <w:rPr>
            <w:rFonts w:ascii="SimSun" w:eastAsia="SimSun" w:hAnsi="SimSun" w:cs="SimSun"/>
            <w:color w:val="0000EE"/>
            <w:u w:val="single" w:color="0000EE"/>
          </w:rPr>
          <w:t>山西戏剧职业学院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山西大同大学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山西财政税务专科学校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山西省政法管理干部学院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山西同文职业技术学院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山西旅游职业学院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山西警官职业学院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山西医科大学晋祠学院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年普通高等学校招生章程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山西师范大学现代文理学院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山西财贸职业技术学院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山西应用科技学院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山西大同大学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运城学院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shanxi/2021/0311/18952.html" TargetMode="External" /><Relationship Id="rId11" Type="http://schemas.openxmlformats.org/officeDocument/2006/relationships/hyperlink" Target="http://www.gk114.com/a/gxzs/zszc/shanxi/2020/0703/17372.html" TargetMode="External" /><Relationship Id="rId12" Type="http://schemas.openxmlformats.org/officeDocument/2006/relationships/hyperlink" Target="http://www.gk114.com/a/gxzs/zszc/shanxi/2020/0703/17366.html" TargetMode="External" /><Relationship Id="rId13" Type="http://schemas.openxmlformats.org/officeDocument/2006/relationships/hyperlink" Target="http://www.gk114.com/a/gxzs/zszc/shanxi/2020/0703/17365.html" TargetMode="External" /><Relationship Id="rId14" Type="http://schemas.openxmlformats.org/officeDocument/2006/relationships/hyperlink" Target="http://www.gk114.com/a/gxzs/zszc/shanxi/2020/0703/17364.html" TargetMode="External" /><Relationship Id="rId15" Type="http://schemas.openxmlformats.org/officeDocument/2006/relationships/hyperlink" Target="http://www.gk114.com/a/gxzs/zszc/shanxi/2020/0703/17363.html" TargetMode="External" /><Relationship Id="rId16" Type="http://schemas.openxmlformats.org/officeDocument/2006/relationships/hyperlink" Target="http://www.gk114.com/a/gxzs/zszc/shanxi/2020/0703/17362.html" TargetMode="External" /><Relationship Id="rId17" Type="http://schemas.openxmlformats.org/officeDocument/2006/relationships/hyperlink" Target="http://www.gk114.com/a/gxzs/zszc/shanxi/2020/0703/17359.html" TargetMode="External" /><Relationship Id="rId18" Type="http://schemas.openxmlformats.org/officeDocument/2006/relationships/hyperlink" Target="http://www.gk114.com/a/gxzs/zszc/shanxi/2020/0703/17358.html" TargetMode="External" /><Relationship Id="rId19" Type="http://schemas.openxmlformats.org/officeDocument/2006/relationships/hyperlink" Target="http://www.gk114.com/a/gxzs/zszc/shanxi/2019/0221/6425.html"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numbering" Target="numbering.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file:///E:/2019&#229;&#185;&#180;&#230;&#139;&#155;&#231;&#148;&#159;&#232;&#181;&#132;&#230;&#150;&#153;/&#230;&#139;&#155;&#231;&#148;&#159;&#230;&#150;&#135;&#228;&#187;&#182;/2019&#229;&#177;&#177;&#232;&#165;&#191;&#230;&#158;&#151;&#228;&#184;&#154;&#232;&#129;&#140;&#228;&#184;&#154;&#230;&#138;&#128;&#230;&#156;&#175;&#229;&#173;&#166;&#233;&#153;&#162;&#230;&#139;&#155;&#231;&#148;&#159;&#231;&#171;&#160;&#231;&#168;&#139;.doc" TargetMode="External" /><Relationship Id="rId5" Type="http://schemas.openxmlformats.org/officeDocument/2006/relationships/hyperlink" Target="http://www.sxly.com.cn/" TargetMode="External" /><Relationship Id="rId6" Type="http://schemas.openxmlformats.org/officeDocument/2006/relationships/hyperlink" Target="http://www.gk114.com/a/gxzs/zszc/shanxi/2019/0619/10051.html" TargetMode="External" /><Relationship Id="rId7" Type="http://schemas.openxmlformats.org/officeDocument/2006/relationships/hyperlink" Target="http://www.gk114.com/a/gxzs/zszc/shanxi/2019/0619/10053.html" TargetMode="External" /><Relationship Id="rId8" Type="http://schemas.openxmlformats.org/officeDocument/2006/relationships/hyperlink" Target="http://www.gk114.com/a/gxzs/zszc/shanxi/" TargetMode="External" /><Relationship Id="rId9" Type="http://schemas.openxmlformats.org/officeDocument/2006/relationships/hyperlink" Target="http://www.gk114.com/a/gxzs/zszc/shanxi/2021/0608/19790.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