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2019</w:t>
      </w:r>
      <w:r>
        <w:rPr>
          <w:rFonts w:ascii="SimSun" w:eastAsia="SimSun" w:hAnsi="SimSun" w:cs="SimSun"/>
          <w:kern w:val="36"/>
          <w:sz w:val="48"/>
          <w:szCs w:val="48"/>
        </w:rPr>
        <w:t>年新疆体育职业技术学院招生章程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为规范学院全日制普通招生工作，保证招生录取工作的</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，根据《中华人民共和国教育法》、《中华人民共和国高等教育法》、《高等学校章程制定暂行办法》和教育部及自治区有关高校招生的规定，结合学院的实际，制定本章程。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学院招生工作遵循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的原则，优先录取第一志愿报考我校的考生，并接受纪检监察部门、考生、家长以及社会各界的监督。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学院名称：新疆体育职业技术学院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学院国际代码：</w:t>
      </w:r>
      <w:r>
        <w:rPr>
          <w:rFonts w:ascii="Times New Roman" w:eastAsia="Times New Roman" w:hAnsi="Times New Roman" w:cs="Times New Roman"/>
        </w:rPr>
        <w:t xml:space="preserve">14416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学院地址：乌鲁木齐市天山区明华街</w:t>
      </w:r>
      <w:r>
        <w:rPr>
          <w:rFonts w:ascii="Times New Roman" w:eastAsia="Times New Roman" w:hAnsi="Times New Roman" w:cs="Times New Roman"/>
        </w:rPr>
        <w:t>41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办学性质：公办全日制普通高等学校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基本情况：学院于</w:t>
      </w:r>
      <w:r>
        <w:rPr>
          <w:rFonts w:ascii="Times New Roman" w:eastAsia="Times New Roman" w:hAnsi="Times New Roman" w:cs="Times New Roman"/>
        </w:rPr>
        <w:t>2012</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正式挂牌成立，是一所专门培养体育技能型应用性人才和输送高水平体育后备人才的全日制高等职业院校。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学院现占地面积</w:t>
      </w:r>
      <w:r>
        <w:rPr>
          <w:rFonts w:ascii="Times New Roman" w:eastAsia="Times New Roman" w:hAnsi="Times New Roman" w:cs="Times New Roman"/>
        </w:rPr>
        <w:t>169.1</w:t>
      </w:r>
      <w:r>
        <w:rPr>
          <w:rFonts w:ascii="SimSun" w:eastAsia="SimSun" w:hAnsi="SimSun" w:cs="SimSun"/>
        </w:rPr>
        <w:t>亩，总建筑面积</w:t>
      </w:r>
      <w:r>
        <w:rPr>
          <w:rFonts w:ascii="Times New Roman" w:eastAsia="Times New Roman" w:hAnsi="Times New Roman" w:cs="Times New Roman"/>
        </w:rPr>
        <w:t>79313</w:t>
      </w:r>
      <w:r>
        <w:rPr>
          <w:rFonts w:ascii="SimSun" w:eastAsia="SimSun" w:hAnsi="SimSun" w:cs="SimSun"/>
        </w:rPr>
        <w:t>平方米。学院现建有办公楼、综合教学楼、图书馆、学生公寓、食堂及浴室，有综合训练馆、球类馆、田径场、足球场，沙滩排球场、轮滑场等实训场所；拥有图书</w:t>
      </w:r>
      <w:r>
        <w:rPr>
          <w:rFonts w:ascii="Times New Roman" w:eastAsia="Times New Roman" w:hAnsi="Times New Roman" w:cs="Times New Roman"/>
        </w:rPr>
        <w:t>7.9</w:t>
      </w:r>
      <w:r>
        <w:rPr>
          <w:rFonts w:ascii="SimSun" w:eastAsia="SimSun" w:hAnsi="SimSun" w:cs="SimSun"/>
        </w:rPr>
        <w:t>万余册，教学计算机</w:t>
      </w:r>
      <w:r>
        <w:rPr>
          <w:rFonts w:ascii="Times New Roman" w:eastAsia="Times New Roman" w:hAnsi="Times New Roman" w:cs="Times New Roman"/>
        </w:rPr>
        <w:t>128</w:t>
      </w:r>
      <w:r>
        <w:rPr>
          <w:rFonts w:ascii="SimSun" w:eastAsia="SimSun" w:hAnsi="SimSun" w:cs="SimSun"/>
        </w:rPr>
        <w:t>台，语音室</w:t>
      </w:r>
      <w:r>
        <w:rPr>
          <w:rFonts w:ascii="Times New Roman" w:eastAsia="Times New Roman" w:hAnsi="Times New Roman" w:cs="Times New Roman"/>
        </w:rPr>
        <w:t>150</w:t>
      </w:r>
      <w:r>
        <w:rPr>
          <w:rFonts w:ascii="SimSun" w:eastAsia="SimSun" w:hAnsi="SimSun" w:cs="SimSun"/>
        </w:rPr>
        <w:t>座次，多媒体教室</w:t>
      </w:r>
      <w:r>
        <w:rPr>
          <w:rFonts w:ascii="Times New Roman" w:eastAsia="Times New Roman" w:hAnsi="Times New Roman" w:cs="Times New Roman"/>
        </w:rPr>
        <w:t>50</w:t>
      </w:r>
      <w:r>
        <w:rPr>
          <w:rFonts w:ascii="SimSun" w:eastAsia="SimSun" w:hAnsi="SimSun" w:cs="SimSun"/>
        </w:rPr>
        <w:t>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学院现有教职工</w:t>
      </w:r>
      <w:r>
        <w:rPr>
          <w:rFonts w:ascii="Times New Roman" w:eastAsia="Times New Roman" w:hAnsi="Times New Roman" w:cs="Times New Roman"/>
        </w:rPr>
        <w:t>134</w:t>
      </w:r>
      <w:r>
        <w:rPr>
          <w:rFonts w:ascii="SimSun" w:eastAsia="SimSun" w:hAnsi="SimSun" w:cs="SimSun"/>
        </w:rPr>
        <w:t>人，其中专任教师</w:t>
      </w:r>
      <w:r>
        <w:rPr>
          <w:rFonts w:ascii="Times New Roman" w:eastAsia="Times New Roman" w:hAnsi="Times New Roman" w:cs="Times New Roman"/>
        </w:rPr>
        <w:t>86</w:t>
      </w:r>
      <w:r>
        <w:rPr>
          <w:rFonts w:ascii="SimSun" w:eastAsia="SimSun" w:hAnsi="SimSun" w:cs="SimSun"/>
        </w:rPr>
        <w:t>名，研究生学历</w:t>
      </w:r>
      <w:r>
        <w:rPr>
          <w:rFonts w:ascii="Times New Roman" w:eastAsia="Times New Roman" w:hAnsi="Times New Roman" w:cs="Times New Roman"/>
        </w:rPr>
        <w:t>18</w:t>
      </w:r>
      <w:r>
        <w:rPr>
          <w:rFonts w:ascii="SimSun" w:eastAsia="SimSun" w:hAnsi="SimSun" w:cs="SimSun"/>
        </w:rPr>
        <w:t>名，具有高级专业职称占教师总数的</w:t>
      </w:r>
      <w:r>
        <w:rPr>
          <w:rFonts w:ascii="Times New Roman" w:eastAsia="Times New Roman" w:hAnsi="Times New Roman" w:cs="Times New Roman"/>
        </w:rPr>
        <w:t>25.5%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学院现设有社会体育、运动训练、体育教育三个专业，始终恪守</w:t>
      </w:r>
      <w:r>
        <w:rPr>
          <w:rFonts w:ascii="Times New Roman" w:eastAsia="Times New Roman" w:hAnsi="Times New Roman" w:cs="Times New Roman"/>
        </w:rPr>
        <w:t>“</w:t>
      </w:r>
      <w:r>
        <w:rPr>
          <w:rFonts w:ascii="SimSun" w:eastAsia="SimSun" w:hAnsi="SimSun" w:cs="SimSun"/>
        </w:rPr>
        <w:t>修身、尚体、崇学、拼搏</w:t>
      </w:r>
      <w:r>
        <w:rPr>
          <w:rFonts w:ascii="Times New Roman" w:eastAsia="Times New Roman" w:hAnsi="Times New Roman" w:cs="Times New Roman"/>
        </w:rPr>
        <w:t>”</w:t>
      </w:r>
      <w:r>
        <w:rPr>
          <w:rFonts w:ascii="SimSun" w:eastAsia="SimSun" w:hAnsi="SimSun" w:cs="SimSun"/>
        </w:rPr>
        <w:t>的校训，坚持秉承</w:t>
      </w:r>
      <w:r>
        <w:rPr>
          <w:rFonts w:ascii="Times New Roman" w:eastAsia="Times New Roman" w:hAnsi="Times New Roman" w:cs="Times New Roman"/>
        </w:rPr>
        <w:t>“</w:t>
      </w:r>
      <w:r>
        <w:rPr>
          <w:rFonts w:ascii="SimSun" w:eastAsia="SimSun" w:hAnsi="SimSun" w:cs="SimSun"/>
        </w:rPr>
        <w:t>德育为先、崇学重训、学用融合、追求卓越</w:t>
      </w:r>
      <w:r>
        <w:rPr>
          <w:rFonts w:ascii="Times New Roman" w:eastAsia="Times New Roman" w:hAnsi="Times New Roman" w:cs="Times New Roman"/>
        </w:rPr>
        <w:t>”</w:t>
      </w:r>
      <w:r>
        <w:rPr>
          <w:rFonts w:ascii="SimSun" w:eastAsia="SimSun" w:hAnsi="SimSun" w:cs="SimSun"/>
        </w:rPr>
        <w:t>的办学理念，走内涵式发展道路；牢牢抓住立德树人的根本任务，建设高素质的教师队伍，形成高水平的人才培养体系，努力建设以教学、训练、科研、服务一体化的多功能、高水平，以培养德智体美劳全面发展的社会主义建设者和接班人，培养有理想、有文化、有本领、有担当的青年一代为最终目标的高等体育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设立由学院领导和相关职能部门负责人组成的招生工作领导小组，全面负责贯彻执行教育部、新疆维吾尔自治区教育厅的有关招生工作政策，负责制定招生章程、招生规定和实施细则，确定招生规模和调整学科招生计划，领导和监督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招生就业指导办公室为学校招生领导小组的执行机构，其主要职责是根据学校的招生规定和实施细则，编制招生计划，组织招生宣传和录取工作，处理普通全日制专科招生的日常事务。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设立由学院领导、纪检部门组成的招生工作督查小组对招生工作实施全程监督，并在此基础上增加教师、学生及校友代表，充分发挥第三方的监督作用。在录取期间成立录检组、信访组，安排专人负责考生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学院分专业招生计划及有关要求详见新疆维吾尔自治区教育考试院公布的《新疆维吾尔自治区</w:t>
      </w:r>
      <w:r>
        <w:rPr>
          <w:rFonts w:ascii="Times New Roman" w:eastAsia="Times New Roman" w:hAnsi="Times New Roman" w:cs="Times New Roman"/>
        </w:rPr>
        <w:t>2019</w:t>
      </w:r>
      <w:r>
        <w:rPr>
          <w:rFonts w:ascii="SimSun" w:eastAsia="SimSun" w:hAnsi="SimSun" w:cs="SimSun"/>
        </w:rPr>
        <w:t>年普通高等学校招生专业目录》。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学院录取批次：高职</w:t>
      </w:r>
      <w:r>
        <w:rPr>
          <w:rFonts w:ascii="Times New Roman" w:eastAsia="Times New Roman" w:hAnsi="Times New Roman" w:cs="Times New Roman"/>
        </w:rPr>
        <w:t>(</w:t>
      </w:r>
      <w:r>
        <w:rPr>
          <w:rFonts w:ascii="SimSun" w:eastAsia="SimSun" w:hAnsi="SimSun" w:cs="SimSun"/>
        </w:rPr>
        <w:t>专科</w:t>
      </w:r>
      <w:r>
        <w:rPr>
          <w:rFonts w:ascii="Times New Roman" w:eastAsia="Times New Roman" w:hAnsi="Times New Roman" w:cs="Times New Roman"/>
        </w:rPr>
        <w:t>)</w:t>
      </w:r>
      <w:r>
        <w:rPr>
          <w:rFonts w:ascii="SimSun" w:eastAsia="SimSun" w:hAnsi="SimSun" w:cs="SimSun"/>
        </w:rPr>
        <w:t>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学院招录新疆维吾尔自治区内、省外户籍普通高考考生。招录新疆维吾尔自治区户籍，三校高职考生、中等职业教育优秀中职毕业生直升高职</w:t>
      </w:r>
      <w:r>
        <w:rPr>
          <w:rFonts w:ascii="Times New Roman" w:eastAsia="Times New Roman" w:hAnsi="Times New Roman" w:cs="Times New Roman"/>
        </w:rPr>
        <w:t>(</w:t>
      </w:r>
      <w:r>
        <w:rPr>
          <w:rFonts w:ascii="SimSun" w:eastAsia="SimSun" w:hAnsi="SimSun" w:cs="SimSun"/>
        </w:rPr>
        <w:t>专科</w:t>
      </w:r>
      <w:r>
        <w:rPr>
          <w:rFonts w:ascii="Times New Roman" w:eastAsia="Times New Roman" w:hAnsi="Times New Roman" w:cs="Times New Roman"/>
        </w:rPr>
        <w:t>)</w:t>
      </w:r>
      <w:r>
        <w:rPr>
          <w:rFonts w:ascii="SimSun" w:eastAsia="SimSun" w:hAnsi="SimSun" w:cs="SimSun"/>
        </w:rPr>
        <w:t>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学院在招生录取工作中秉持</w:t>
      </w:r>
      <w:r>
        <w:rPr>
          <w:rFonts w:ascii="Times New Roman" w:eastAsia="Times New Roman" w:hAnsi="Times New Roman" w:cs="Times New Roman"/>
        </w:rPr>
        <w:t>“</w:t>
      </w:r>
      <w:r>
        <w:rPr>
          <w:rFonts w:ascii="SimSun" w:eastAsia="SimSun" w:hAnsi="SimSun" w:cs="SimSun"/>
        </w:rPr>
        <w:t>公平竞争，公正选拔，择优录取</w:t>
      </w:r>
      <w:r>
        <w:rPr>
          <w:rFonts w:ascii="Times New Roman" w:eastAsia="Times New Roman" w:hAnsi="Times New Roman" w:cs="Times New Roman"/>
        </w:rPr>
        <w:t>”</w:t>
      </w:r>
      <w:r>
        <w:rPr>
          <w:rFonts w:ascii="SimSun" w:eastAsia="SimSun" w:hAnsi="SimSun" w:cs="SimSun"/>
        </w:rPr>
        <w:t>的原则，严格执行国家教育部有关招生工作的规定和自治区教育考试院的补充规定及实施细则。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非平行志愿投档省、区、市：</w:t>
      </w:r>
      <w:r>
        <w:rPr>
          <w:rFonts w:ascii="Times New Roman" w:eastAsia="Times New Roman" w:hAnsi="Times New Roman" w:cs="Times New Roman"/>
        </w:rPr>
        <w:t>1.</w:t>
      </w:r>
      <w:r>
        <w:rPr>
          <w:rFonts w:ascii="SimSun" w:eastAsia="SimSun" w:hAnsi="SimSun" w:cs="SimSun"/>
        </w:rPr>
        <w:t>优先录取第一志愿考生，如第一志愿生源不足，可录取非第一志愿考生；</w:t>
      </w:r>
      <w:r>
        <w:rPr>
          <w:rFonts w:ascii="Times New Roman" w:eastAsia="Times New Roman" w:hAnsi="Times New Roman" w:cs="Times New Roman"/>
        </w:rPr>
        <w:t>2.</w:t>
      </w:r>
      <w:r>
        <w:rPr>
          <w:rFonts w:ascii="SimSun" w:eastAsia="SimSun" w:hAnsi="SimSun" w:cs="SimSun"/>
        </w:rPr>
        <w:t>进档考生按照专业志愿先后方式从高分到低分录取；在高考总成绩相同情况下，理科考生优先录取数学、理综分数高的考生；文科考生优先录取英语、数学、语文分数高的考生；双语类、民语言类考生在平行志愿投档时，统考科目成绩总分相同时，则按单科顺序及分数从高到低排序。单科成绩的排列顺序为：文史类：语文、文科综合、文科数学、民族语文；理工类：理科数学、理科综合、语文、民族语文。</w:t>
      </w:r>
      <w:r>
        <w:rPr>
          <w:rFonts w:ascii="Times New Roman" w:eastAsia="Times New Roman" w:hAnsi="Times New Roman" w:cs="Times New Roman"/>
        </w:rPr>
        <w:t>3.</w:t>
      </w:r>
      <w:r>
        <w:rPr>
          <w:rFonts w:ascii="SimSun" w:eastAsia="SimSun" w:hAnsi="SimSun" w:cs="SimSun"/>
        </w:rPr>
        <w:t>所有志愿都无法满足的，如果服从调剂，将由学院调剂录取到相应专业；不服从调剂的，做退档处理。平行志愿投档的省、区、市，按各省、区、市招办规定执行。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体育类专业考生须参加生源省</w:t>
      </w:r>
      <w:r>
        <w:rPr>
          <w:rFonts w:ascii="Times New Roman" w:eastAsia="Times New Roman" w:hAnsi="Times New Roman" w:cs="Times New Roman"/>
        </w:rPr>
        <w:t>(</w:t>
      </w:r>
      <w:r>
        <w:rPr>
          <w:rFonts w:ascii="SimSun" w:eastAsia="SimSun" w:hAnsi="SimSun" w:cs="SimSun"/>
        </w:rPr>
        <w:t>区</w:t>
      </w:r>
      <w:r>
        <w:rPr>
          <w:rFonts w:ascii="Times New Roman" w:eastAsia="Times New Roman" w:hAnsi="Times New Roman" w:cs="Times New Roman"/>
        </w:rPr>
        <w:t>)</w:t>
      </w:r>
      <w:r>
        <w:rPr>
          <w:rFonts w:ascii="SimSun" w:eastAsia="SimSun" w:hAnsi="SimSun" w:cs="SimSun"/>
        </w:rPr>
        <w:t>招生考试机构统一组织的体育类专业术科考试后方可填报我院体育类专业志愿。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学生在思想品德、综合素质、学业成绩等方面修完教育教学计划规定内容，达到学院规定学业标准时获得相应的学历证书。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民语言类考生入校后，学院按照自治区教育厅相关政策要求安排学生进行为期一年的预科学习，并由自治区财政统一承担预科一年的学费和住宿费。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优先录取获得自治区级（含自治区级）以上奖励的进档考生。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学院对享受政策加分考生的录取，按照教育部规定的实行属地化管理的原则，执行考生所在省、自治区、直辖市招生委员会制定的加分政策和录取规定，投档按加分录取，按专业、考分录取专业。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入学资格及说明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学生入学后，学院将在</w:t>
      </w:r>
      <w:r>
        <w:rPr>
          <w:rFonts w:ascii="Times New Roman" w:eastAsia="Times New Roman" w:hAnsi="Times New Roman" w:cs="Times New Roman"/>
        </w:rPr>
        <w:t>3</w:t>
      </w:r>
      <w:r>
        <w:rPr>
          <w:rFonts w:ascii="SimSun" w:eastAsia="SimSun" w:hAnsi="SimSun" w:cs="SimSun"/>
        </w:rPr>
        <w:t>个月内按照国家招生规定进行复查。复查内容主要包括以下方面：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（一）录取手续及程序等是否合乎国家招生规定；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（二）所获得的录取资格是否真实、合乎相关规定；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（三）本人及身份证明与录取通知、考生档案等是否一致；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（四）身心健康状况是否符合报考专业或者专业类别体检要求，能否保证在校正常学习、生活；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（五）录取学生的专业水平是否符合录取要求。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复查中发现学生存在弄虚作假、徇私舞弊等情形的，确定为复查不合格，学院予以取消学籍；情节严重的，由学院移交有关部门调查处理。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查中发现学生身心状况不适宜在校学习，经学院指定的二级甲等以上医院诊断，需要在家休养的，新生可以申请保留入学资格。保留入学资格期间不具有学籍。新生保留入学资格期满前应向学院申请入学，经学院审查合格后，办理入学手续。审查不合格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按国家招生规定录取的新生，需持录取通知书，于学院规定的期限办理入学手续。因故不能按期入学者，应向学院提交请假说明。未请假或超过两周未办理入学手续的新生，除因不可抗力延迟等正当理由的，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学院的收费（学费与住宿费）严格按照新疆维吾尔自治区物价局批准的标准执行。学费：运动训练专业</w:t>
      </w:r>
      <w:r>
        <w:rPr>
          <w:rFonts w:ascii="Times New Roman" w:eastAsia="Times New Roman" w:hAnsi="Times New Roman" w:cs="Times New Roman"/>
        </w:rPr>
        <w:t>3100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年；体育教育专业</w:t>
      </w:r>
      <w:r>
        <w:rPr>
          <w:rFonts w:ascii="Times New Roman" w:eastAsia="Times New Roman" w:hAnsi="Times New Roman" w:cs="Times New Roman"/>
        </w:rPr>
        <w:t>3100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年；社会体育专业</w:t>
      </w:r>
      <w:r>
        <w:rPr>
          <w:rFonts w:ascii="Times New Roman" w:eastAsia="Times New Roman" w:hAnsi="Times New Roman" w:cs="Times New Roman"/>
        </w:rPr>
        <w:t>3100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奖励及资助办法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学院为帮助贫困学生顺利完成学业，鼓励学生积极投入学习与各项实践活动设立了各项奖、助学金。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w:t>
      </w:r>
      <w:r>
        <w:rPr>
          <w:rFonts w:ascii="Times New Roman" w:eastAsia="Times New Roman" w:hAnsi="Times New Roman" w:cs="Times New Roman"/>
        </w:rPr>
        <w:t xml:space="preserve"> </w:t>
      </w:r>
      <w:r>
        <w:rPr>
          <w:rFonts w:ascii="SimSun" w:eastAsia="SimSun" w:hAnsi="SimSun" w:cs="SimSun"/>
        </w:rPr>
        <w:t>奖学金：</w:t>
      </w:r>
      <w:r>
        <w:rPr>
          <w:rFonts w:ascii="Times New Roman" w:eastAsia="Times New Roman" w:hAnsi="Times New Roman" w:cs="Times New Roman"/>
        </w:rPr>
        <w:t>“</w:t>
      </w:r>
      <w:r>
        <w:rPr>
          <w:rFonts w:ascii="SimSun" w:eastAsia="SimSun" w:hAnsi="SimSun" w:cs="SimSun"/>
        </w:rPr>
        <w:t>高校国家励志奖学金</w:t>
      </w:r>
      <w:r>
        <w:rPr>
          <w:rFonts w:ascii="Times New Roman" w:eastAsia="Times New Roman" w:hAnsi="Times New Roman" w:cs="Times New Roman"/>
        </w:rPr>
        <w:t>”</w:t>
      </w:r>
      <w:r>
        <w:rPr>
          <w:rFonts w:ascii="SimSun" w:eastAsia="SimSun" w:hAnsi="SimSun" w:cs="SimSun"/>
        </w:rPr>
        <w:t>每人每年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自治区人民政府高校励志奖学金</w:t>
      </w:r>
      <w:r>
        <w:rPr>
          <w:rFonts w:ascii="Times New Roman" w:eastAsia="Times New Roman" w:hAnsi="Times New Roman" w:cs="Times New Roman"/>
        </w:rPr>
        <w:t>”</w:t>
      </w:r>
      <w:r>
        <w:rPr>
          <w:rFonts w:ascii="SimSun" w:eastAsia="SimSun" w:hAnsi="SimSun" w:cs="SimSun"/>
        </w:rPr>
        <w:t>每人每年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（二）助学金：</w:t>
      </w:r>
      <w:r>
        <w:rPr>
          <w:rFonts w:ascii="Times New Roman" w:eastAsia="Times New Roman" w:hAnsi="Times New Roman" w:cs="Times New Roman"/>
        </w:rPr>
        <w:t>“</w:t>
      </w:r>
      <w:r>
        <w:rPr>
          <w:rFonts w:ascii="SimSun" w:eastAsia="SimSun" w:hAnsi="SimSun" w:cs="SimSun"/>
        </w:rPr>
        <w:t>高校国家助学金</w:t>
      </w:r>
      <w:r>
        <w:rPr>
          <w:rFonts w:ascii="Times New Roman" w:eastAsia="Times New Roman" w:hAnsi="Times New Roman" w:cs="Times New Roman"/>
        </w:rPr>
        <w:t>”</w:t>
      </w:r>
      <w:r>
        <w:rPr>
          <w:rFonts w:ascii="SimSun" w:eastAsia="SimSun" w:hAnsi="SimSun" w:cs="SimSun"/>
        </w:rPr>
        <w:t>分三等级</w:t>
      </w:r>
      <w:r>
        <w:rPr>
          <w:rFonts w:ascii="Times New Roman" w:eastAsia="Times New Roman" w:hAnsi="Times New Roman" w:cs="Times New Roman"/>
        </w:rPr>
        <w:t>(</w:t>
      </w:r>
      <w:r>
        <w:rPr>
          <w:rFonts w:ascii="SimSun" w:eastAsia="SimSun" w:hAnsi="SimSun" w:cs="SimSun"/>
        </w:rPr>
        <w:t>每人每年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自治区人民政府高校助学金</w:t>
      </w:r>
      <w:r>
        <w:rPr>
          <w:rFonts w:ascii="Times New Roman" w:eastAsia="Times New Roman" w:hAnsi="Times New Roman" w:cs="Times New Roman"/>
        </w:rPr>
        <w:t>”</w:t>
      </w:r>
      <w:r>
        <w:rPr>
          <w:rFonts w:ascii="SimSun" w:eastAsia="SimSun" w:hAnsi="SimSun" w:cs="SimSun"/>
        </w:rPr>
        <w:t>分三等级</w:t>
      </w:r>
      <w:r>
        <w:rPr>
          <w:rFonts w:ascii="Times New Roman" w:eastAsia="Times New Roman" w:hAnsi="Times New Roman" w:cs="Times New Roman"/>
        </w:rPr>
        <w:t>(</w:t>
      </w:r>
      <w:r>
        <w:rPr>
          <w:rFonts w:ascii="SimSun" w:eastAsia="SimSun" w:hAnsi="SimSun" w:cs="SimSun"/>
        </w:rPr>
        <w:t>每人每年</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学院积极配合有关部门办理外地学生的生源地信用助学贷款工作，为贫困学生打开</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，保证不让一个学生因家庭经济困难而辍学。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毕业生学历及就业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生在学院规定学习年限内，修完教育教学计划规定内容，成绩合格，达到学院毕业要求的，学院准予毕业，并在学生离校前发给毕业证书。学生提前完成教育教学计划规定内容，获得毕业所要求的学分，并满足学院毕业规定相关的各项条件，可以申请提前毕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学生毕业后学院向相关体育类单位推荐优秀毕业生，并由自治区人社厅发放报到证，积极扶持毕业生自主创业。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本章程由学院招生就业指导办公室负责解释，在招生咨询期间本校咨询人员的意见、建议仅作为考生填报志愿的参考，不属学校录取承诺，政策以文字表述为准。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录取结果公布渠道：录取结果通过自治区教育考试院网站、咨询电话、学校邮寄录取通知书公布。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http://www.xjsvtc.edu.com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0991-2574567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0991-2557491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690591278@QQ.com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通讯地址：新疆乌鲁木齐市天山区明华街</w:t>
      </w:r>
      <w:r>
        <w:rPr>
          <w:rFonts w:ascii="Times New Roman" w:eastAsia="Times New Roman" w:hAnsi="Times New Roman" w:cs="Times New Roman"/>
        </w:rPr>
        <w:t>41</w:t>
      </w:r>
      <w:r>
        <w:rPr>
          <w:rFonts w:ascii="SimSun" w:eastAsia="SimSun" w:hAnsi="SimSun" w:cs="SimSun"/>
        </w:rPr>
        <w:t>号</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年新疆铁道职业技术学院招生章程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新疆石河子职业技术学院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新疆科信职业技术学院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新疆科技职业技术学院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8.html" TargetMode="External" /><Relationship Id="rId11" Type="http://schemas.openxmlformats.org/officeDocument/2006/relationships/hyperlink" Target="http://www.gk114.com/a/gxzs/zszc/xinjiang/2021/0615/19936.html" TargetMode="External" /><Relationship Id="rId12" Type="http://schemas.openxmlformats.org/officeDocument/2006/relationships/hyperlink" Target="http://www.gk114.com/a/gxzs/zszc/xinjiang/2021/0615/19935.html" TargetMode="External" /><Relationship Id="rId13" Type="http://schemas.openxmlformats.org/officeDocument/2006/relationships/hyperlink" Target="http://www.gk114.com/a/gxzs/zszc/xinjiang/2021/0615/19934.html" TargetMode="External" /><Relationship Id="rId14" Type="http://schemas.openxmlformats.org/officeDocument/2006/relationships/hyperlink" Target="http://www.gk114.com/a/gxzs/zszc/xinjiang/2021/0224/18750.html" TargetMode="External" /><Relationship Id="rId15" Type="http://schemas.openxmlformats.org/officeDocument/2006/relationships/hyperlink" Target="http://www.gk114.com/a/gxzs/zszc/xinjiang/2021/0224/18746.html" TargetMode="External" /><Relationship Id="rId16" Type="http://schemas.openxmlformats.org/officeDocument/2006/relationships/hyperlink" Target="http://www.gk114.com/a/gxzs/zszc/xinjiang/2021/0224/1873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607/9525.html" TargetMode="External" /><Relationship Id="rId5" Type="http://schemas.openxmlformats.org/officeDocument/2006/relationships/hyperlink" Target="http://www.gk114.com/a/gxzs/zszc/xinjiang/2019/0607/9527.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1/0615/19941.html" TargetMode="External" /><Relationship Id="rId8" Type="http://schemas.openxmlformats.org/officeDocument/2006/relationships/hyperlink" Target="http://www.gk114.com/a/gxzs/zszc/xinjiang/2021/0615/19940.html" TargetMode="External" /><Relationship Id="rId9" Type="http://schemas.openxmlformats.org/officeDocument/2006/relationships/hyperlink" Target="http://www.gk114.com/a/gxzs/zszc/xinjiang/2021/0615/19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