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年昭通卫生职业学院招生章程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及其实施条例等相关法律、法规和教育部有关普通高等学校招生工作的通知精神。为规范招生行为，提高生源质量，维护考生合法权益，依法招生，结合昭通卫生职业学院自身发展情况，保证学院普通专科招生工作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学院名称、学院地址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学院全称：昭通卫生职业学院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学院地址：昭通市昭阳区太平街道办事处桃源社区九组（邮政编码</w:t>
      </w:r>
      <w:r>
        <w:rPr>
          <w:rFonts w:ascii="Times New Roman" w:eastAsia="Times New Roman" w:hAnsi="Times New Roman" w:cs="Times New Roman"/>
        </w:rPr>
        <w:t>657000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办学性质、办学层次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w:t>
      </w:r>
      <w:r>
        <w:rPr>
          <w:rFonts w:ascii="Times New Roman" w:eastAsia="Times New Roman" w:hAnsi="Times New Roman" w:cs="Times New Roman"/>
        </w:rPr>
        <w:t xml:space="preserve">  </w:t>
      </w:r>
      <w:r>
        <w:rPr>
          <w:rFonts w:ascii="SimSun" w:eastAsia="SimSun" w:hAnsi="SimSun" w:cs="SimSun"/>
        </w:rPr>
        <w:t>学院是经教育部备案的具有高等学历教育招生资格的公办普通高等学校，具有全日制专科生（学制三年）的招生资格。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学院的上级主管部门是昭通市人民政府。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w:t>
      </w:r>
      <w:r>
        <w:rPr>
          <w:rFonts w:ascii="Times New Roman" w:eastAsia="Times New Roman" w:hAnsi="Times New Roman" w:cs="Times New Roman"/>
        </w:rPr>
        <w:t xml:space="preserve">  </w:t>
      </w:r>
      <w:r>
        <w:rPr>
          <w:rFonts w:ascii="SimSun" w:eastAsia="SimSun" w:hAnsi="SimSun" w:cs="SimSun"/>
        </w:rPr>
        <w:t>学院设招生工作领导小组，其主要职责是贯彻执行国家、云南省的招生政策、规定；研究、制订学院招生工作规定和招生方案；全面负责本院招生工作；讨论决定招生重大问题。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第七条</w:t>
      </w:r>
      <w:r>
        <w:rPr>
          <w:rFonts w:ascii="Times New Roman" w:eastAsia="Times New Roman" w:hAnsi="Times New Roman" w:cs="Times New Roman"/>
        </w:rPr>
        <w:t xml:space="preserve">  </w:t>
      </w:r>
      <w:r>
        <w:rPr>
          <w:rFonts w:ascii="SimSun" w:eastAsia="SimSun" w:hAnsi="SimSun" w:cs="SimSun"/>
        </w:rPr>
        <w:t>学院设招生工作监察小组，其主要职责是全程参与、全面监督学院招生工作，严把阳光公示关、录取审核关，确保录取工作公开、公平和公正；受理招生录取方面的投诉。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第八条</w:t>
      </w:r>
      <w:r>
        <w:rPr>
          <w:rFonts w:ascii="Times New Roman" w:eastAsia="Times New Roman" w:hAnsi="Times New Roman" w:cs="Times New Roman"/>
        </w:rPr>
        <w:t xml:space="preserve">  </w:t>
      </w:r>
      <w:r>
        <w:rPr>
          <w:rFonts w:ascii="SimSun" w:eastAsia="SimSun" w:hAnsi="SimSun" w:cs="SimSun"/>
        </w:rPr>
        <w:t>学院设招生办公室，在学院招生领导小组的领导下，具体负责学院招生日常工作、贯彻执行本院招生工作规定、章程和招生方案；编制专业招生计划；组织开展招生宣传咨询工作；组织实施招生录取工作。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第九条</w:t>
      </w:r>
      <w:r>
        <w:rPr>
          <w:rFonts w:ascii="Times New Roman" w:eastAsia="Times New Roman" w:hAnsi="Times New Roman" w:cs="Times New Roman"/>
        </w:rPr>
        <w:t xml:space="preserve">  </w:t>
      </w:r>
      <w:r>
        <w:rPr>
          <w:rFonts w:ascii="SimSun" w:eastAsia="SimSun" w:hAnsi="SimSun" w:cs="SimSun"/>
        </w:rPr>
        <w:t>学院专科招生专业：护理专业、助产专业、康复治疗技术专业、医学检验技术专业、公共卫生管理专业、中医学专业、老年保健与管理。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学生毕业后面向社会自主择业。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根据学校发展规划、办学条件、专业设置、生源状况和社会需求，制定招生计划，并经云南省教育厅批准后执行。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第十二条</w:t>
      </w:r>
      <w:r>
        <w:rPr>
          <w:rFonts w:ascii="Times New Roman" w:eastAsia="Times New Roman" w:hAnsi="Times New Roman" w:cs="Times New Roman"/>
        </w:rPr>
        <w:t xml:space="preserve">  </w:t>
      </w:r>
      <w:r>
        <w:rPr>
          <w:rFonts w:ascii="SimSun" w:eastAsia="SimSun" w:hAnsi="SimSun" w:cs="SimSun"/>
        </w:rPr>
        <w:t>学院文理兼收，学院的招生计划及相关要求以</w:t>
      </w:r>
      <w:r>
        <w:rPr>
          <w:rFonts w:ascii="Times New Roman" w:eastAsia="Times New Roman" w:hAnsi="Times New Roman" w:cs="Times New Roman"/>
        </w:rPr>
        <w:t>2019</w:t>
      </w:r>
      <w:r>
        <w:rPr>
          <w:rFonts w:ascii="SimSun" w:eastAsia="SimSun" w:hAnsi="SimSun" w:cs="SimSun"/>
        </w:rPr>
        <w:t>年云南省教育厅向社会公布的招生计划为准。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第十三条</w:t>
      </w:r>
      <w:r>
        <w:rPr>
          <w:rFonts w:ascii="Times New Roman" w:eastAsia="Times New Roman" w:hAnsi="Times New Roman" w:cs="Times New Roman"/>
        </w:rPr>
        <w:t xml:space="preserve">  </w:t>
      </w:r>
      <w:r>
        <w:rPr>
          <w:rFonts w:ascii="SimSun" w:eastAsia="SimSun" w:hAnsi="SimSun" w:cs="SimSun"/>
        </w:rPr>
        <w:t>学院全日制普通专科招收对象为：参加普通高等学校招生全国统一考试的考生。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学院各专业人才培养方案明确外语为英语，非英语语种考生需谨慎填报。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第十五条</w:t>
      </w:r>
      <w:r>
        <w:rPr>
          <w:rFonts w:ascii="Times New Roman" w:eastAsia="Times New Roman" w:hAnsi="Times New Roman" w:cs="Times New Roman"/>
        </w:rPr>
        <w:t xml:space="preserve">  </w:t>
      </w:r>
      <w:r>
        <w:rPr>
          <w:rFonts w:ascii="SimSun" w:eastAsia="SimSun" w:hAnsi="SimSun" w:cs="SimSun"/>
        </w:rPr>
        <w:t>考生的身体条件按教育部、卫生部、中国残疾人联合会颁布的《普通高等学校招生体检工作指导意见》执行：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（一）医学类各专业学习和就业的特殊性，有下列情况之一者，不能被医学类各专业录取：色弱、色盲及其他各类不能准确识别颜色者；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（二）按照《普通高等学校招生体检工作指导意见》，有下列情况之一者，不宜就读医学类各专业：任何一眼矫正到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度者；一眼失明另一眼矫正到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度者；两耳听力均在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米另一耳全聋者；斜视、嗅觉迟钝、口吃者；对化学物品有过敏反应者；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（三）无各类急慢性传染病。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）肝功能异常者不要报考医学类专业；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）考虑到医疗卫生服务的特殊性，学校明确提出，不鼓励躯干或肢体残疾考生报考我校医学类专业，否则将无法完成学业。</w:t>
      </w:r>
      <w:r>
        <w:rPr>
          <w:rFonts w:ascii="Times New Roman" w:eastAsia="Times New Roman" w:hAnsi="Times New Roman" w:cs="Times New Roman"/>
        </w:rPr>
        <w:t xml:space="preserve"> </w:t>
      </w:r>
      <w:r>
        <w:rPr>
          <w:rFonts w:ascii="SimSun" w:eastAsia="SimSun" w:hAnsi="SimSun" w:cs="SimSun"/>
        </w:rPr>
        <w:t>对于新生的身体健康状况将以入学后的体检复查为准，对复查不符合入学条件者，将取消其入学资格。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学院贯彻德、智、体、美全面考核、择优录取的原则，公正、公平、公开选拔每一位合格考生。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第十七条</w:t>
      </w:r>
      <w:r>
        <w:rPr>
          <w:rFonts w:ascii="Times New Roman" w:eastAsia="Times New Roman" w:hAnsi="Times New Roman" w:cs="Times New Roman"/>
        </w:rPr>
        <w:t xml:space="preserve">  </w:t>
      </w:r>
      <w:r>
        <w:rPr>
          <w:rFonts w:ascii="SimSun" w:eastAsia="SimSun" w:hAnsi="SimSun" w:cs="SimSun"/>
        </w:rPr>
        <w:t>达到录取分数线后按</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的原则进行，先按</w:t>
      </w:r>
      <w:r>
        <w:rPr>
          <w:rFonts w:ascii="Times New Roman" w:eastAsia="Times New Roman" w:hAnsi="Times New Roman" w:cs="Times New Roman"/>
        </w:rPr>
        <w:t>“</w:t>
      </w:r>
      <w:r>
        <w:rPr>
          <w:rFonts w:ascii="SimSun" w:eastAsia="SimSun" w:hAnsi="SimSun" w:cs="SimSun"/>
        </w:rPr>
        <w:t>专业顺序</w:t>
      </w:r>
      <w:r>
        <w:rPr>
          <w:rFonts w:ascii="Times New Roman" w:eastAsia="Times New Roman" w:hAnsi="Times New Roman" w:cs="Times New Roman"/>
        </w:rPr>
        <w:t>”</w:t>
      </w:r>
      <w:r>
        <w:rPr>
          <w:rFonts w:ascii="SimSun" w:eastAsia="SimSun" w:hAnsi="SimSun" w:cs="SimSun"/>
        </w:rPr>
        <w:t>、再按</w:t>
      </w:r>
      <w:r>
        <w:rPr>
          <w:rFonts w:ascii="Times New Roman" w:eastAsia="Times New Roman" w:hAnsi="Times New Roman" w:cs="Times New Roman"/>
        </w:rPr>
        <w:t>“</w:t>
      </w:r>
      <w:r>
        <w:rPr>
          <w:rFonts w:ascii="SimSun" w:eastAsia="SimSun" w:hAnsi="SimSun" w:cs="SimSun"/>
        </w:rPr>
        <w:t>分数高低</w:t>
      </w:r>
      <w:r>
        <w:rPr>
          <w:rFonts w:ascii="Times New Roman" w:eastAsia="Times New Roman" w:hAnsi="Times New Roman" w:cs="Times New Roman"/>
        </w:rPr>
        <w:t>”</w:t>
      </w:r>
      <w:r>
        <w:rPr>
          <w:rFonts w:ascii="SimSun" w:eastAsia="SimSun" w:hAnsi="SimSun" w:cs="SimSun"/>
        </w:rPr>
        <w:t>进行专业录取。若出现考生总分相同、志愿相同的情况，则依次比较考生的数学、英语、语文及综合成绩择优录取。所报专业都无法满足时，如果服从专业调剂，将由学院根据分数调剂到相应专业。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（一）考生所填报的专业志愿都无法满足时，若服从专业调剂，则根据考生成绩调剂到招生计划未完成的专业；若不服从或未填报专业调剂者，作退档处理；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（二）专业调剂和退档时，均不再征求考生意见。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同等条件下，优先录取获得省级优秀学生、优秀学生干部、三好学生等荣誉称号的考生，以及有艺术、体育方面特长的考生。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第十八条</w:t>
      </w:r>
      <w:r>
        <w:rPr>
          <w:rFonts w:ascii="Times New Roman" w:eastAsia="Times New Roman" w:hAnsi="Times New Roman" w:cs="Times New Roman"/>
        </w:rPr>
        <w:t xml:space="preserve">  </w:t>
      </w:r>
      <w:r>
        <w:rPr>
          <w:rFonts w:ascii="SimSun" w:eastAsia="SimSun" w:hAnsi="SimSun" w:cs="SimSun"/>
        </w:rPr>
        <w:t>学院实行计算机远程网上录取，在省级招办投档考生范围内，按高考分数从高到低的顺序，根据考生填报的专业志愿录取。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第十九条</w:t>
      </w:r>
      <w:r>
        <w:rPr>
          <w:rFonts w:ascii="Times New Roman" w:eastAsia="Times New Roman" w:hAnsi="Times New Roman" w:cs="Times New Roman"/>
        </w:rPr>
        <w:t xml:space="preserve">  </w:t>
      </w:r>
      <w:r>
        <w:rPr>
          <w:rFonts w:ascii="SimSun" w:eastAsia="SimSun" w:hAnsi="SimSun" w:cs="SimSun"/>
        </w:rPr>
        <w:t>专科毕业生在规定的学制内完成教育教学计划规定的内容，经审查达到毕业标准的，按照国家规定颁发昭通卫生职业学院毕业证书。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学院执行云南省物价局、昭通市物价局核准的收费标准：学费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学年（不包括教材费、住宿费等）。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新生入学及助学贷款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第二十一条</w:t>
      </w:r>
      <w:r>
        <w:rPr>
          <w:rFonts w:ascii="Times New Roman" w:eastAsia="Times New Roman" w:hAnsi="Times New Roman" w:cs="Times New Roman"/>
        </w:rPr>
        <w:t xml:space="preserve">  </w:t>
      </w:r>
      <w:r>
        <w:rPr>
          <w:rFonts w:ascii="SimSun" w:eastAsia="SimSun" w:hAnsi="SimSun" w:cs="SimSun"/>
        </w:rPr>
        <w:t>新生入学后，学院在三个月内依据有关规定对其进行全面复查。复查合格者予以注册，取得学籍。复查不合格者，学院将区别情况予以处理，直至取消其入学资格。凡发现有弄虚作假、徇私舞弊取得学籍者，一经查实，即取消其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第二十二条</w:t>
      </w:r>
      <w:r>
        <w:rPr>
          <w:rFonts w:ascii="Times New Roman" w:eastAsia="Times New Roman" w:hAnsi="Times New Roman" w:cs="Times New Roman"/>
        </w:rPr>
        <w:t xml:space="preserve">  </w:t>
      </w:r>
      <w:r>
        <w:rPr>
          <w:rFonts w:ascii="SimSun" w:eastAsia="SimSun" w:hAnsi="SimSun" w:cs="SimSun"/>
        </w:rPr>
        <w:t>学院承诺，绝不让一位学生因家庭经济困难而辍学，新生入学设有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。家庭经济特别困难的新生，持乡（镇）以上人民政府证明申请办理学费缓交手续；取得学籍后，根据学习成绩和家庭经济情况可享受奖学金、勤工助学、特困补助和国家助学贷款等优惠政策。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第十二章</w:t>
      </w:r>
      <w:r>
        <w:rPr>
          <w:rFonts w:ascii="Times New Roman" w:eastAsia="Times New Roman" w:hAnsi="Times New Roman" w:cs="Times New Roman"/>
        </w:rPr>
        <w:t xml:space="preserve">  </w:t>
      </w:r>
      <w:r>
        <w:rPr>
          <w:rFonts w:ascii="SimSun" w:eastAsia="SimSun" w:hAnsi="SimSun" w:cs="SimSun"/>
        </w:rPr>
        <w:t>监督措施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第二十三条</w:t>
      </w:r>
      <w:r>
        <w:rPr>
          <w:rFonts w:ascii="Times New Roman" w:eastAsia="Times New Roman" w:hAnsi="Times New Roman" w:cs="Times New Roman"/>
        </w:rPr>
        <w:t xml:space="preserve">  </w:t>
      </w:r>
      <w:r>
        <w:rPr>
          <w:rFonts w:ascii="SimSun" w:eastAsia="SimSun" w:hAnsi="SimSun" w:cs="SimSun"/>
        </w:rPr>
        <w:t>学院招生工作领导小组、监察小组、招生办公室根据招生章程，各司其职。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第二十四条</w:t>
      </w:r>
      <w:r>
        <w:rPr>
          <w:rFonts w:ascii="Times New Roman" w:eastAsia="Times New Roman" w:hAnsi="Times New Roman" w:cs="Times New Roman"/>
        </w:rPr>
        <w:t xml:space="preserve">  </w:t>
      </w:r>
      <w:r>
        <w:rPr>
          <w:rFonts w:ascii="SimSun" w:eastAsia="SimSun" w:hAnsi="SimSun" w:cs="SimSun"/>
        </w:rPr>
        <w:t>学院进一步完善</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信息管理与服务，维护考生合法权益和学院的社会信誉。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第二十五条</w:t>
      </w:r>
      <w:r>
        <w:rPr>
          <w:rFonts w:ascii="Times New Roman" w:eastAsia="Times New Roman" w:hAnsi="Times New Roman" w:cs="Times New Roman"/>
        </w:rPr>
        <w:t xml:space="preserve">  </w:t>
      </w:r>
      <w:r>
        <w:rPr>
          <w:rFonts w:ascii="SimSun" w:eastAsia="SimSun" w:hAnsi="SimSun" w:cs="SimSun"/>
        </w:rPr>
        <w:t>全体招生工作人员必须严格执行招生工作有关规定，认真负责，作风正派，秉公办事。凡违反录取原则和纪律的，一经查实，将予以严肃处理，并立即纠正。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第二十六条</w:t>
      </w:r>
      <w:r>
        <w:rPr>
          <w:rFonts w:ascii="Times New Roman" w:eastAsia="Times New Roman" w:hAnsi="Times New Roman" w:cs="Times New Roman"/>
        </w:rPr>
        <w:t xml:space="preserve">  </w:t>
      </w:r>
      <w:r>
        <w:rPr>
          <w:rFonts w:ascii="SimSun" w:eastAsia="SimSun" w:hAnsi="SimSun" w:cs="SimSun"/>
        </w:rPr>
        <w:t>学院招生工作接受社会监督，并保护举报者。招生工作监察小组负责接待考生投诉、信（电）访。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（一）学院接待地点：学院招生信访接待室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（二）纪检监督电话：</w:t>
      </w:r>
      <w:r>
        <w:rPr>
          <w:rFonts w:ascii="Times New Roman" w:eastAsia="Times New Roman" w:hAnsi="Times New Roman" w:cs="Times New Roman"/>
        </w:rPr>
        <w:t xml:space="preserve">0870-3188226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第十三章</w:t>
      </w:r>
      <w:r>
        <w:rPr>
          <w:rFonts w:ascii="Times New Roman" w:eastAsia="Times New Roman" w:hAnsi="Times New Roman" w:cs="Times New Roman"/>
        </w:rPr>
        <w:t>   </w:t>
      </w:r>
      <w:r>
        <w:rPr>
          <w:rFonts w:ascii="SimSun" w:eastAsia="SimSun" w:hAnsi="SimSun" w:cs="SimSun"/>
        </w:rPr>
        <w:t>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第二十七条</w:t>
      </w:r>
      <w:r>
        <w:rPr>
          <w:rFonts w:ascii="Times New Roman" w:eastAsia="Times New Roman" w:hAnsi="Times New Roman" w:cs="Times New Roman"/>
        </w:rPr>
        <w:t xml:space="preserve"> </w:t>
      </w:r>
      <w:r>
        <w:rPr>
          <w:rFonts w:ascii="SimSun" w:eastAsia="SimSun" w:hAnsi="SimSun" w:cs="SimSun"/>
        </w:rPr>
        <w:t>学院招生办公室联系方式：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（一）咨询电话：</w:t>
      </w:r>
      <w:r>
        <w:rPr>
          <w:rFonts w:ascii="Times New Roman" w:eastAsia="Times New Roman" w:hAnsi="Times New Roman" w:cs="Times New Roman"/>
        </w:rPr>
        <w:t>0870-3188230   </w:t>
      </w:r>
      <w:r>
        <w:rPr>
          <w:rFonts w:ascii="SimSun" w:eastAsia="SimSun" w:hAnsi="SimSun" w:cs="SimSun"/>
        </w:rPr>
        <w:t>传真：</w:t>
      </w:r>
      <w:r>
        <w:rPr>
          <w:rFonts w:ascii="Times New Roman" w:eastAsia="Times New Roman" w:hAnsi="Times New Roman" w:cs="Times New Roman"/>
        </w:rPr>
        <w:t xml:space="preserve">0870-3188219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（二）学院网址</w:t>
      </w:r>
      <w:r>
        <w:rPr>
          <w:rFonts w:ascii="Times New Roman" w:eastAsia="Times New Roman" w:hAnsi="Times New Roman" w:cs="Times New Roman"/>
        </w:rPr>
        <w:t xml:space="preserve">: www.ztwzy.cn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本章程只适用于</w:t>
      </w:r>
      <w:r>
        <w:rPr>
          <w:rFonts w:ascii="Times New Roman" w:eastAsia="Times New Roman" w:hAnsi="Times New Roman" w:cs="Times New Roman"/>
        </w:rPr>
        <w:t>2019</w:t>
      </w:r>
      <w:r>
        <w:rPr>
          <w:rFonts w:ascii="SimSun" w:eastAsia="SimSun" w:hAnsi="SimSun" w:cs="SimSun"/>
        </w:rPr>
        <w:t>年普通专科的招生，由昭通卫生职业学院招生领导小组制定、修改和负责解释，自公布之日起执行。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第二十九条本章程若与国家法律法规或上级部门政策相悖时，以国家和上级部门政策为准，如发布虚假信息，本校愿承担相关责任。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昭通卫生职业学院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　</w:t>
      </w:r>
      <w:r>
        <w:rPr>
          <w:rFonts w:ascii="Times New Roman" w:eastAsia="Times New Roman" w:hAnsi="Times New Roman" w:cs="Times New Roman"/>
        </w:rPr>
        <w:t xml:space="preserve">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22</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云南财经职业学院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云南水利水电职业学院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年招生工作章程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云南轻纺职业学院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大理护理职业学院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昆明铁道职业技术学院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大理农林职业技术学院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红河卫生职业学院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云南商务职业学院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云南三鑫职业技术学院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19/0611/9731.html" TargetMode="External" /><Relationship Id="rId11" Type="http://schemas.openxmlformats.org/officeDocument/2006/relationships/hyperlink" Target="http://www.gk114.com/a/gxzs/zszc/yunnan/2019/0611/9730.html" TargetMode="External" /><Relationship Id="rId12" Type="http://schemas.openxmlformats.org/officeDocument/2006/relationships/hyperlink" Target="http://www.gk114.com/a/gxzs/zszc/yunnan/2019/0611/9729.html" TargetMode="External" /><Relationship Id="rId13" Type="http://schemas.openxmlformats.org/officeDocument/2006/relationships/hyperlink" Target="http://www.gk114.com/a/gxzs/zszc/yunnan/2019/0611/9728.html" TargetMode="External" /><Relationship Id="rId14" Type="http://schemas.openxmlformats.org/officeDocument/2006/relationships/hyperlink" Target="http://www.gk114.com/a/gxzs/zszc/yunnan/2019/0611/9727.html" TargetMode="External" /><Relationship Id="rId15" Type="http://schemas.openxmlformats.org/officeDocument/2006/relationships/hyperlink" Target="http://www.gk114.com/a/gxzs/zszc/yunnan/2019/0611/9726.html" TargetMode="External" /><Relationship Id="rId16" Type="http://schemas.openxmlformats.org/officeDocument/2006/relationships/hyperlink" Target="http://www.gk114.com/a/gxzs/zszc/yunnan/2019/0611/9725.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91.html" TargetMode="External" /><Relationship Id="rId5" Type="http://schemas.openxmlformats.org/officeDocument/2006/relationships/hyperlink" Target="http://www.gk114.com/a/gxzs/zszc/yunnan/2019/0611/9693.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19/0611/9734.html" TargetMode="External" /><Relationship Id="rId8" Type="http://schemas.openxmlformats.org/officeDocument/2006/relationships/hyperlink" Target="http://www.gk114.com/a/gxzs/zszc/yunnan/2019/0611/9733.html" TargetMode="External" /><Relationship Id="rId9" Type="http://schemas.openxmlformats.org/officeDocument/2006/relationships/hyperlink" Target="http://www.gk114.com/a/gxzs/zszc/yunnan/2019/0611/97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