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年甘肃财贸职业学院招生章程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根据《中华人民共和国教育法》、《中华人民共和国高等教育法》、《教育部关于做好</w:t>
      </w:r>
      <w:r>
        <w:rPr>
          <w:rFonts w:ascii="Times New Roman" w:eastAsia="Times New Roman" w:hAnsi="Times New Roman" w:cs="Times New Roman"/>
        </w:rPr>
        <w:t>2019</w:t>
      </w:r>
      <w:r>
        <w:rPr>
          <w:rFonts w:ascii="SimSun" w:eastAsia="SimSun" w:hAnsi="SimSun" w:cs="SimSun"/>
        </w:rPr>
        <w:t>年重点高校招收农村和贫困地区学生工作的通知》（教学</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号）、《教育部关于做好</w:t>
      </w:r>
      <w:r>
        <w:rPr>
          <w:rFonts w:ascii="Times New Roman" w:eastAsia="Times New Roman" w:hAnsi="Times New Roman" w:cs="Times New Roman"/>
        </w:rPr>
        <w:t>2019</w:t>
      </w:r>
      <w:r>
        <w:rPr>
          <w:rFonts w:ascii="SimSun" w:eastAsia="SimSun" w:hAnsi="SimSun" w:cs="SimSun"/>
        </w:rPr>
        <w:t>年普通高校招生工作的通知》（教学﹝</w:t>
      </w:r>
      <w:r>
        <w:rPr>
          <w:rFonts w:ascii="Times New Roman" w:eastAsia="Times New Roman" w:hAnsi="Times New Roman" w:cs="Times New Roman"/>
        </w:rPr>
        <w:t>2019</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号）文件精神等相关法律法规和有关规定，为了规范招生工作和维护考生合法权益，结合学院招生工作实际，特制定本章程。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本章程适用于甘肃财贸职业学院高职（专科）招生工作，是我校开展招生工作和录取新生最重要的依据。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学校性质及简况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学校全称：甘肃财贸职业学院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学校代码：</w:t>
      </w:r>
      <w:r>
        <w:rPr>
          <w:rFonts w:ascii="Times New Roman" w:eastAsia="Times New Roman" w:hAnsi="Times New Roman" w:cs="Times New Roman"/>
        </w:rPr>
        <w:t xml:space="preserve">51378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办学类型：学院是经甘肃省人民政府批准，教育部备案的公办全日制普通高等职业院校。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校址：兰州新区职教园区海河街</w:t>
      </w:r>
      <w:r>
        <w:rPr>
          <w:rFonts w:ascii="Times New Roman" w:eastAsia="Times New Roman" w:hAnsi="Times New Roman" w:cs="Times New Roman"/>
        </w:rPr>
        <w:t>766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学院成立招生工作领导小组，全面负责学院招生工作，制定招生政策、招生计划，决定有关招生的重大事宜。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学院招生工作领导小组下设招生办公室，为组织和实施招生工作的常设机构，负责日常工作。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招生计划分配的原则和办法：经教育部核准下达招生专业、招生人数，学院根据发展规划、办学条件、生源状况和社会需求制定当年分专业招生计划。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学院在规定时间将招生计划报送上级主管部门，并由上级主管部门向社会公布。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各类型的计划数在总计划数的限额内适当调整；各专业的人数视报考人数的多少进行及时调整。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学院录取以志愿优先，即先按考生填报的学校志愿顺序，从高分到低分优先录取第一志愿报考我院的考生。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专业录取从高分到低分依次按照考生填报的专业志愿顺序录取。考生在所报专业录满情况下，按志愿顺序依次录取，对服从专业调剂者，调到未录满专业；对不服从者，作退档处理。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在学前教育和城市轨道交通运营管理两个专业的录取中，除在综合评价招生类别中进行面试（不参加面试的学生一律不予录取）外，该专业的其他类别和其它专业都无加试要求。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报考我院综合评价招生的考生先通过资格审查，再经过综合考核，按计划和志愿及成绩择优录取。中高职一体化转段招生依合同约定专业，视计划总数在约定人数范围内依志愿、成绩按一定比例依次录取。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我院同意并执行省教育行政部门、招生考试机构有关加分或降分投档的政策规定。对投档成绩相同考生的录取，按省考试院规定的文理科录取原则执行。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我院所有专业（类）录取学生：为英语考生；男女生无比例限制。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院对考生体检的要求按照《普通高等学校体检工作指导意见》执行。在学前教育和城市轨道交通运营管理两个专业上要求：符合该专业的基本要求（在综合评价招生中只录取参加面试的考生），对统招中录取的考生，在新生报到后对明显不适合该专业工作要求的学生通过调换专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我院录取结果按照教育部要求和省上规定的形式公布，考生亦可登录甘肃省教育考试院网站、我院招生信息网或拨打我院招生就业处电话查询。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被我院录取的考生，经省招生主管部门批准后，由学院招生就业处直接向考生发放录取通知书。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新生持录取通知书和学校规定的有关证件，应按期到校办理入学手续；未请假逾期未报到者，按自动放弃入学资格处理，取消其入学资格。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普通高职（专科）学费和住宿费的收取，根据属地原则，执行甘发改收费【</w:t>
      </w:r>
      <w:r>
        <w:rPr>
          <w:rFonts w:ascii="Times New Roman" w:eastAsia="Times New Roman" w:hAnsi="Times New Roman" w:cs="Times New Roman"/>
        </w:rPr>
        <w:t>2016</w:t>
      </w:r>
      <w:r>
        <w:rPr>
          <w:rFonts w:ascii="SimSun" w:eastAsia="SimSun" w:hAnsi="SimSun" w:cs="SimSun"/>
        </w:rPr>
        <w:t>】</w:t>
      </w:r>
      <w:r>
        <w:rPr>
          <w:rFonts w:ascii="Times New Roman" w:eastAsia="Times New Roman" w:hAnsi="Times New Roman" w:cs="Times New Roman"/>
        </w:rPr>
        <w:t>1133</w:t>
      </w:r>
      <w:r>
        <w:rPr>
          <w:rFonts w:ascii="SimSun" w:eastAsia="SimSun" w:hAnsi="SimSun" w:cs="SimSun"/>
        </w:rPr>
        <w:t>号文件。即学费：每生每年</w:t>
      </w:r>
      <w:r>
        <w:rPr>
          <w:rFonts w:ascii="Times New Roman" w:eastAsia="Times New Roman" w:hAnsi="Times New Roman" w:cs="Times New Roman"/>
        </w:rPr>
        <w:t>4500</w:t>
      </w:r>
      <w:r>
        <w:rPr>
          <w:rFonts w:ascii="SimSun" w:eastAsia="SimSun" w:hAnsi="SimSun" w:cs="SimSun"/>
        </w:rPr>
        <w:t>元，住宿费：每生每年</w:t>
      </w:r>
      <w:r>
        <w:rPr>
          <w:rFonts w:ascii="Times New Roman" w:eastAsia="Times New Roman" w:hAnsi="Times New Roman" w:cs="Times New Roman"/>
        </w:rPr>
        <w:t>1100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学院设有国家奖学金、国家励志奖学金、学院奖学金、院长奖学金，奖励品学兼优学生；设有国家助学金、勤工助学金等，帮助困难学生顺利完成学业。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学生可根据自己的实际情况向生源地申请贷款支付学费，贷款政策按国家有关政策执行。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颁发学历证书的学校名称是：甘肃财贸职业学院；证书科类：当时录取的专业名称或调换专业（第二学期）办理。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招生咨询方式有：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0931-8258619  13119306615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gscmxyzhb@sina.com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www.gsxmxy.edu.cn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本章程适用于本年度高职（专科）层次招生。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我院以往有关招生工作的政策、规定如与本章程相冲突，以本章程为准；本章程若有与国家有关政策不一致之处，以国家和上级有关政策为准。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本章程自发布之日起实施。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本章程由甘肃财贸职业学院负责解释。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二〇一九四月二十五日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兰州航空工业职工大学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甘肃政法大学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年普高本科招生章程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甘肃林业职业技术学院</w:t>
        </w:r>
        <w:r>
          <w:rPr>
            <w:rFonts w:ascii="Times New Roman" w:eastAsia="Times New Roman" w:hAnsi="Times New Roman" w:cs="Times New Roman"/>
            <w:color w:val="0000EE"/>
            <w:u w:val="single" w:color="0000EE"/>
          </w:rPr>
          <w:t xml:space="preserve"> 2021</w:t>
        </w:r>
        <w:r>
          <w:rPr>
            <w:rFonts w:ascii="SimSun" w:eastAsia="SimSun" w:hAnsi="SimSun" w:cs="SimSun"/>
            <w:color w:val="0000EE"/>
            <w:u w:val="single" w:color="0000EE"/>
          </w:rPr>
          <w:t>年普通专科（高职）招生章程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3/20018.html" TargetMode="External" /><Relationship Id="rId11" Type="http://schemas.openxmlformats.org/officeDocument/2006/relationships/hyperlink" Target="http://www.gk114.com/a/gxzs/zszc/gansu/2021/0623/20016.html" TargetMode="External" /><Relationship Id="rId12" Type="http://schemas.openxmlformats.org/officeDocument/2006/relationships/hyperlink" Target="http://www.gk114.com/a/gxzs/zszc/gansu/2021/0623/20015.html" TargetMode="External" /><Relationship Id="rId13" Type="http://schemas.openxmlformats.org/officeDocument/2006/relationships/hyperlink" Target="http://www.gk114.com/a/gxzs/zszc/gansu/2021/0622/20011.html" TargetMode="External" /><Relationship Id="rId14" Type="http://schemas.openxmlformats.org/officeDocument/2006/relationships/hyperlink" Target="http://www.gk114.com/a/gxzs/zszc/gansu/2021/0622/20010.html" TargetMode="External" /><Relationship Id="rId15" Type="http://schemas.openxmlformats.org/officeDocument/2006/relationships/hyperlink" Target="http://www.gk114.com/a/gxzs/zszc/gansu/2021/0622/20006.html" TargetMode="External" /><Relationship Id="rId16" Type="http://schemas.openxmlformats.org/officeDocument/2006/relationships/hyperlink" Target="http://www.gk114.com/a/gxzs/zszc/gansu/2021/0622/20005.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44.html" TargetMode="External" /><Relationship Id="rId5" Type="http://schemas.openxmlformats.org/officeDocument/2006/relationships/hyperlink" Target="http://www.gk114.com/a/gxzs/zszc/gansu/2019/0609/9546.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09.html" TargetMode="External" /><Relationship Id="rId8" Type="http://schemas.openxmlformats.org/officeDocument/2006/relationships/hyperlink" Target="http://www.gk114.com/a/gxzs/zszc/gansu/2021/0623/20026.html" TargetMode="External" /><Relationship Id="rId9" Type="http://schemas.openxmlformats.org/officeDocument/2006/relationships/hyperlink" Target="http://www.gk114.com/a/gxzs/zszc/gansu/2021/0623/200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