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年河北环境工程学院招生章程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河北环境工程学院前身中国环境管理干部学院，是</w:t>
      </w:r>
      <w:r>
        <w:rPr>
          <w:rFonts w:ascii="Times New Roman" w:eastAsia="Times New Roman" w:hAnsi="Times New Roman" w:cs="Times New Roman"/>
        </w:rPr>
        <w:t>1981</w:t>
      </w:r>
      <w:r>
        <w:rPr>
          <w:rFonts w:ascii="SimSun" w:eastAsia="SimSun" w:hAnsi="SimSun" w:cs="SimSun"/>
        </w:rPr>
        <w:t>年经国家城乡建设环境保护部批准、教育部备案的一所以培养环境保护专业人才为主的高等学校，是我国最早开展生态环境教育的高校之一。学校被社会誉为环保系统的</w:t>
      </w:r>
      <w:r>
        <w:rPr>
          <w:rFonts w:ascii="Times New Roman" w:eastAsia="Times New Roman" w:hAnsi="Times New Roman" w:cs="Times New Roman"/>
        </w:rPr>
        <w:t>“</w:t>
      </w:r>
      <w:r>
        <w:rPr>
          <w:rFonts w:ascii="SimSun" w:eastAsia="SimSun" w:hAnsi="SimSun" w:cs="SimSun"/>
        </w:rPr>
        <w:t>黄埔军校</w:t>
      </w:r>
      <w:r>
        <w:rPr>
          <w:rFonts w:ascii="Times New Roman" w:eastAsia="Times New Roman" w:hAnsi="Times New Roman" w:cs="Times New Roman"/>
        </w:rPr>
        <w:t>”</w:t>
      </w:r>
      <w:r>
        <w:rPr>
          <w:rFonts w:ascii="SimSun" w:eastAsia="SimSun" w:hAnsi="SimSun" w:cs="SimSun"/>
        </w:rPr>
        <w:t>、环保人才的</w:t>
      </w:r>
      <w:r>
        <w:rPr>
          <w:rFonts w:ascii="Times New Roman" w:eastAsia="Times New Roman" w:hAnsi="Times New Roman" w:cs="Times New Roman"/>
        </w:rPr>
        <w:t>“</w:t>
      </w:r>
      <w:r>
        <w:rPr>
          <w:rFonts w:ascii="SimSun" w:eastAsia="SimSun" w:hAnsi="SimSun" w:cs="SimSun"/>
        </w:rPr>
        <w:t>绿色摇篮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月，学校经教育部批准正式升格为全日制普通应用型、技术技能型本科院校，是目前全国唯一一所以生态环境教育为办学特色的本科高校，是河北省人民政府和生态环境部共建高校，是中美应用技术教育</w:t>
      </w:r>
      <w:r>
        <w:rPr>
          <w:rFonts w:ascii="Times New Roman" w:eastAsia="Times New Roman" w:hAnsi="Times New Roman" w:cs="Times New Roman"/>
        </w:rPr>
        <w:t>“</w:t>
      </w:r>
      <w:r>
        <w:rPr>
          <w:rFonts w:ascii="SimSun" w:eastAsia="SimSun" w:hAnsi="SimSun" w:cs="SimSun"/>
        </w:rPr>
        <w:t>双百计划</w:t>
      </w:r>
      <w:r>
        <w:rPr>
          <w:rFonts w:ascii="Times New Roman" w:eastAsia="Times New Roman" w:hAnsi="Times New Roman" w:cs="Times New Roman"/>
        </w:rPr>
        <w:t>”</w:t>
      </w:r>
      <w:r>
        <w:rPr>
          <w:rFonts w:ascii="SimSun" w:eastAsia="SimSun" w:hAnsi="SimSun" w:cs="SimSun"/>
        </w:rPr>
        <w:t>首批试点高校，是中美产教融合</w:t>
      </w:r>
      <w:r>
        <w:rPr>
          <w:rFonts w:ascii="Times New Roman" w:eastAsia="Times New Roman" w:hAnsi="Times New Roman" w:cs="Times New Roman"/>
        </w:rPr>
        <w:t>+</w:t>
      </w:r>
      <w:r>
        <w:rPr>
          <w:rFonts w:ascii="SimSun" w:eastAsia="SimSun" w:hAnsi="SimSun" w:cs="SimSun"/>
        </w:rPr>
        <w:t>高水平应用型高校建设第三批建设高校。原全国人大环境与资源保护委员会主任委员曲格平教授和中国气候变化事务特别代表、原国家发展和改革委员会副主任解振华先生曾先后兼任院长。建校</w:t>
      </w:r>
      <w:r>
        <w:rPr>
          <w:rFonts w:ascii="Times New Roman" w:eastAsia="Times New Roman" w:hAnsi="Times New Roman" w:cs="Times New Roman"/>
        </w:rPr>
        <w:t>39</w:t>
      </w:r>
      <w:r>
        <w:rPr>
          <w:rFonts w:ascii="SimSun" w:eastAsia="SimSun" w:hAnsi="SimSun" w:cs="SimSun"/>
        </w:rPr>
        <w:t>年来，学校在中国生态环境保护事业发展的各个历史阶段都发挥了重要作用，办学历史见证了我国生态环境保护事业的发展历程。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二、学校名称：河北环境工程学院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三、学校代码：</w:t>
      </w:r>
      <w:r>
        <w:rPr>
          <w:rFonts w:ascii="Times New Roman" w:eastAsia="Times New Roman" w:hAnsi="Times New Roman" w:cs="Times New Roman"/>
        </w:rPr>
        <w:t xml:space="preserve">51721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按照教育部有关文件精神，本着优化生源结构、促进区域均衡的原则</w:t>
      </w:r>
      <w:r>
        <w:rPr>
          <w:rFonts w:ascii="Times New Roman" w:eastAsia="Times New Roman" w:hAnsi="Times New Roman" w:cs="Times New Roman"/>
        </w:rPr>
        <w:t>,</w:t>
      </w:r>
      <w:r>
        <w:rPr>
          <w:rFonts w:ascii="SimSun" w:eastAsia="SimSun" w:hAnsi="SimSun" w:cs="SimSun"/>
        </w:rPr>
        <w:t>根据学校办学条件，统筹考虑社会需求、生源质量、毕业生就业等情况，合理制定年度本、专科分省分专业招生计划。招生计划报教育部审批后，由各省（市、区）级招生主管部门向社会公布。学校专业招生计划请详见各省（市、区）招生主管部门编印的《</w:t>
      </w:r>
      <w:r>
        <w:rPr>
          <w:rFonts w:ascii="Times New Roman" w:eastAsia="Times New Roman" w:hAnsi="Times New Roman" w:cs="Times New Roman"/>
        </w:rPr>
        <w:t>2020</w:t>
      </w:r>
      <w:r>
        <w:rPr>
          <w:rFonts w:ascii="SimSun" w:eastAsia="SimSun" w:hAnsi="SimSun" w:cs="SimSun"/>
        </w:rPr>
        <w:t>年普通高等学校招生计划》或学校招生网</w:t>
      </w:r>
      <w:r>
        <w:rPr>
          <w:rFonts w:ascii="Times New Roman" w:eastAsia="Times New Roman" w:hAnsi="Times New Roman" w:cs="Times New Roman"/>
        </w:rPr>
        <w:t>http://www.hebuee.edu.cn/zsw/</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、执行国家和各省市有关招生政策，实施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的原则，以全国普通高等学校招生考试成绩为主要依据，德、智、体、美、劳全面衡量，择优录取。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、对符合优惠照顾条件投档的考生，将严格按国家和各省（自治区、直辖市）相关录取规定执行。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、学校依据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原则安排进档考生专业志愿，专业志愿间不设分数级差。普通文史、理工考生分数相同时，按语文、数学、外语单科成绩依次排序，择优录取。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我校艺术类专业均属美术类，执行各省份投档规则。专业成绩均采用生源省份相应的艺术统考（联考）成绩，要求考生文化成绩和专业成绩均需达到生源所在省份相应科类、批次录取控制分数线。录取时遵循</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的原则，专业志愿间不设分数级差。对实行平行志愿投档的省份，对进档考生按各省份综合成绩</w:t>
      </w:r>
      <w:r>
        <w:rPr>
          <w:rFonts w:ascii="Times New Roman" w:eastAsia="Times New Roman" w:hAnsi="Times New Roman" w:cs="Times New Roman"/>
        </w:rPr>
        <w:t>[</w:t>
      </w:r>
      <w:r>
        <w:rPr>
          <w:rFonts w:ascii="SimSun" w:eastAsia="SimSun" w:hAnsi="SimSun" w:cs="SimSun"/>
        </w:rPr>
        <w:t>不使用综合成绩的省份按专业（统考或联考）成绩</w:t>
      </w:r>
      <w:r>
        <w:rPr>
          <w:rFonts w:ascii="Times New Roman" w:eastAsia="Times New Roman" w:hAnsi="Times New Roman" w:cs="Times New Roman"/>
        </w:rPr>
        <w:t>]</w:t>
      </w:r>
      <w:r>
        <w:rPr>
          <w:rFonts w:ascii="SimSun" w:eastAsia="SimSun" w:hAnsi="SimSun" w:cs="SimSun"/>
        </w:rPr>
        <w:t>从高到低的顺序依次录取，若综合成绩相同，依次比较专业（统考或联考）成绩、文化总分（含政策加分）、语文、数学、外语单科成绩；对不实行平行志愿投档的省份，对进档考生按各省份专业（统考或联考）成绩从高到低的顺序依次录取，若专业（统考或联考）成绩相同，依次比较文化总分（含政策加分）、语文、数学、外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考生文化课成绩和专业考试成绩均需达到生源所在省相应科类、批次录取控制分数线，对进档考生按照专业成绩从高分到低分排序录取，专业成绩相同时按文化成绩排序，择优录取，若文化成绩相同，依次按语、数、外单科成绩排序，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、当考生成绩无法满足所填报的专业志愿时，学校将服从调剂的考生录取到招生计划尚未完成的专业，直至录满；对于按以上原则无法满足专业志愿且不服从专业调剂的考生，做退档处理。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、录取中不限制考生外语语种，但是学校仅开设英语课程。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、报考我校的考生身体健康标准参见《普通高等学校招生体检工作指导意见》。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、学校各专业录取男、女生比例不限。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八、预留计划及使用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、预留计划的数额。按照教育部、河北省教育厅文件要求执行。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、预留计划的用途。符合如下条件之一的，可使用预留计划：</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）分批次模拟投档后，生源数量多，质量好。（</w:t>
      </w:r>
      <w:r>
        <w:rPr>
          <w:rFonts w:ascii="Times New Roman" w:eastAsia="Times New Roman" w:hAnsi="Times New Roman" w:cs="Times New Roman"/>
        </w:rPr>
        <w:t>2</w:t>
      </w:r>
      <w:r>
        <w:rPr>
          <w:rFonts w:ascii="SimSun" w:eastAsia="SimSun" w:hAnsi="SimSun" w:cs="SimSun"/>
        </w:rPr>
        <w:t>）平行志愿省份实际投档后，多投档的考生符合录取条件，但所有专业均录满时。（</w:t>
      </w:r>
      <w:r>
        <w:rPr>
          <w:rFonts w:ascii="Times New Roman" w:eastAsia="Times New Roman" w:hAnsi="Times New Roman" w:cs="Times New Roman"/>
        </w:rPr>
        <w:t>3</w:t>
      </w:r>
      <w:r>
        <w:rPr>
          <w:rFonts w:ascii="SimSun" w:eastAsia="SimSun" w:hAnsi="SimSun" w:cs="SimSun"/>
        </w:rPr>
        <w:t>）艺术类专业录取时，有</w:t>
      </w:r>
      <w:r>
        <w:rPr>
          <w:rFonts w:ascii="Times New Roman" w:eastAsia="Times New Roman" w:hAnsi="Times New Roman" w:cs="Times New Roman"/>
        </w:rPr>
        <w:t>“</w:t>
      </w:r>
      <w:r>
        <w:rPr>
          <w:rFonts w:ascii="SimSun" w:eastAsia="SimSun" w:hAnsi="SimSun" w:cs="SimSun"/>
        </w:rPr>
        <w:t>末位同分</w:t>
      </w:r>
      <w:r>
        <w:rPr>
          <w:rFonts w:ascii="Times New Roman" w:eastAsia="Times New Roman" w:hAnsi="Times New Roman" w:cs="Times New Roman"/>
        </w:rPr>
        <w:t>”</w:t>
      </w:r>
      <w:r>
        <w:rPr>
          <w:rFonts w:ascii="SimSun" w:eastAsia="SimSun" w:hAnsi="SimSun" w:cs="SimSun"/>
        </w:rPr>
        <w:t>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各专业学费标准详见各省（自治区、直辖市）公布的招生计划，学费待定专业的学费标准以省物价主管部门批准为准。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期限内达到所在专业毕业要求的，由河北环境工程学院具印颁发经教育部电子注册、国家承认学历的本（专）科学历证书（证书种类为普通高等教育毕业证书）；符合学校学位授予条件，颁发河北环境工程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十一、就业和创业情况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十分重视学生就业创业工作，坚持创新引领创业、创业带动就业，主动适应经济发展新常态，以推进素质教育为主题，以提高人才培养质量为核心，以创新人才培养机制为重点，以完善条件和政策保障为支撑，不断深化创新创业教育体系，并积极探索产学互动、工学结合、顶岗实习、订单培养等办学模式改革。环境保护是一项光辉的朝阳事业，随着我国国民经济的迅速发展，环境保护应用技能型人才匮乏，毕业生就业前景十分广阔。我校近三年的毕业生就业率均在</w:t>
      </w:r>
      <w:r>
        <w:rPr>
          <w:rFonts w:ascii="Times New Roman" w:eastAsia="Times New Roman" w:hAnsi="Times New Roman" w:cs="Times New Roman"/>
        </w:rPr>
        <w:t>95%</w:t>
      </w:r>
      <w:r>
        <w:rPr>
          <w:rFonts w:ascii="SimSun" w:eastAsia="SimSun" w:hAnsi="SimSun" w:cs="SimSun"/>
        </w:rPr>
        <w:t>以上，位居全省前列。往届校友遍布全国各地，其中许多已经成长为用人单位的骨干和中坚力量，此外，有数十名创业成功校友，他们为在校学生起着榜样模范作用！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十二、入学复查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十三、助学和奖学金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学校设有完善的贫困生助学制度，在国家助学金以外，还设立了</w:t>
      </w:r>
      <w:r>
        <w:rPr>
          <w:rFonts w:ascii="Times New Roman" w:eastAsia="Times New Roman" w:hAnsi="Times New Roman" w:cs="Times New Roman"/>
        </w:rPr>
        <w:t>6</w:t>
      </w:r>
      <w:r>
        <w:rPr>
          <w:rFonts w:ascii="SimSun" w:eastAsia="SimSun" w:hAnsi="SimSun" w:cs="SimSun"/>
        </w:rPr>
        <w:t>种奖学金。</w:t>
      </w:r>
      <w:r>
        <w:rPr>
          <w:rFonts w:ascii="Times New Roman" w:eastAsia="Times New Roman" w:hAnsi="Times New Roman" w:cs="Times New Roman"/>
        </w:rPr>
        <w:t xml:space="preserve"> 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人，每学年评定一次；</w:t>
      </w:r>
      <w:r>
        <w:rPr>
          <w:rFonts w:ascii="Times New Roman" w:eastAsia="Times New Roman" w:hAnsi="Times New Roman" w:cs="Times New Roman"/>
        </w:rPr>
        <w:t xml:space="preserve"> 2</w:t>
      </w:r>
      <w:r>
        <w:rPr>
          <w:rFonts w:ascii="SimSun" w:eastAsia="SimSun" w:hAnsi="SimSun" w:cs="SimSun"/>
        </w:rPr>
        <w:t>、曲格平奖学金：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年，每学年评定一次；</w:t>
      </w:r>
      <w:r>
        <w:rPr>
          <w:rFonts w:ascii="Times New Roman" w:eastAsia="Times New Roman" w:hAnsi="Times New Roman" w:cs="Times New Roman"/>
        </w:rPr>
        <w:t xml:space="preserve"> 3</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人，每学年评定一次；</w:t>
      </w:r>
      <w:r>
        <w:rPr>
          <w:rFonts w:ascii="Times New Roman" w:eastAsia="Times New Roman" w:hAnsi="Times New Roman" w:cs="Times New Roman"/>
        </w:rPr>
        <w:t xml:space="preserve"> 4</w:t>
      </w:r>
      <w:r>
        <w:rPr>
          <w:rFonts w:ascii="SimSun" w:eastAsia="SimSun" w:hAnsi="SimSun" w:cs="SimSun"/>
        </w:rPr>
        <w:t>、可持续发展教育国际奖学金：</w:t>
      </w:r>
      <w:r>
        <w:rPr>
          <w:rFonts w:ascii="Times New Roman" w:eastAsia="Times New Roman" w:hAnsi="Times New Roman" w:cs="Times New Roman"/>
        </w:rPr>
        <w:t>1000-3000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人，每学年评定一次；</w:t>
      </w:r>
      <w:r>
        <w:rPr>
          <w:rFonts w:ascii="Times New Roman" w:eastAsia="Times New Roman" w:hAnsi="Times New Roman" w:cs="Times New Roman"/>
        </w:rPr>
        <w:t xml:space="preserve"> 5</w:t>
      </w:r>
      <w:r>
        <w:rPr>
          <w:rFonts w:ascii="SimSun" w:eastAsia="SimSun" w:hAnsi="SimSun" w:cs="SimSun"/>
        </w:rPr>
        <w:t>、蓝天奖学金：一等奖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人，二等奖</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人，每学年评定一次；</w:t>
      </w:r>
      <w:r>
        <w:rPr>
          <w:rFonts w:ascii="Times New Roman" w:eastAsia="Times New Roman" w:hAnsi="Times New Roman" w:cs="Times New Roman"/>
        </w:rPr>
        <w:t xml:space="preserve"> 6</w:t>
      </w:r>
      <w:r>
        <w:rPr>
          <w:rFonts w:ascii="SimSun" w:eastAsia="SimSun" w:hAnsi="SimSun" w:cs="SimSun"/>
        </w:rPr>
        <w:t>、单项奖学金分为科研创新奖、文明进步奖和优秀文体奖，奖金额为</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人，每学年评定一次。注：</w:t>
      </w:r>
      <w:r>
        <w:rPr>
          <w:rFonts w:ascii="Cambria Math" w:eastAsia="Cambria Math" w:hAnsi="Cambria Math" w:cs="Cambria Math"/>
        </w:rPr>
        <w:t>①</w:t>
      </w:r>
      <w:r>
        <w:rPr>
          <w:rFonts w:ascii="SimSun" w:eastAsia="SimSun" w:hAnsi="SimSun" w:cs="SimSun"/>
        </w:rPr>
        <w:t>曲格平奖学金：曲格平，教授，环境科学专家，原国家环保总局首任局长、全国人大环境与资源保护委员会主任委员、中国环境管理干部学院创始人、名誉院长、终身教授、中华环境保护基金会理事长。曲格平奖学金由曲格平个人出资设立，旨在鼓励该院学生勤奋学习，热爱环保，为我国的环保事业做贡献。于</w:t>
      </w:r>
      <w:r>
        <w:rPr>
          <w:rFonts w:ascii="Times New Roman" w:eastAsia="Times New Roman" w:hAnsi="Times New Roman" w:cs="Times New Roman"/>
        </w:rPr>
        <w:t>2004</w:t>
      </w:r>
      <w:r>
        <w:rPr>
          <w:rFonts w:ascii="SimSun" w:eastAsia="SimSun" w:hAnsi="SimSun" w:cs="SimSun"/>
        </w:rPr>
        <w:t>年在我校设立，目前曲格平奖学金仅有我校设立。</w:t>
      </w:r>
      <w:r>
        <w:rPr>
          <w:rFonts w:ascii="Cambria Math" w:eastAsia="Cambria Math" w:hAnsi="Cambria Math" w:cs="Cambria Math"/>
        </w:rPr>
        <w:t>②</w:t>
      </w:r>
      <w:r>
        <w:rPr>
          <w:rFonts w:ascii="SimSun" w:eastAsia="SimSun" w:hAnsi="SimSun" w:cs="SimSun"/>
        </w:rPr>
        <w:t>可持续发展教育国际奖学金：地球理事会联盟</w:t>
      </w:r>
      <w:r>
        <w:rPr>
          <w:rFonts w:ascii="Times New Roman" w:eastAsia="Times New Roman" w:hAnsi="Times New Roman" w:cs="Times New Roman"/>
        </w:rPr>
        <w:t>(ECA)</w:t>
      </w:r>
      <w:r>
        <w:rPr>
          <w:rFonts w:ascii="SimSun" w:eastAsia="SimSun" w:hAnsi="SimSun" w:cs="SimSun"/>
        </w:rPr>
        <w:t>、加拿大和谐基金会和东方环境科学研究院</w:t>
      </w:r>
      <w:r>
        <w:rPr>
          <w:rFonts w:ascii="Times New Roman" w:eastAsia="Times New Roman" w:hAnsi="Times New Roman" w:cs="Times New Roman"/>
        </w:rPr>
        <w:t>(OEI)</w:t>
      </w:r>
      <w:r>
        <w:rPr>
          <w:rFonts w:ascii="SimSun" w:eastAsia="SimSun" w:hAnsi="SimSun" w:cs="SimSun"/>
        </w:rPr>
        <w:t>，为了鼓励勤奋好学、积极向上、热爱环境保护事业，在环境保护宣传、社区环境保护活动中的积极分子，于</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10</w:t>
      </w:r>
      <w:r>
        <w:rPr>
          <w:rFonts w:ascii="SimSun" w:eastAsia="SimSun" w:hAnsi="SimSun" w:cs="SimSun"/>
        </w:rPr>
        <w:t>月在我校设立。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地址：河北省秦皇岛市北戴河区金港大道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066102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0335</w:t>
      </w:r>
      <w:r>
        <w:rPr>
          <w:rFonts w:ascii="SimSun" w:eastAsia="SimSun" w:hAnsi="SimSun" w:cs="SimSun"/>
        </w:rPr>
        <w:t>）</w:t>
      </w:r>
      <w:r>
        <w:rPr>
          <w:rFonts w:ascii="Times New Roman" w:eastAsia="Times New Roman" w:hAnsi="Times New Roman" w:cs="Times New Roman"/>
        </w:rPr>
        <w:t xml:space="preserve">7815777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0335</w:t>
      </w:r>
      <w:r>
        <w:rPr>
          <w:rFonts w:ascii="SimSun" w:eastAsia="SimSun" w:hAnsi="SimSun" w:cs="SimSun"/>
        </w:rPr>
        <w:t>）</w:t>
      </w:r>
      <w:r>
        <w:rPr>
          <w:rFonts w:ascii="Times New Roman" w:eastAsia="Times New Roman" w:hAnsi="Times New Roman" w:cs="Times New Roman"/>
        </w:rPr>
        <w:t xml:space="preserve">7815802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www.hebuee.edu.cn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河北环境工程学院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二零二零年五月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赤峰学院组织第二批开学复课学生开展</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开学第一课</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活动</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4.html" TargetMode="External" /><Relationship Id="rId11" Type="http://schemas.openxmlformats.org/officeDocument/2006/relationships/hyperlink" Target="http://www.gk114.com/a/gxzs/zszc/hebei/2022/0601/22633.html" TargetMode="External" /><Relationship Id="rId12" Type="http://schemas.openxmlformats.org/officeDocument/2006/relationships/hyperlink" Target="http://www.gk114.com/a/gxzs/zszc/hebei/2021/1008/21075.html" TargetMode="External" /><Relationship Id="rId13" Type="http://schemas.openxmlformats.org/officeDocument/2006/relationships/hyperlink" Target="http://www.gk114.com/a/gxzs/zszc/hebei/2021/1008/21074.html" TargetMode="External" /><Relationship Id="rId14" Type="http://schemas.openxmlformats.org/officeDocument/2006/relationships/hyperlink" Target="http://www.gk114.com/a/gxzs/zszc/hebei/2021/1008/21073.html" TargetMode="External" /><Relationship Id="rId15" Type="http://schemas.openxmlformats.org/officeDocument/2006/relationships/hyperlink" Target="http://www.gk114.com/a/gxzs/zszc/hebei/2021/1008/21072.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0/0623/16933.html" TargetMode="External" /><Relationship Id="rId5" Type="http://schemas.openxmlformats.org/officeDocument/2006/relationships/hyperlink" Target="http://www.gk114.com/a/gxzs/zszc/hebei/2020/0623/16937.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