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年湖南吉利汽车职业技术学院招生章程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一、学校全称：湖南吉利汽车职业技术学院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Hunan Geely Auto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二、学校地址：湖南省湘潭市潭州大道（沪昆高铁湘潭北站旁），无其他校区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三、办学类型：民办普通全日制高等职业技术学院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五、性质：湖南省教育厅直属全日制民办普通高等学校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六、颁发学历证书的学校名称和证书种类：合格毕业生均颁发国家教育部统一印制盖有湖南吉利汽车职业技术学院公章的普通高等学校专科层次毕业证书。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最新颁布的当年度《教育部关于做好普通高等学校招生工作通知》，本着公平、公正、公开、综合衡量学生德智体美的原则，，实行学校负责，考试院监督，德智体美全面衡量，公平、公正、择优录取。招生对象为参加应届高考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、考生应试外语语种不限，但学校以英语作为基础外语安排教学。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、男女性别及比例：不限定男女性别及比例。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、身体健康要求：录取时将对考生高考报名时所采集的思想品德和身体健康状况信息进行复查。对复查不合格或提供虚假信息的考生将不予录取。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）对于进档考生，按照分数优先、遵循志愿择优录取。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）专业录取原则：今年我院的普通高考录取不设专业分数级差，一律按照考生填报的第一专业录取。如果考生想调整自己填报的第一专业，请务必在录取结束前与我院招生办取得联系。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）对享受加分政策的考生，可按省（自治区、直辖市）招办的规定加分提档。高考成绩总分相当的情况下，优先录取政策照顾加分考生和相关科目分数高的考生。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）学习奖</w:t>
      </w:r>
      <w:r>
        <w:rPr>
          <w:rFonts w:ascii="Times New Roman" w:eastAsia="Times New Roman" w:hAnsi="Times New Roman" w:cs="Times New Roman"/>
        </w:rPr>
        <w:t>   </w:t>
      </w:r>
      <w:r>
        <w:rPr>
          <w:rFonts w:ascii="SimSun" w:eastAsia="SimSun" w:hAnsi="SimSun" w:cs="SimSun"/>
        </w:rPr>
        <w:t>参加高考的学生，凡高考成绩达到二本线且在我院就读三年，可获得</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人学习奖学金，奖金分三年发放。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）见义勇为奖</w:t>
      </w:r>
      <w:r>
        <w:rPr>
          <w:rFonts w:ascii="Times New Roman" w:eastAsia="Times New Roman" w:hAnsi="Times New Roman" w:cs="Times New Roman"/>
        </w:rPr>
        <w:t>   </w:t>
      </w:r>
      <w:r>
        <w:rPr>
          <w:rFonts w:ascii="SimSun" w:eastAsia="SimSun" w:hAnsi="SimSun" w:cs="SimSun"/>
        </w:rPr>
        <w:t>凡在高中期间有见义勇为事迹的学生，学院将视情节，奖励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）公益活动奖</w:t>
      </w:r>
      <w:r>
        <w:rPr>
          <w:rFonts w:ascii="Times New Roman" w:eastAsia="Times New Roman" w:hAnsi="Times New Roman" w:cs="Times New Roman"/>
        </w:rPr>
        <w:t>   </w:t>
      </w:r>
      <w:r>
        <w:rPr>
          <w:rFonts w:ascii="SimSun" w:eastAsia="SimSun" w:hAnsi="SimSun" w:cs="SimSun"/>
        </w:rPr>
        <w:t>凡在高中期间积极参加过重公益活动的学生，提供由当地民政部门或义工组织的证明材料，及活动照片或视频；或提供由新闻媒体、报刊报道的材料，可获</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人奖学金；凡在高中期间无偿献血两次及其以上的，可获</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）文体特长奖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）国学奖</w:t>
      </w:r>
      <w:r>
        <w:rPr>
          <w:rFonts w:ascii="Times New Roman" w:eastAsia="Times New Roman" w:hAnsi="Times New Roman" w:cs="Times New Roman"/>
        </w:rPr>
        <w:t>   </w:t>
      </w:r>
      <w:r>
        <w:rPr>
          <w:rFonts w:ascii="SimSun" w:eastAsia="SimSun" w:hAnsi="SimSun" w:cs="SimSun"/>
        </w:rPr>
        <w:t>热爱优秀传统文化，熟读国学经典，能准确默写和翻译学院指定的反映湖湘文化的经典名篇，可奖励</w:t>
      </w:r>
      <w:r>
        <w:rPr>
          <w:rFonts w:ascii="Times New Roman" w:eastAsia="Times New Roman" w:hAnsi="Times New Roman" w:cs="Times New Roman"/>
        </w:rPr>
        <w:t>500-1000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）孝心青年奖</w:t>
      </w:r>
      <w:r>
        <w:rPr>
          <w:rFonts w:ascii="Times New Roman" w:eastAsia="Times New Roman" w:hAnsi="Times New Roman" w:cs="Times New Roman"/>
        </w:rPr>
        <w:t>   </w:t>
      </w:r>
      <w:r>
        <w:rPr>
          <w:rFonts w:ascii="SimSun" w:eastAsia="SimSun" w:hAnsi="SimSun" w:cs="SimSun"/>
        </w:rPr>
        <w:t>凡诚信孝顺，勤俭持家，在高中期间有先进事迹，并曾受到表彰，或在学校校刊，新闻媒体，报刊上有公开报道的，提供相关报刊材料及民政部门证明，可奖励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九、资助模式</w:t>
      </w:r>
      <w:r>
        <w:rPr>
          <w:rFonts w:ascii="Times New Roman" w:eastAsia="Times New Roman" w:hAnsi="Times New Roman" w:cs="Times New Roman"/>
        </w:rPr>
        <w:t>     “</w:t>
      </w:r>
      <w:r>
        <w:rPr>
          <w:rFonts w:ascii="SimSun" w:eastAsia="SimSun" w:hAnsi="SimSun" w:cs="SimSun"/>
        </w:rPr>
        <w:t>吉利</w:t>
      </w:r>
      <w:r>
        <w:rPr>
          <w:rFonts w:ascii="Times New Roman" w:eastAsia="Times New Roman" w:hAnsi="Times New Roman" w:cs="Times New Roman"/>
        </w:rPr>
        <w:t xml:space="preserve">- </w:t>
      </w:r>
      <w:r>
        <w:rPr>
          <w:rFonts w:ascii="SimSun" w:eastAsia="SimSun" w:hAnsi="SimSun" w:cs="SimSun"/>
        </w:rPr>
        <w:t>精准扶贫励志青年资助计划</w:t>
      </w:r>
      <w:r>
        <w:rPr>
          <w:rFonts w:ascii="Times New Roman" w:eastAsia="Times New Roman" w:hAnsi="Times New Roman" w:cs="Times New Roman"/>
        </w:rPr>
        <w:t>”</w:t>
      </w:r>
      <w:r>
        <w:rPr>
          <w:rFonts w:ascii="SimSun" w:eastAsia="SimSun" w:hAnsi="SimSun" w:cs="SimSun"/>
        </w:rPr>
        <w:t>采取</w:t>
      </w:r>
      <w:r>
        <w:rPr>
          <w:rFonts w:ascii="Times New Roman" w:eastAsia="Times New Roman" w:hAnsi="Times New Roman" w:cs="Times New Roman"/>
        </w:rPr>
        <w:t>“</w:t>
      </w:r>
      <w:r>
        <w:rPr>
          <w:rFonts w:ascii="SimSun" w:eastAsia="SimSun" w:hAnsi="SimSun" w:cs="SimSun"/>
        </w:rPr>
        <w:t>教育扶贫</w:t>
      </w:r>
      <w:r>
        <w:rPr>
          <w:rFonts w:ascii="Times New Roman" w:eastAsia="Times New Roman" w:hAnsi="Times New Roman" w:cs="Times New Roman"/>
        </w:rPr>
        <w:t>+</w:t>
      </w:r>
      <w:r>
        <w:rPr>
          <w:rFonts w:ascii="SimSun" w:eastAsia="SimSun" w:hAnsi="SimSun" w:cs="SimSun"/>
        </w:rPr>
        <w:t>就业扶贫</w:t>
      </w:r>
      <w:r>
        <w:rPr>
          <w:rFonts w:ascii="Times New Roman" w:eastAsia="Times New Roman" w:hAnsi="Times New Roman" w:cs="Times New Roman"/>
        </w:rPr>
        <w:t>”</w:t>
      </w:r>
      <w:r>
        <w:rPr>
          <w:rFonts w:ascii="SimSun" w:eastAsia="SimSun" w:hAnsi="SimSun" w:cs="SimSun"/>
        </w:rPr>
        <w:t>的模式；享受</w:t>
      </w:r>
      <w:r>
        <w:rPr>
          <w:rFonts w:ascii="Times New Roman" w:eastAsia="Times New Roman" w:hAnsi="Times New Roman" w:cs="Times New Roman"/>
        </w:rPr>
        <w:t>“</w:t>
      </w:r>
      <w:r>
        <w:rPr>
          <w:rFonts w:ascii="SimSun" w:eastAsia="SimSun" w:hAnsi="SimSun" w:cs="SimSun"/>
        </w:rPr>
        <w:t>精准扶贫</w:t>
      </w:r>
      <w:r>
        <w:rPr>
          <w:rFonts w:ascii="Times New Roman" w:eastAsia="Times New Roman" w:hAnsi="Times New Roman" w:cs="Times New Roman"/>
        </w:rPr>
        <w:t>”</w:t>
      </w:r>
      <w:r>
        <w:rPr>
          <w:rFonts w:ascii="SimSun" w:eastAsia="SimSun" w:hAnsi="SimSun" w:cs="SimSun"/>
        </w:rPr>
        <w:t>政策的学生，在学院就读期间学费和住宿费全免，由基地和学院共同培养，提供实习机会，并发放实习工资；学生毕业后，到吉利集团相应基地就业，逐步实现脱贫。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严格执行省发改委的湘价教</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655</w:t>
      </w:r>
      <w:r>
        <w:rPr>
          <w:rFonts w:ascii="SimSun" w:eastAsia="SimSun" w:hAnsi="SimSun" w:cs="SimSun"/>
        </w:rPr>
        <w:t>号文件规定的标准（最终以开学报到前省发改委的有关收费文件为准）。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招生计划：面向湖南、河北、甘肃、江西、四川、贵州、云南、陕西、黑龙江、湖北、广西、重庆、青海省招生。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0731-55557888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官方网址：</w:t>
      </w:r>
      <w:r>
        <w:rPr>
          <w:rFonts w:ascii="Times New Roman" w:eastAsia="Times New Roman" w:hAnsi="Times New Roman" w:cs="Times New Roman"/>
        </w:rPr>
        <w:t xml:space="preserve">http://www.hngeelyedu.cn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411100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通信地址：湖南省湘潭市潭州大道（沪昆高铁湘潭北站旁）</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72.html" TargetMode="External" /><Relationship Id="rId5" Type="http://schemas.openxmlformats.org/officeDocument/2006/relationships/hyperlink" Target="http://www.gk114.com/a/gxzs/zszc/hunan/2020/0608/16674.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