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年北京经济管理职业学院招生章程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2021-05-22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章程制定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规范招生工作，维护学校和考生的合法权益，保证招生工作的顺利进行，依据《中华人民共和国教育法》《中华人民共和国高等教育法》和教育部《通高等学校招生工作规定》，结合我校招生工作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学校名称：北京经济管理职业学院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办学类型：普通高等职业技术教育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学习形式：全日制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学校地址：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北京市朝阳区花家地街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号（望京校区）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</w:t>
      </w:r>
      <w:r>
        <w:rPr>
          <w:rFonts w:ascii="Times New Roman" w:eastAsia="Times New Roman" w:hAnsi="Times New Roman" w:cs="Times New Roman"/>
        </w:rPr>
        <w:t xml:space="preserve">100102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河北省固安县永定北路</w:t>
      </w:r>
      <w:r>
        <w:rPr>
          <w:rFonts w:ascii="Times New Roman" w:eastAsia="Times New Roman" w:hAnsi="Times New Roman" w:cs="Times New Roman"/>
        </w:rPr>
        <w:t>005</w:t>
      </w:r>
      <w:r>
        <w:rPr>
          <w:rFonts w:ascii="SimSun" w:eastAsia="SimSun" w:hAnsi="SimSun" w:cs="SimSun"/>
        </w:rPr>
        <w:t>号（固安校区）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</w:t>
      </w:r>
      <w:r>
        <w:rPr>
          <w:rFonts w:ascii="Times New Roman" w:eastAsia="Times New Roman" w:hAnsi="Times New Roman" w:cs="Times New Roman"/>
        </w:rPr>
        <w:t xml:space="preserve">102602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学校简介：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学校创建于</w:t>
      </w:r>
      <w:r>
        <w:rPr>
          <w:rFonts w:ascii="Times New Roman" w:eastAsia="Times New Roman" w:hAnsi="Times New Roman" w:cs="Times New Roman"/>
        </w:rPr>
        <w:t>1979</w:t>
      </w:r>
      <w:r>
        <w:rPr>
          <w:rFonts w:ascii="SimSun" w:eastAsia="SimSun" w:hAnsi="SimSun" w:cs="SimSun"/>
        </w:rPr>
        <w:t>年，是北京市教育委员会直属公办普通高等职业技术学校，是全国高等职业院校国际影响力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强高校、全国职业院校产教融合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强学校、国家级高等职业教育示范专业高校、国家级职业教育专业教学资源库主持单位、教育部现代学徒试点高校、教育部人工智能学院试点高校、全国职业院校校园文化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一校一品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学校、全国高等职业教育改革发展优秀成果案例高校、北京市特色高水平骨干专业建设高校、北京市特色高水平工程师学院建设高校、北京市特色高水平大师工作室建设高校。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组织与职责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校成立招生工作领导小组，全面贯彻执行教育部、有关省（自治区、直辖市）教育招生主管部门的招生相关政策，依法研究制定学校招生工作方案、招生章程、招生专业计划，统筹领导、监督学校招生工作的具体实施，协调处理招生工作中遇到的重大问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招生办公室是学校招生工作领导小组下设机构，设在招生就业处，负责招生工作的日常开展。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招生对象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通过</w:t>
      </w:r>
      <w:r>
        <w:rPr>
          <w:rFonts w:ascii="Times New Roman" w:eastAsia="Times New Roman" w:hAnsi="Times New Roman" w:cs="Times New Roman"/>
        </w:rPr>
        <w:t>2021</w:t>
      </w:r>
      <w:r>
        <w:rPr>
          <w:rFonts w:ascii="SimSun" w:eastAsia="SimSun" w:hAnsi="SimSun" w:cs="SimSun"/>
        </w:rPr>
        <w:t>年高考报名资格审核，身体健康的考生。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严格执行北京市物价管理部门批准的学费、住宿费标准。学费：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学年；住宿费：</w:t>
      </w:r>
      <w:r>
        <w:rPr>
          <w:rFonts w:ascii="Times New Roman" w:eastAsia="Times New Roman" w:hAnsi="Times New Roman" w:cs="Times New Roman"/>
        </w:rPr>
        <w:t>900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根据国家核准的年度招生规模及有关规定，结合我校专业建设重点和以往招生录取情况，编制报送分省分专业招生计划，以各省（自治区、直辖市）招生考试主管部门公布的为准。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根据教育部有关规定，实施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，坚持公平、公正、公开的录取原则，德智体美劳全面考核、综合评价、择优录取新生。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认可各省（自治区、直辖市）有关加分政策和规则，考生政策性照顾加分计入总分，按照总分择优录取。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依照各省（自治区、直辖市）招生考试主管部门所公布的专科批次最低录取控制线及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顺序志愿投档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平行志愿投档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方式从高分到低分择优进行录取。各专业录取时，无相关科目成绩或者加试要求，录取非第一志愿考生，无分数级差。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</w:t>
      </w:r>
      <w:r>
        <w:rPr>
          <w:rFonts w:ascii="SimSun" w:eastAsia="SimSun" w:hAnsi="SimSun" w:cs="SimSun"/>
        </w:rPr>
        <w:t>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顺序志愿投档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时，按照招生计划，遵循志愿优先，从高分到低分择优录取。考生所报专业志愿不能满足且服从调剂时，将根据各专业的录取情况进行专业调剂。如果考生不服从调剂，则予以退档。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</w:t>
      </w:r>
      <w:r>
        <w:rPr>
          <w:rFonts w:ascii="SimSun" w:eastAsia="SimSun" w:hAnsi="SimSun" w:cs="SimSun"/>
        </w:rPr>
        <w:t>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平行志愿投档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时，严格按照省级招生考试主管部门规定的方式进行录取，无规定的按照招生计划和考生志愿，从高分到低分择优录取。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特殊专业报考要求。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</w:t>
      </w:r>
      <w:r>
        <w:rPr>
          <w:rFonts w:ascii="SimSun" w:eastAsia="SimSun" w:hAnsi="SimSun" w:cs="SimSun"/>
        </w:rPr>
        <w:t>玉器设计与工艺和工艺美术品设计专业报考要求：达到本省（自治区、直辖市）美术统考专科合格。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</w:t>
      </w:r>
      <w:r>
        <w:rPr>
          <w:rFonts w:ascii="SimSun" w:eastAsia="SimSun" w:hAnsi="SimSun" w:cs="SimSun"/>
        </w:rPr>
        <w:t>国际商务（航空服务）专业报考要求：有志于从事空中乘务及相关服务行业，具有较好的沟通能力、强烈的服务意识和良好的职业道德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女生身高</w:t>
      </w:r>
      <w:r>
        <w:rPr>
          <w:rFonts w:ascii="Times New Roman" w:eastAsia="Times New Roman" w:hAnsi="Times New Roman" w:cs="Times New Roman"/>
        </w:rPr>
        <w:t>162-175 cm</w:t>
      </w:r>
      <w:r>
        <w:rPr>
          <w:rFonts w:ascii="SimSun" w:eastAsia="SimSun" w:hAnsi="SimSun" w:cs="SimSun"/>
        </w:rPr>
        <w:t>，男生身高</w:t>
      </w:r>
      <w:r>
        <w:rPr>
          <w:rFonts w:ascii="Times New Roman" w:eastAsia="Times New Roman" w:hAnsi="Times New Roman" w:cs="Times New Roman"/>
        </w:rPr>
        <w:t>172-185cm;</w:t>
      </w:r>
      <w:r>
        <w:rPr>
          <w:rFonts w:ascii="SimSun" w:eastAsia="SimSun" w:hAnsi="SimSun" w:cs="SimSun"/>
        </w:rPr>
        <w:t>五官端正，体形匀称，步态自如，动作协调；无色弱、夜盲、弱视和视野异常，无影响视功能的疾病、手术或创伤后遗症；身体裸露部分无明显疤痕和色素异常，无影响肢体功能的疤痕、纹身或难以治愈的皮肤病；无口吃、舌短现象；听力正常；无精神病史，肝功能正常，无各类慢性疾病和传染性疾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教学语种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所有专业的外语公共课程只开设英语。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录取通知书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按照教育部及省（自治区、直辖市）招生考试主管部门规定的方式公布录取结果，并向考生寄发录取通知书。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报到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考生被录取后，按照学校有关要求和规定的期限到校办理入学手续。因故不能按期入学者，应当在新生报到注册日期前向学校请假，未经学校同意或请假逾期两周不报到者，视为自动放弃入学资格。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复审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新生入学后，学校将进行复查，凡不符合录取条件或有违纪、舞弊行为的，取消入学资格，退回原单位按有关规定处理。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依据教育部、卫生部、中国残疾人联合会颁布的《普通高等学校招生体检工作指导意见》，对考生身体健康状况进行审查和复查。对不符合标准的，按照《普通高等学校招生体检工作指导意见》的相关规定处理。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学生资助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学校建有完备的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奖、助、贷、勤、补、偿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资助体系，全方位保证家庭经济困难学生成长成才。学校为家庭经济困难学生设有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办理入学手续。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按照国家相关规定，学生可以享受国家奖学金、国家励志奖学金、国家助学金、国家助学贷款以及伙食补助；学校设立各等级奖学金、助学金，覆盖面达到在校生人数的</w:t>
      </w:r>
      <w:r>
        <w:rPr>
          <w:rFonts w:ascii="Times New Roman" w:eastAsia="Times New Roman" w:hAnsi="Times New Roman" w:cs="Times New Roman"/>
        </w:rPr>
        <w:t>45%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入学后，成功通过体检、政审，并被批准入伍参军的学生，国家将给予金额可观的补助和学费补偿，学校也将给予一定奖金或等值的物质奖励。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学历证书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按规定修完专业教学计划的全部课程，经考核成绩合格，颁发教育部电子注册的全日制普通高等学校专科毕业证书。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其他说明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学校不委托任何中介机构或个人进行招生宣传、录取工作，不收取国家规定外的任何费用。以学校名义进行非法招生宣传等活动的中介机构或个人，学校保留依法追究其责任的权利。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本章程适用于学校</w:t>
      </w:r>
      <w:r>
        <w:rPr>
          <w:rFonts w:ascii="Times New Roman" w:eastAsia="Times New Roman" w:hAnsi="Times New Roman" w:cs="Times New Roman"/>
        </w:rPr>
        <w:t>2021</w:t>
      </w:r>
      <w:r>
        <w:rPr>
          <w:rFonts w:ascii="SimSun" w:eastAsia="SimSun" w:hAnsi="SimSun" w:cs="SimSun"/>
        </w:rPr>
        <w:t>年普通高考招生工作。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本章程由学校招生就业处负责解释。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咨询电话：（</w:t>
      </w:r>
      <w:r>
        <w:rPr>
          <w:rFonts w:ascii="Times New Roman" w:eastAsia="Times New Roman" w:hAnsi="Times New Roman" w:cs="Times New Roman"/>
        </w:rPr>
        <w:t>010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64709690  64720773  64720730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监督电话：（</w:t>
      </w:r>
      <w:r>
        <w:rPr>
          <w:rFonts w:ascii="Times New Roman" w:eastAsia="Times New Roman" w:hAnsi="Times New Roman" w:cs="Times New Roman"/>
        </w:rPr>
        <w:t>010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64720765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http://www.biem.edu.cn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招生网址：</w:t>
      </w:r>
      <w:r>
        <w:rPr>
          <w:rFonts w:ascii="Times New Roman" w:eastAsia="Times New Roman" w:hAnsi="Times New Roman" w:cs="Times New Roman"/>
        </w:rPr>
        <w:t xml:space="preserve">http://zs.biem.edu.cn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微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号：</w:t>
      </w:r>
      <w:r>
        <w:rPr>
          <w:rFonts w:ascii="Times New Roman" w:eastAsia="Times New Roman" w:hAnsi="Times New Roman" w:cs="Times New Roman"/>
        </w:rPr>
        <w:t xml:space="preserve">biem-zjc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北京劳动保障职业学院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年普通高等教育统考统招招生章程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北京工业大学耿丹学院二〇二一年招生章程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北京经济管理职业学院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北京艺术传媒职业学院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北京社会管理职业学院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民政部培训中心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北京劳动保障职业学院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年北京交通运输职业学院招生章程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年北京卫生职业学院统招招生章程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北京语言大学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首都医科大学本科、高职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北京戏曲艺术职业学院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beijing/2022/0526/22541.html" TargetMode="External" /><Relationship Id="rId11" Type="http://schemas.openxmlformats.org/officeDocument/2006/relationships/hyperlink" Target="http://www.gk114.com/a/gxzs/zszc/beijing/2022/0526/22540.html" TargetMode="External" /><Relationship Id="rId12" Type="http://schemas.openxmlformats.org/officeDocument/2006/relationships/hyperlink" Target="http://www.gk114.com/a/gxzs/zszc/beijing/2022/0526/22538.html" TargetMode="External" /><Relationship Id="rId13" Type="http://schemas.openxmlformats.org/officeDocument/2006/relationships/hyperlink" Target="http://www.gk114.com/a/gxzs/zszc/beijing/2022/0526/22537.html" TargetMode="External" /><Relationship Id="rId14" Type="http://schemas.openxmlformats.org/officeDocument/2006/relationships/hyperlink" Target="http://www.gk114.com/a/gxzs/zszc/beijing/2022/0526/22536.html" TargetMode="External" /><Relationship Id="rId15" Type="http://schemas.openxmlformats.org/officeDocument/2006/relationships/hyperlink" Target="http://www.gk114.com/a/gxzs/zszc/beijing/2022/0525/22535.html" TargetMode="External" /><Relationship Id="rId16" Type="http://schemas.openxmlformats.org/officeDocument/2006/relationships/hyperlink" Target="http://www.gk114.com/a/gxzs/zszc/beijing/2022/0525/22534.html" TargetMode="External" /><Relationship Id="rId17" Type="http://schemas.openxmlformats.org/officeDocument/2006/relationships/hyperlink" Target="http://www.gk114.com/a/gxzs/zszc/beijing/2021/0616/19945.html" TargetMode="External" /><Relationship Id="rId18" Type="http://schemas.openxmlformats.org/officeDocument/2006/relationships/hyperlink" Target="http://www.gk114.com/a/gxzs/zszc/beijing/2021/0614/19926.html" TargetMode="External" /><Relationship Id="rId19" Type="http://schemas.openxmlformats.org/officeDocument/2006/relationships/hyperlink" Target="http://www.gk114.com/a/gxzs/zszc/beijing/2021/0519/1965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beijing/2021/0517/19628.html" TargetMode="External" /><Relationship Id="rId21" Type="http://schemas.openxmlformats.org/officeDocument/2006/relationships/hyperlink" Target="http://www.gk114.com/a/gxzs/zszc/beijing/2019/0221/6366.html" TargetMode="External" /><Relationship Id="rId22" Type="http://schemas.openxmlformats.org/officeDocument/2006/relationships/hyperlink" Target="http://www.gk114.com/a/gxzs/zszc/beijing/2019/0221/6367.html" TargetMode="External" /><Relationship Id="rId23" Type="http://schemas.openxmlformats.org/officeDocument/2006/relationships/hyperlink" Target="http://www.gk114.com/a/gxzs/zszc/beijing/2019/0221/6362.html" TargetMode="Externa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beijing/2021/0522/19666.html" TargetMode="External" /><Relationship Id="rId5" Type="http://schemas.openxmlformats.org/officeDocument/2006/relationships/hyperlink" Target="http://www.gk114.com/a/gxzs/zszc/beijing/2021/0522/19668.html" TargetMode="External" /><Relationship Id="rId6" Type="http://schemas.openxmlformats.org/officeDocument/2006/relationships/hyperlink" Target="http://www.gk114.com/a/gxzs/zszc/beijing/" TargetMode="External" /><Relationship Id="rId7" Type="http://schemas.openxmlformats.org/officeDocument/2006/relationships/hyperlink" Target="http://www.gk114.com/a/gxzs/zszc/beijing/2022/0604/22654.html" TargetMode="External" /><Relationship Id="rId8" Type="http://schemas.openxmlformats.org/officeDocument/2006/relationships/hyperlink" Target="http://www.gk114.com/a/gxzs/zszc/beijing/2022/0526/22543.html" TargetMode="External" /><Relationship Id="rId9" Type="http://schemas.openxmlformats.org/officeDocument/2006/relationships/hyperlink" Target="http://www.gk114.com/a/gxzs/zszc/beijing/2022/0526/2254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