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2022</w:t>
      </w:r>
      <w:r>
        <w:rPr>
          <w:rFonts w:ascii="SimSun" w:eastAsia="SimSun" w:hAnsi="SimSun" w:cs="SimSun"/>
          <w:kern w:val="36"/>
          <w:sz w:val="48"/>
          <w:szCs w:val="48"/>
        </w:rPr>
        <w:t>年辽宁特殊教育师范高等专科学校招生章程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高校名称（全称）：辽宁特殊教育师范高等专科学校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办学地点及校址：沈阳市浑南区柏叶306号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主要办学条件：生师比20.1 ；专任教师97人，具有研究生学位教师占专任教师的比例为46.4%；教学科研仪器设备总值4372.5万元，生均教学科研仪器设备值19415.9元；图书16万册，生均图书71册。（办学条件数据以2021年基层统计报表数据为准）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1.</w:t>
      </w:r>
      <w:r>
        <w:rPr>
          <w:rFonts w:ascii="Microsoft YaHei" w:eastAsia="Microsoft YaHei" w:hAnsi="Microsoft YaHei" w:cs="Microsoft YaHei"/>
          <w:b/>
          <w:bCs/>
          <w:color w:val="515A6E"/>
          <w:sz w:val="21"/>
          <w:szCs w:val="21"/>
        </w:rPr>
        <w:t>有语种限制的专业及允许招生的语种：</w:t>
      </w:r>
      <w:r>
        <w:rPr>
          <w:rFonts w:ascii="Microsoft YaHei" w:eastAsia="Microsoft YaHei" w:hAnsi="Microsoft YaHei" w:cs="Microsoft YaHei"/>
          <w:color w:val="515A6E"/>
          <w:sz w:val="21"/>
          <w:szCs w:val="21"/>
        </w:rPr>
        <w:t>学校外语语种为英语，其他语种考生慎报。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2.</w:t>
      </w:r>
      <w:r>
        <w:rPr>
          <w:rFonts w:ascii="Microsoft YaHei" w:eastAsia="Microsoft YaHei" w:hAnsi="Microsoft YaHei" w:cs="Microsoft YaHei"/>
          <w:b/>
          <w:bCs/>
          <w:color w:val="515A6E"/>
          <w:sz w:val="21"/>
          <w:szCs w:val="21"/>
        </w:rPr>
        <w:t>有男女生比例要求的专业及限制比例：</w:t>
      </w:r>
      <w:r>
        <w:rPr>
          <w:rFonts w:ascii="Microsoft YaHei" w:eastAsia="Microsoft YaHei" w:hAnsi="Microsoft YaHei" w:cs="Microsoft YaHei"/>
          <w:color w:val="515A6E"/>
          <w:sz w:val="21"/>
          <w:szCs w:val="21"/>
        </w:rPr>
        <w:t>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4.高考综合改革试点省份，选考科目物理历史学科类兼招。(与2019年公布的选考科目一致）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三、专业设置说明</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75"/>
        <w:gridCol w:w="1127"/>
        <w:gridCol w:w="3825"/>
        <w:gridCol w:w="675"/>
        <w:gridCol w:w="675"/>
        <w:gridCol w:w="2898"/>
        <w:gridCol w:w="4629"/>
        <w:gridCol w:w="1904"/>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代码</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年限</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  类1（非高考综合改革省份）</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科类2（采用3+1+2模式的高考综合改革省份）</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530701</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520601</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康复治疗技术（推拿）</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520601</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520416</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中医康复技术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待批</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520504</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（口腔工艺技术）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590104</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社区管理与服务</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570114K</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特殊教育（师范类）</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550101</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550107</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书画艺术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570102K</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学前教育（师范类）</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520602</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康复辅助器具技术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520602</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康复辅助器具技术（假肢矫形器制作）</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520803</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老年保健与管理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590301</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现代家政服务与管理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06" w:type="dxa"/>
          <w:tblInd w:w="135" w:type="dxa"/>
          <w:tblCellMar>
            <w:top w:w="15" w:type="dxa"/>
            <w:left w:w="15" w:type="dxa"/>
            <w:bottom w:w="15" w:type="dxa"/>
            <w:right w:w="15" w:type="dxa"/>
          </w:tblCellMar>
        </w:tblPrEx>
        <w:tc>
          <w:tcPr>
            <w:tcW w:w="5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550111</w:t>
            </w:r>
          </w:p>
        </w:tc>
        <w:tc>
          <w:tcPr>
            <w:tcW w:w="25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美容美体艺术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注：2022年新专业学费以辽宁省发改委批复为准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学生学习期满，成绩合格颁发辽宁特殊教育师范高等专科学校普通高等学校高职（专科）毕业证书。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按照省物价部门批准的标准向学生收费。各招生专业收取学费标准见“三、专业设置说明”表中，住宿费:200元/学年。注：住宿费暂定，按申报标准收取，待批复后多退少补。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根据辽教发[2006]76号文件，学生因故退学或提前结束学业的，应根据学生实际学习时间，按月计退剩余的学费和住宿费。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3.奖学金、助学金、学费的减免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（一）奖学金政策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 五年制高职第五学年、三年制高职第二、三学年可申请国家励志奖学金，5000元/生/年，具体人数和金额由当年财政厅、教育厅划拨来确定。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333333"/>
          <w:sz w:val="21"/>
          <w:szCs w:val="21"/>
        </w:rPr>
        <w:t>2. </w:t>
      </w:r>
      <w:r>
        <w:rPr>
          <w:rFonts w:ascii="Microsoft YaHei" w:eastAsia="Microsoft YaHei" w:hAnsi="Microsoft YaHei" w:cs="Microsoft YaHei"/>
          <w:color w:val="515A6E"/>
          <w:sz w:val="21"/>
          <w:szCs w:val="21"/>
        </w:rPr>
        <w:t>五年制高职第五学年，三年制高职第二、三学年可申请国家奖学金、省政府奖学金8000元/生/年，具体人数和金额由当年财政厅、教育厅划拨来确定。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 学校奖学金：三年制中职、五年制高职第一、二、三学年在校期间：一等奖学金800元/年、二等奖学金600元/年、三等奖学金400元/年；三年制高职和五年制高职第四、五学年在校期间：一等奖学金1200元/年、二等奖学金800元/年、三等奖学金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（二）助学金政策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 国家助学金:</w:t>
      </w:r>
      <w:r>
        <w:rPr>
          <w:rFonts w:ascii="Microsoft YaHei" w:eastAsia="Microsoft YaHei" w:hAnsi="Microsoft YaHei" w:cs="Microsoft YaHei"/>
          <w:color w:val="333333"/>
          <w:sz w:val="21"/>
          <w:szCs w:val="21"/>
        </w:rPr>
        <w:t>三年制中专、五年制高职全日制正式学籍一、二年级涉农专业学生和非涉农专业家庭经济困难在校学生享受国家助学金，根据国家及我省有关文件规定，中等职业学校一、二学年在校生中的残疾学生全部享受国家助学金2000元/生/年。三年制高职第一、二、三学年和五年制高职第四、五学年在籍在校学生享受高职国家助学金，一等4400元/生/年，二等2750元/生/年，比例约为在校高职学生的15%，具体人数和金额由当年财政厅、教育厅划拨来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 学校助学金：学校每年根据规定在事业收入中足额提取5%的资金设立学校资助资金，并将其中部分资金用于设立学校助学金，帮助解决家庭经济特殊困难学生的学习和生活困难问题，享受学校助学金的具体人数和金额根据当年申请人数和上级主管部门批复数额，并结合学生家庭经济困难程度、学生学习、生活表现等方面综合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 国家助学贷款：根据国家有关政策，家庭经济困难的三年制高职新生，入校前可持录取通知书等有关证明到学生户口所在地学生资助管理中心申请办理生源地信用助学贷款。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（三）学费减免政策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333333"/>
          <w:sz w:val="21"/>
          <w:szCs w:val="21"/>
        </w:rPr>
        <w:t>1. </w:t>
      </w:r>
      <w:r>
        <w:rPr>
          <w:rFonts w:ascii="Microsoft YaHei" w:eastAsia="Microsoft YaHei" w:hAnsi="Microsoft YaHei" w:cs="Microsoft YaHei"/>
          <w:color w:val="515A6E"/>
          <w:sz w:val="21"/>
          <w:szCs w:val="21"/>
        </w:rPr>
        <w:t>根据辽宁省教育厅等八部门关于印发《辽宁省第二期特殊教育提升计划实施方案（2017-2022年）》的通知（辽教发〔2017〕89号文件），在省属全日制普通高校注册就读、持有第二代《中华人民共和国残疾人证》、家庭经济困难（辽宁户籍）学生的学费和住宿费按照先缴后补的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 根据《关于扩大中等职业教育免学费政策范围  进一步完善国家助学金制度的意见》（辽财教〔2012〕915号）文件精神，三年制中专、五年制全日制正式学籍一、二、三年级在校生中所有农村（含县镇）学生、城市涉农专业学生和家庭经济困难学生免除学费（艺术类相关表演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（四）以上奖、助学及相关政策如有变化，以国家、省及学校最新政策执行。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六、获奖说明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1．2014年获得“残疾人之家”荣誉称号（国务院残工委）；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2．全国特殊教育先进单位（中国残疾人联合会）；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3．辽宁省特殊教育系统先进单位（辽宁省残疾人联合会）。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投档比例：实行平行志愿的批次，在成绩达到同批次录取控制分数线的考生中，高校根据本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2.身体健康状况要求：学前教育专业限招乙型肝炎表面抗原携带者，对进档考生该专业的予以退档。考生按照教育部、卫生部、中国残疾人联合会印发的《普通高等学校招生体检工作指导意见》执行。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3.院校志愿及录取：我校实行平行志愿投档录取模式。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 在录取中执行省招考委关于高考加分规定的相关政策，政策性加分计算在文化课成绩内参与排序。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考生实行分数优先、择优录取。对投档成绩相同的考生，文科依据语文、数学、英语考试成绩、理科依据数学、语文、英语考试成绩择优录取。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联系电话：024-24791718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学校网站：</w:t>
      </w:r>
      <w:hyperlink r:id="rId4" w:history="1">
        <w:r>
          <w:rPr>
            <w:rFonts w:ascii="Microsoft YaHei" w:eastAsia="Microsoft YaHei" w:hAnsi="Microsoft YaHei" w:cs="Microsoft YaHei"/>
            <w:color w:val="333333"/>
            <w:sz w:val="21"/>
            <w:szCs w:val="21"/>
            <w:u w:val="single" w:color="333333"/>
          </w:rPr>
          <w:t>http://www.lntjsz.com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7.本章程内容如与最新政策不符的，按新政策执行。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5.html" TargetMode="External" /><Relationship Id="rId11" Type="http://schemas.openxmlformats.org/officeDocument/2006/relationships/hyperlink" Target="http://www.gk114.com/a/gxzs/zszc/liaoning/2022/0401/22038.html" TargetMode="External" /><Relationship Id="rId12" Type="http://schemas.openxmlformats.org/officeDocument/2006/relationships/hyperlink" Target="http://www.gk114.com/a/gxzs/zszc/liaoning/2022/0220/21747.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2.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ntjsz.com/" TargetMode="External" /><Relationship Id="rId5" Type="http://schemas.openxmlformats.org/officeDocument/2006/relationships/hyperlink" Target="http://www.gk114.com/a/gxzs/zszc/liaoning/2022/0613/22766.html" TargetMode="External" /><Relationship Id="rId6" Type="http://schemas.openxmlformats.org/officeDocument/2006/relationships/hyperlink" Target="http://www.gk114.com/a/gxzs/zszc/liaoning/2022/0613/2276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