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A0D3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w:t>
      </w:r>
      <w:r>
        <w:rPr>
          <w:rFonts w:hint="default" w:ascii="Times New Roman" w:hAnsi="Times New Roman" w:eastAsia="Segoe UI" w:cs="Times New Roman"/>
          <w:b/>
          <w:bCs/>
          <w:i w:val="0"/>
          <w:iCs w:val="0"/>
          <w:caps w:val="0"/>
          <w:spacing w:val="0"/>
          <w:kern w:val="0"/>
          <w:sz w:val="21"/>
          <w:szCs w:val="21"/>
          <w:bdr w:val="none" w:color="auto" w:sz="0" w:space="0"/>
          <w:shd w:val="clear" w:fill="FFFFFF"/>
          <w:vertAlign w:val="baseline"/>
          <w:lang w:val="en-US" w:eastAsia="zh-CN" w:bidi="ar"/>
        </w:rPr>
        <w:t>My Grandfather Is Zhu Yuanzhang</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A modern individual travels through time to become Zhu Yuanzhang's legitimate grandson, Zhu Yunwen. Leveraging his historical knowledge, Zhu Yunwen strives to alter his destiny, circumventing pivotal historical events like the Jingnan War, thereby establishing a distinct Ming Dynasty. He demonstrates himself as an ambitious and wise emperor by being active in politics, and also prioritizing economic development and cultural prosperity. In the imperial court, Zhu Yunwen engages in intellectual battles with his ministers and implements a series of reform measures such as reducing taxes, constructing water conservancy projects, and promoting education. These efforts enable the Ming citizens to live in peace and contentment and the nation's strength continue</w:t>
      </w:r>
      <w:bookmarkStart w:id="0" w:name="_GoBack"/>
      <w:bookmarkEnd w:id="0"/>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s to rise. Concurrently, he proactively develops foreign trade, dispatches envoys to various countries, and bolsters communication and collaboration with overseas nations, earning the Ming Dynasty a high international reputation. In his personal life, Zhu Yunwen shares a deep bond with his wife. The couple jointly governs the country, has several children, and enjoys a harmonious and happy family life.</w:t>
      </w:r>
    </w:p>
    <w:p w14:paraId="03A2A4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w:t>
      </w:r>
      <w:r>
        <w:rPr>
          <w:rFonts w:hint="default" w:ascii="Times New Roman" w:hAnsi="Times New Roman" w:eastAsia="Segoe UI" w:cs="Times New Roman"/>
          <w:b/>
          <w:bCs/>
          <w:i w:val="0"/>
          <w:iCs w:val="0"/>
          <w:caps w:val="0"/>
          <w:spacing w:val="0"/>
          <w:kern w:val="0"/>
          <w:sz w:val="21"/>
          <w:szCs w:val="21"/>
          <w:bdr w:val="none" w:color="auto" w:sz="0" w:space="0"/>
          <w:shd w:val="clear" w:fill="FFFFFF"/>
          <w:vertAlign w:val="baseline"/>
          <w:lang w:val="en-US" w:eastAsia="zh-CN" w:bidi="ar"/>
        </w:rPr>
        <w:t>Great Ming: My Royal Grandson Identity Has Been Exposed</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A modern person time - travels to the Ming Dynasty and becomes the short - lived imperial grandson Zhu Xiongying. After time - traveling, Zhu Xiongying loses his original memory and lives as a Taoist priest. Later, he is discovered and recognized by Zhu Yuanzhang. Zhu Yuanzhang has high hopes for Zhu Xiongying, expecting him to inherit the throne. Gradually, Zhu Xiongying recalls his identity and gets involved in the royal succession struggle. He lives a carefree life in a Taoist temple, making a living by fortune - telling and selling medicine, and gets along well with the local people. However, after being recognized by Zhu Yuanzhang, his life changes drastically. He has to face the complex court life and deal with pressure and challenges from all sides. Under Zhu Yuanzhang's cultivation, Zhu Xiongying gradually shows excellent political and military strategic ability. He deals with ministers and various government affairs in the court and has to cope with the exclusion and entrapment of other princes. In terms of感情, he has a deep feeling with a kind and beautiful woman, but this relationship faces many obstacles because of his royal grandson identity.</w:t>
      </w:r>
    </w:p>
    <w:p w14:paraId="50DFE819">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Symbol">
    <w:panose1 w:val="020B0502040204020203"/>
    <w:charset w:val="00"/>
    <w:family w:val="auto"/>
    <w:pitch w:val="default"/>
    <w:sig w:usb0="800001E3" w:usb1="1200FFEF" w:usb2="00040000" w:usb3="04000000" w:csb0="00000001" w:csb1="40000000"/>
  </w:font>
  <w:font w:name="Snap ITC">
    <w:panose1 w:val="04040A07060A02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F2491A"/>
    <w:rsid w:val="735F042D"/>
    <w:rsid w:val="7B190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609</Words>
  <Characters>609</Characters>
  <Lines>0</Lines>
  <Paragraphs>0</Paragraphs>
  <TotalTime>5</TotalTime>
  <ScaleCrop>false</ScaleCrop>
  <LinksUpToDate>false</LinksUpToDate>
  <CharactersWithSpaces>609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2025-03-27T03:02:00Z</dcterms:created>
  <dc:creator>谭先生</dc:creator>
  <cp:lastModifiedBy>Augenstern</cp:lastModifiedBy>
  <dcterms:modified xsi:type="dcterms:W3CDTF">2025-04-22T01:43:10Z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17580F8B4E1E497D852CF9C89C4CAB5B_12</vt:lpwstr>
  </property>
</Properties>
</file>