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3264" w14:textId="5A03C727" w:rsidR="00833864" w:rsidRPr="00613E08" w:rsidRDefault="00BA0BF4" w:rsidP="00613E08">
      <w:pPr>
        <w:spacing w:after="0" w:line="240" w:lineRule="auto"/>
        <w:jc w:val="center"/>
        <w:rPr>
          <w:b/>
          <w:bCs/>
          <w:sz w:val="36"/>
          <w:szCs w:val="36"/>
        </w:rPr>
      </w:pPr>
      <w:r w:rsidRPr="00613E08">
        <w:rPr>
          <w:b/>
          <w:bCs/>
          <w:sz w:val="36"/>
          <w:szCs w:val="36"/>
        </w:rPr>
        <w:t>IS</w:t>
      </w:r>
      <w:r w:rsidR="00931BBC">
        <w:rPr>
          <w:b/>
          <w:bCs/>
          <w:sz w:val="36"/>
          <w:szCs w:val="36"/>
        </w:rPr>
        <w:t>SS608</w:t>
      </w:r>
      <w:r w:rsidRPr="00613E08">
        <w:rPr>
          <w:b/>
          <w:bCs/>
          <w:sz w:val="36"/>
          <w:szCs w:val="36"/>
        </w:rPr>
        <w:t xml:space="preserve"> Visual Analytics </w:t>
      </w:r>
      <w:r w:rsidR="00931BBC">
        <w:rPr>
          <w:b/>
          <w:bCs/>
          <w:sz w:val="36"/>
          <w:szCs w:val="36"/>
        </w:rPr>
        <w:t>and Applications</w:t>
      </w:r>
    </w:p>
    <w:p w14:paraId="1C40D660" w14:textId="42729090" w:rsidR="00BA0BF4" w:rsidRPr="00613E08" w:rsidRDefault="00931BBC" w:rsidP="00613E08">
      <w:pPr>
        <w:spacing w:after="0" w:line="240" w:lineRule="auto"/>
        <w:jc w:val="center"/>
        <w:rPr>
          <w:sz w:val="36"/>
          <w:szCs w:val="36"/>
        </w:rPr>
      </w:pPr>
      <w:r>
        <w:rPr>
          <w:sz w:val="36"/>
          <w:szCs w:val="36"/>
        </w:rPr>
        <w:t>Timed Individual Assessment</w:t>
      </w:r>
    </w:p>
    <w:p w14:paraId="518557F4" w14:textId="77777777" w:rsidR="00613E08" w:rsidRPr="00FB4F50" w:rsidRDefault="00613E08" w:rsidP="00BA0BF4">
      <w:pPr>
        <w:jc w:val="both"/>
      </w:pPr>
    </w:p>
    <w:p w14:paraId="0E279E48" w14:textId="34AC4FFC" w:rsidR="00BA0BF4" w:rsidRDefault="00BA0BF4" w:rsidP="00BA0BF4">
      <w:pPr>
        <w:jc w:val="both"/>
      </w:pPr>
      <w:proofErr w:type="spellStart"/>
      <w:r w:rsidRPr="00BA0BF4">
        <w:rPr>
          <w:i/>
          <w:iCs/>
        </w:rPr>
        <w:t>DataVis</w:t>
      </w:r>
      <w:proofErr w:type="spellEnd"/>
      <w:r w:rsidRPr="00BA0BF4">
        <w:rPr>
          <w:i/>
          <w:iCs/>
        </w:rPr>
        <w:t xml:space="preserve"> Makeover is the process of redesigning existing data visualisation or dashboards to improve their clarity, effectiveness, and storytelling capacity.  It focuses on applying best practices to make data easier to understand.</w:t>
      </w:r>
    </w:p>
    <w:p w14:paraId="586A31C4" w14:textId="77777777" w:rsidR="00613E08" w:rsidRDefault="00613E08" w:rsidP="007C4869">
      <w:pPr>
        <w:jc w:val="both"/>
        <w:rPr>
          <w:b/>
          <w:bCs/>
        </w:rPr>
      </w:pPr>
    </w:p>
    <w:p w14:paraId="242734FD" w14:textId="5DCE8FA9" w:rsidR="007C4869" w:rsidRDefault="007C4869" w:rsidP="007C4869">
      <w:pPr>
        <w:jc w:val="both"/>
        <w:rPr>
          <w:b/>
          <w:bCs/>
        </w:rPr>
      </w:pPr>
      <w:r w:rsidRPr="007C4869">
        <w:rPr>
          <w:b/>
          <w:bCs/>
        </w:rPr>
        <w:t>The Task</w:t>
      </w:r>
    </w:p>
    <w:p w14:paraId="3B0236EC" w14:textId="77777777" w:rsidR="00946142" w:rsidRDefault="00946142" w:rsidP="00946142">
      <w:pPr>
        <w:pStyle w:val="ListParagraph"/>
        <w:numPr>
          <w:ilvl w:val="0"/>
          <w:numId w:val="2"/>
        </w:numPr>
        <w:jc w:val="both"/>
      </w:pPr>
      <w:r>
        <w:t>Evaluate the data visualisation provided by identifying its strengths and weaknesses.</w:t>
      </w:r>
    </w:p>
    <w:p w14:paraId="2DDA02DB" w14:textId="77777777" w:rsidR="00946142" w:rsidRDefault="00946142" w:rsidP="00946142">
      <w:pPr>
        <w:pStyle w:val="ListParagraph"/>
        <w:numPr>
          <w:ilvl w:val="0"/>
          <w:numId w:val="2"/>
        </w:numPr>
        <w:jc w:val="both"/>
      </w:pPr>
      <w:r>
        <w:t>Sketch a redesigned visualisation that improves the clarity, effectiveness, and storytelling of the original.</w:t>
      </w:r>
    </w:p>
    <w:p w14:paraId="1816EC61" w14:textId="22F913AD" w:rsidR="00B47359" w:rsidRDefault="00946142" w:rsidP="00946142">
      <w:pPr>
        <w:pStyle w:val="ListParagraph"/>
        <w:numPr>
          <w:ilvl w:val="0"/>
          <w:numId w:val="2"/>
        </w:numPr>
        <w:jc w:val="both"/>
      </w:pPr>
      <w:r>
        <w:t>Create the redesigned visualisation (</w:t>
      </w:r>
      <w:proofErr w:type="spellStart"/>
      <w:r>
        <w:t>DataVis</w:t>
      </w:r>
      <w:proofErr w:type="spellEnd"/>
      <w:r>
        <w:t xml:space="preserve"> Makeover) using Tableau Desktop.</w:t>
      </w:r>
    </w:p>
    <w:p w14:paraId="00142CA5" w14:textId="13697592" w:rsidR="00FB4F50" w:rsidRDefault="00FB4F50" w:rsidP="00946142">
      <w:pPr>
        <w:pStyle w:val="ListParagraph"/>
        <w:numPr>
          <w:ilvl w:val="0"/>
          <w:numId w:val="2"/>
        </w:numPr>
        <w:jc w:val="both"/>
      </w:pPr>
      <w:r>
        <w:t xml:space="preserve">Describe the labour force participation trends and patterns reveal by the </w:t>
      </w:r>
      <w:proofErr w:type="spellStart"/>
      <w:r>
        <w:t>DataVis</w:t>
      </w:r>
      <w:proofErr w:type="spellEnd"/>
      <w:r>
        <w:t xml:space="preserve"> Makeover. </w:t>
      </w:r>
    </w:p>
    <w:p w14:paraId="7F853BB6" w14:textId="77777777" w:rsidR="00FB4F50" w:rsidRPr="007C4869" w:rsidRDefault="00FB4F50" w:rsidP="00FB4F50">
      <w:pPr>
        <w:jc w:val="both"/>
      </w:pPr>
    </w:p>
    <w:p w14:paraId="7CE38D9F" w14:textId="56D5FB81" w:rsidR="007C4869" w:rsidRDefault="007C4869" w:rsidP="007C4869">
      <w:pPr>
        <w:jc w:val="both"/>
      </w:pPr>
      <w:r>
        <w:rPr>
          <w:noProof/>
        </w:rPr>
        <w:drawing>
          <wp:inline distT="0" distB="0" distL="0" distR="0" wp14:anchorId="3D659C4E" wp14:editId="2B6EDB0B">
            <wp:extent cx="5731510" cy="3924300"/>
            <wp:effectExtent l="0" t="0" r="2540" b="0"/>
            <wp:docPr id="42722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9870" name=""/>
                    <pic:cNvPicPr/>
                  </pic:nvPicPr>
                  <pic:blipFill>
                    <a:blip r:embed="rId8"/>
                    <a:stretch>
                      <a:fillRect/>
                    </a:stretch>
                  </pic:blipFill>
                  <pic:spPr>
                    <a:xfrm>
                      <a:off x="0" y="0"/>
                      <a:ext cx="5731510" cy="3924300"/>
                    </a:xfrm>
                    <a:prstGeom prst="rect">
                      <a:avLst/>
                    </a:prstGeom>
                  </pic:spPr>
                </pic:pic>
              </a:graphicData>
            </a:graphic>
          </wp:inline>
        </w:drawing>
      </w:r>
    </w:p>
    <w:p w14:paraId="2341C04C" w14:textId="77777777" w:rsidR="007C4869" w:rsidRDefault="007C4869" w:rsidP="00BA0BF4">
      <w:pPr>
        <w:jc w:val="both"/>
      </w:pPr>
    </w:p>
    <w:p w14:paraId="0E5471CA" w14:textId="77777777" w:rsidR="00613E08" w:rsidRDefault="00613E08" w:rsidP="00B47359">
      <w:pPr>
        <w:jc w:val="both"/>
        <w:rPr>
          <w:b/>
          <w:bCs/>
        </w:rPr>
      </w:pPr>
    </w:p>
    <w:p w14:paraId="493B3D32" w14:textId="77777777" w:rsidR="00FB4F50" w:rsidRDefault="00FB4F50" w:rsidP="00B47359">
      <w:pPr>
        <w:jc w:val="both"/>
        <w:rPr>
          <w:b/>
          <w:bCs/>
        </w:rPr>
      </w:pPr>
    </w:p>
    <w:p w14:paraId="3DBA54CE" w14:textId="5C818119" w:rsidR="00B47359" w:rsidRPr="00B47359" w:rsidRDefault="00B47359" w:rsidP="00B47359">
      <w:pPr>
        <w:jc w:val="both"/>
        <w:rPr>
          <w:b/>
          <w:bCs/>
        </w:rPr>
      </w:pPr>
      <w:r w:rsidRPr="00B47359">
        <w:rPr>
          <w:b/>
          <w:bCs/>
        </w:rPr>
        <w:t>Submission Instructions</w:t>
      </w:r>
    </w:p>
    <w:p w14:paraId="30543E53" w14:textId="77777777" w:rsidR="00B47359" w:rsidRPr="00B47359" w:rsidRDefault="00B47359" w:rsidP="00B47359">
      <w:pPr>
        <w:jc w:val="both"/>
      </w:pPr>
      <w:r w:rsidRPr="00B47359">
        <w:t xml:space="preserve">This is a </w:t>
      </w:r>
      <w:r w:rsidRPr="00B47359">
        <w:rPr>
          <w:b/>
          <w:bCs/>
        </w:rPr>
        <w:t>timed individual assessment</w:t>
      </w:r>
      <w:r w:rsidRPr="00B47359">
        <w:t xml:space="preserve">. You are required to complete the </w:t>
      </w:r>
      <w:proofErr w:type="spellStart"/>
      <w:r w:rsidRPr="00B47359">
        <w:t>DataVis</w:t>
      </w:r>
      <w:proofErr w:type="spellEnd"/>
      <w:r w:rsidRPr="00B47359">
        <w:t xml:space="preserve"> Makeover individually within </w:t>
      </w:r>
      <w:r w:rsidRPr="00B47359">
        <w:rPr>
          <w:b/>
          <w:bCs/>
        </w:rPr>
        <w:t>1 hour and 30 minutes</w:t>
      </w:r>
      <w:r w:rsidRPr="00B47359">
        <w:t xml:space="preserve"> during the class session.</w:t>
      </w:r>
    </w:p>
    <w:p w14:paraId="0AFE7C83" w14:textId="77777777" w:rsidR="00593D72" w:rsidRDefault="00593D72" w:rsidP="00B47359">
      <w:pPr>
        <w:jc w:val="both"/>
        <w:rPr>
          <w:b/>
          <w:bCs/>
        </w:rPr>
      </w:pPr>
    </w:p>
    <w:p w14:paraId="2AE7C7AD" w14:textId="57AFB6A3" w:rsidR="00B47359" w:rsidRPr="00593D72" w:rsidRDefault="00B47359" w:rsidP="00593D72">
      <w:pPr>
        <w:pStyle w:val="ListParagraph"/>
        <w:numPr>
          <w:ilvl w:val="0"/>
          <w:numId w:val="6"/>
        </w:numPr>
        <w:jc w:val="both"/>
        <w:rPr>
          <w:b/>
          <w:bCs/>
        </w:rPr>
      </w:pPr>
      <w:r w:rsidRPr="00593D72">
        <w:rPr>
          <w:b/>
          <w:bCs/>
        </w:rPr>
        <w:t>Write-up</w:t>
      </w:r>
    </w:p>
    <w:p w14:paraId="4AB1A4C2" w14:textId="77777777" w:rsidR="00B47359" w:rsidRDefault="00B47359" w:rsidP="00B47359">
      <w:pPr>
        <w:jc w:val="both"/>
      </w:pPr>
      <w:r w:rsidRPr="00B47359">
        <w:t xml:space="preserve">You are required to submit a write-up in </w:t>
      </w:r>
      <w:r w:rsidRPr="00B47359">
        <w:rPr>
          <w:b/>
          <w:bCs/>
        </w:rPr>
        <w:t>Microsoft Word</w:t>
      </w:r>
      <w:r w:rsidRPr="00B47359">
        <w:t xml:space="preserve"> format via eLearn. The write-up should include, but is not limited to, the following:</w:t>
      </w:r>
    </w:p>
    <w:p w14:paraId="7CD2DA3D" w14:textId="77777777" w:rsidR="00B47359" w:rsidRDefault="00B47359" w:rsidP="00B47359">
      <w:pPr>
        <w:pStyle w:val="ListParagraph"/>
        <w:numPr>
          <w:ilvl w:val="0"/>
          <w:numId w:val="4"/>
        </w:numPr>
        <w:jc w:val="both"/>
      </w:pPr>
      <w:r w:rsidRPr="00946142">
        <w:rPr>
          <w:b/>
          <w:bCs/>
        </w:rPr>
        <w:t>At least three strengths</w:t>
      </w:r>
      <w:r w:rsidRPr="00B47359">
        <w:t xml:space="preserve"> of the original data visualisation.</w:t>
      </w:r>
    </w:p>
    <w:p w14:paraId="6035AEAC" w14:textId="2E451974" w:rsidR="00B47359" w:rsidRDefault="00B47359" w:rsidP="00B47359">
      <w:pPr>
        <w:pStyle w:val="ListParagraph"/>
        <w:numPr>
          <w:ilvl w:val="0"/>
          <w:numId w:val="4"/>
        </w:numPr>
        <w:jc w:val="both"/>
      </w:pPr>
      <w:r w:rsidRPr="00946142">
        <w:rPr>
          <w:b/>
          <w:bCs/>
        </w:rPr>
        <w:t xml:space="preserve">At least two weaknesses related to clarity and two related </w:t>
      </w:r>
      <w:r w:rsidR="00946142">
        <w:rPr>
          <w:b/>
          <w:bCs/>
        </w:rPr>
        <w:t xml:space="preserve">to </w:t>
      </w:r>
      <w:r w:rsidRPr="00946142">
        <w:rPr>
          <w:b/>
          <w:bCs/>
        </w:rPr>
        <w:t>aesthetic</w:t>
      </w:r>
      <w:r>
        <w:t xml:space="preserve"> </w:t>
      </w:r>
      <w:r w:rsidRPr="00B47359">
        <w:t>of the original data visualisation.</w:t>
      </w:r>
    </w:p>
    <w:p w14:paraId="5B46ED2E" w14:textId="5E042614" w:rsidR="00B47359" w:rsidRDefault="00B47359" w:rsidP="00B47359">
      <w:pPr>
        <w:pStyle w:val="ListParagraph"/>
        <w:numPr>
          <w:ilvl w:val="0"/>
          <w:numId w:val="4"/>
        </w:numPr>
        <w:jc w:val="both"/>
      </w:pPr>
      <w:r w:rsidRPr="00B47359">
        <w:t>A sketch of the redesigned visualisation, together with a brief explanation of how the redesign addresses the weaknesses identified in the original visualisation.</w:t>
      </w:r>
    </w:p>
    <w:p w14:paraId="349CBA14" w14:textId="0373B702" w:rsidR="00FB4F50" w:rsidRDefault="00FB4F50" w:rsidP="00B47359">
      <w:pPr>
        <w:pStyle w:val="ListParagraph"/>
        <w:numPr>
          <w:ilvl w:val="0"/>
          <w:numId w:val="4"/>
        </w:numPr>
        <w:jc w:val="both"/>
      </w:pPr>
      <w:r w:rsidRPr="00300E5D">
        <w:rPr>
          <w:b/>
          <w:bCs/>
        </w:rPr>
        <w:t>At least five labour force participation trends and patterns</w:t>
      </w:r>
      <w:r>
        <w:t xml:space="preserve"> reveal</w:t>
      </w:r>
      <w:r w:rsidR="00300E5D">
        <w:t>ed</w:t>
      </w:r>
      <w:r>
        <w:t xml:space="preserve"> by the </w:t>
      </w:r>
      <w:proofErr w:type="spellStart"/>
      <w:r>
        <w:t>DataVis</w:t>
      </w:r>
      <w:proofErr w:type="spellEnd"/>
      <w:r>
        <w:t xml:space="preserve"> Makeover.</w:t>
      </w:r>
    </w:p>
    <w:p w14:paraId="1BA53C45" w14:textId="77777777" w:rsidR="00593D72" w:rsidRPr="00B47359" w:rsidRDefault="00593D72" w:rsidP="00593D72">
      <w:pPr>
        <w:pStyle w:val="ListParagraph"/>
        <w:jc w:val="both"/>
      </w:pPr>
    </w:p>
    <w:p w14:paraId="4B05E869" w14:textId="77777777" w:rsidR="00B47359" w:rsidRPr="00593D72" w:rsidRDefault="00B47359" w:rsidP="00593D72">
      <w:pPr>
        <w:pStyle w:val="ListParagraph"/>
        <w:numPr>
          <w:ilvl w:val="0"/>
          <w:numId w:val="6"/>
        </w:numPr>
        <w:jc w:val="both"/>
        <w:rPr>
          <w:b/>
          <w:bCs/>
        </w:rPr>
      </w:pPr>
      <w:r w:rsidRPr="00593D72">
        <w:rPr>
          <w:b/>
          <w:bCs/>
        </w:rPr>
        <w:t>Tableau Visualisation</w:t>
      </w:r>
    </w:p>
    <w:p w14:paraId="60992829" w14:textId="78B6651A" w:rsidR="00B47359" w:rsidRDefault="00B47359" w:rsidP="00BA0BF4">
      <w:pPr>
        <w:jc w:val="both"/>
      </w:pPr>
      <w:r w:rsidRPr="00B47359">
        <w:t xml:space="preserve">Publish your </w:t>
      </w:r>
      <w:proofErr w:type="spellStart"/>
      <w:r w:rsidRPr="00B47359">
        <w:t>DataVis</w:t>
      </w:r>
      <w:proofErr w:type="spellEnd"/>
      <w:r w:rsidRPr="00B47359">
        <w:t xml:space="preserve"> Makeover on Tableau Public and submit the link via eLearn.</w:t>
      </w:r>
    </w:p>
    <w:p w14:paraId="638673EB" w14:textId="119A64A1" w:rsidR="00613E08" w:rsidRDefault="00613E08" w:rsidP="00593D72">
      <w:pPr>
        <w:jc w:val="both"/>
      </w:pPr>
    </w:p>
    <w:p w14:paraId="6F5FF452" w14:textId="6BBCA0E7" w:rsidR="009D0A0B" w:rsidRPr="001B0B3D" w:rsidRDefault="001B0B3D" w:rsidP="009D0A0B">
      <w:pPr>
        <w:jc w:val="both"/>
        <w:rPr>
          <w:rFonts w:eastAsia="新細明體"/>
          <w:b/>
          <w:bCs/>
          <w:color w:val="EE0000"/>
          <w:lang w:eastAsia="zh-TW"/>
        </w:rPr>
      </w:pPr>
      <w:r w:rsidRPr="001B0B3D">
        <w:rPr>
          <w:rFonts w:eastAsia="新細明體" w:hint="eastAsia"/>
          <w:b/>
          <w:bCs/>
          <w:color w:val="EE0000"/>
          <w:highlight w:val="yellow"/>
          <w:lang w:eastAsia="zh-TW"/>
        </w:rPr>
        <w:t>Answer.</w:t>
      </w:r>
    </w:p>
    <w:p w14:paraId="6BAA1D22" w14:textId="77777777" w:rsidR="001B0B3D" w:rsidRPr="00A95E6E" w:rsidRDefault="001B0B3D" w:rsidP="001B0B3D">
      <w:pPr>
        <w:rPr>
          <w:b/>
          <w:bCs/>
        </w:rPr>
      </w:pPr>
      <w:r w:rsidRPr="00A95E6E">
        <w:rPr>
          <w:rFonts w:hint="eastAsia"/>
          <w:b/>
          <w:bCs/>
          <w:lang w:eastAsia="zh-TW"/>
        </w:rPr>
        <w:t>S</w:t>
      </w:r>
      <w:r w:rsidRPr="00A95E6E">
        <w:rPr>
          <w:rFonts w:hint="eastAsia"/>
          <w:b/>
          <w:bCs/>
        </w:rPr>
        <w:t>trength of the chart</w:t>
      </w:r>
    </w:p>
    <w:p w14:paraId="782C9A82" w14:textId="77777777" w:rsidR="001B0B3D" w:rsidRDefault="001B0B3D" w:rsidP="001B0B3D">
      <w:pPr>
        <w:pStyle w:val="ListParagraph"/>
        <w:widowControl w:val="0"/>
        <w:numPr>
          <w:ilvl w:val="0"/>
          <w:numId w:val="9"/>
        </w:numPr>
        <w:rPr>
          <w:b/>
          <w:bCs/>
        </w:rPr>
      </w:pPr>
      <w:r w:rsidRPr="00A95E6E">
        <w:rPr>
          <w:rFonts w:hint="eastAsia"/>
          <w:b/>
          <w:bCs/>
        </w:rPr>
        <w:t>Showing which age group have relatively higher/lower participation ratio</w:t>
      </w:r>
    </w:p>
    <w:p w14:paraId="6230627D" w14:textId="77777777" w:rsidR="001B0B3D" w:rsidRPr="00A95E6E" w:rsidRDefault="001B0B3D" w:rsidP="001B0B3D">
      <w:pPr>
        <w:pStyle w:val="ListParagraph"/>
        <w:ind w:left="360"/>
        <w:rPr>
          <w:b/>
          <w:bCs/>
        </w:rPr>
      </w:pPr>
      <w:r>
        <w:rPr>
          <w:rFonts w:hint="eastAsia"/>
        </w:rPr>
        <w:t>In this chart it allows us to read from the age 25 to 64 have relatively higher participation ratio.</w:t>
      </w:r>
    </w:p>
    <w:p w14:paraId="753F3996" w14:textId="77777777" w:rsidR="001B0B3D" w:rsidRPr="00A95E6E" w:rsidRDefault="001B0B3D" w:rsidP="001B0B3D">
      <w:pPr>
        <w:pStyle w:val="ListParagraph"/>
        <w:widowControl w:val="0"/>
        <w:numPr>
          <w:ilvl w:val="0"/>
          <w:numId w:val="9"/>
        </w:numPr>
        <w:rPr>
          <w:b/>
          <w:bCs/>
        </w:rPr>
      </w:pPr>
      <w:r w:rsidRPr="00A95E6E">
        <w:rPr>
          <w:rFonts w:hint="eastAsia"/>
          <w:b/>
          <w:bCs/>
        </w:rPr>
        <w:t xml:space="preserve">The </w:t>
      </w:r>
      <w:proofErr w:type="spellStart"/>
      <w:r w:rsidRPr="00A95E6E">
        <w:rPr>
          <w:rFonts w:hint="eastAsia"/>
          <w:b/>
          <w:bCs/>
        </w:rPr>
        <w:t>color</w:t>
      </w:r>
      <w:proofErr w:type="spellEnd"/>
      <w:r w:rsidRPr="00A95E6E">
        <w:rPr>
          <w:rFonts w:hint="eastAsia"/>
          <w:b/>
          <w:bCs/>
        </w:rPr>
        <w:t xml:space="preserve"> of group is clear</w:t>
      </w:r>
      <w:r>
        <w:rPr>
          <w:rFonts w:hint="eastAsia"/>
        </w:rPr>
        <w:t xml:space="preserve"> to distinguish between different </w:t>
      </w:r>
      <w:r>
        <w:t>ages</w:t>
      </w:r>
      <w:r>
        <w:rPr>
          <w:rFonts w:hint="eastAsia"/>
        </w:rPr>
        <w:t>.</w:t>
      </w:r>
    </w:p>
    <w:p w14:paraId="15912A14" w14:textId="77777777" w:rsidR="001B0B3D" w:rsidRPr="00A95E6E" w:rsidRDefault="001B0B3D" w:rsidP="001B0B3D">
      <w:pPr>
        <w:pStyle w:val="ListParagraph"/>
        <w:widowControl w:val="0"/>
        <w:numPr>
          <w:ilvl w:val="0"/>
          <w:numId w:val="9"/>
        </w:numPr>
        <w:rPr>
          <w:rFonts w:hint="eastAsia"/>
          <w:b/>
          <w:bCs/>
        </w:rPr>
      </w:pPr>
      <w:r w:rsidRPr="00A95E6E">
        <w:rPr>
          <w:rFonts w:hint="eastAsia"/>
          <w:b/>
          <w:bCs/>
        </w:rPr>
        <w:t>The chart has provided the explanation</w:t>
      </w:r>
      <w:r>
        <w:rPr>
          <w:rFonts w:hint="eastAsia"/>
        </w:rPr>
        <w:t xml:space="preserve"> below the chart, allow us to understand the </w:t>
      </w:r>
      <w:r>
        <w:t>information</w:t>
      </w:r>
      <w:r>
        <w:rPr>
          <w:rFonts w:hint="eastAsia"/>
        </w:rPr>
        <w:t xml:space="preserve"> </w:t>
      </w:r>
      <w:r>
        <w:t>background</w:t>
      </w:r>
      <w:r>
        <w:rPr>
          <w:rFonts w:hint="eastAsia"/>
        </w:rPr>
        <w:t xml:space="preserve"> of the chart.</w:t>
      </w:r>
    </w:p>
    <w:p w14:paraId="7D07FB08" w14:textId="77777777" w:rsidR="001B0B3D" w:rsidRPr="00A95E6E" w:rsidRDefault="001B0B3D" w:rsidP="001B0B3D">
      <w:pPr>
        <w:rPr>
          <w:b/>
          <w:bCs/>
        </w:rPr>
      </w:pPr>
      <w:r>
        <w:rPr>
          <w:rFonts w:hint="eastAsia"/>
          <w:b/>
          <w:bCs/>
        </w:rPr>
        <w:t>W</w:t>
      </w:r>
      <w:r w:rsidRPr="00A95E6E">
        <w:rPr>
          <w:rFonts w:hint="eastAsia"/>
          <w:b/>
          <w:bCs/>
        </w:rPr>
        <w:t>eakness of the chart</w:t>
      </w:r>
    </w:p>
    <w:p w14:paraId="363663D5" w14:textId="77777777" w:rsidR="001B0B3D" w:rsidRPr="00C83983" w:rsidRDefault="001B0B3D" w:rsidP="001B0B3D">
      <w:pPr>
        <w:rPr>
          <w:b/>
          <w:bCs/>
        </w:rPr>
      </w:pPr>
      <w:r w:rsidRPr="00C83983">
        <w:rPr>
          <w:rFonts w:hint="eastAsia"/>
          <w:b/>
          <w:bCs/>
        </w:rPr>
        <w:t>C</w:t>
      </w:r>
      <w:r w:rsidRPr="00C83983">
        <w:rPr>
          <w:b/>
          <w:bCs/>
        </w:rPr>
        <w:t>larity</w:t>
      </w:r>
    </w:p>
    <w:p w14:paraId="5FA0BB04" w14:textId="77777777" w:rsidR="001B0B3D" w:rsidRPr="00680D41" w:rsidRDefault="001B0B3D" w:rsidP="001B0B3D">
      <w:pPr>
        <w:pStyle w:val="ListParagraph"/>
        <w:widowControl w:val="0"/>
        <w:numPr>
          <w:ilvl w:val="0"/>
          <w:numId w:val="7"/>
        </w:numPr>
        <w:rPr>
          <w:b/>
          <w:bCs/>
        </w:rPr>
      </w:pPr>
      <w:r w:rsidRPr="00680D41">
        <w:rPr>
          <w:rFonts w:hint="eastAsia"/>
          <w:b/>
          <w:bCs/>
        </w:rPr>
        <w:t>Hard to compare different age group participation rate in each year</w:t>
      </w:r>
    </w:p>
    <w:p w14:paraId="34338416" w14:textId="1F124AC4" w:rsidR="001B0B3D" w:rsidRDefault="001B0B3D" w:rsidP="001B0B3D">
      <w:pPr>
        <w:pStyle w:val="ListParagraph"/>
        <w:ind w:left="360"/>
        <w:rPr>
          <w:rFonts w:hint="eastAsia"/>
        </w:rPr>
      </w:pPr>
      <w:r>
        <w:rPr>
          <w:rFonts w:hint="eastAsia"/>
        </w:rPr>
        <w:t xml:space="preserve">The chart right now is like one age group for one column, if the user </w:t>
      </w:r>
      <w:r w:rsidR="00B211BE">
        <w:t>wants</w:t>
      </w:r>
      <w:r>
        <w:rPr>
          <w:rFonts w:hint="eastAsia"/>
        </w:rPr>
        <w:t xml:space="preserve"> to compare the participation rate for each age group in a specific year, it is hard to show the same year data of each group simultaneously. (I think even hover to the data can only show one age group with one year data.)</w:t>
      </w:r>
    </w:p>
    <w:p w14:paraId="375F0E98" w14:textId="77777777" w:rsidR="001B0B3D" w:rsidRDefault="001B0B3D" w:rsidP="001B0B3D">
      <w:pPr>
        <w:pStyle w:val="ListParagraph"/>
        <w:ind w:left="360"/>
        <w:rPr>
          <w:rFonts w:hint="eastAsia"/>
        </w:rPr>
      </w:pPr>
    </w:p>
    <w:p w14:paraId="54BFA573" w14:textId="77777777" w:rsidR="001B0B3D" w:rsidRPr="00680D41" w:rsidRDefault="001B0B3D" w:rsidP="001B0B3D">
      <w:pPr>
        <w:pStyle w:val="ListParagraph"/>
        <w:widowControl w:val="0"/>
        <w:numPr>
          <w:ilvl w:val="0"/>
          <w:numId w:val="7"/>
        </w:numPr>
        <w:rPr>
          <w:b/>
          <w:bCs/>
        </w:rPr>
      </w:pPr>
      <w:r w:rsidRPr="00680D41">
        <w:rPr>
          <w:rFonts w:hint="eastAsia"/>
          <w:b/>
          <w:bCs/>
        </w:rPr>
        <w:t xml:space="preserve">Group </w:t>
      </w:r>
      <w:r w:rsidRPr="00680D41">
        <w:rPr>
          <w:b/>
          <w:bCs/>
        </w:rPr>
        <w:t>“</w:t>
      </w:r>
      <w:r w:rsidRPr="00680D41">
        <w:rPr>
          <w:rFonts w:hint="eastAsia"/>
          <w:b/>
          <w:bCs/>
        </w:rPr>
        <w:t>75 &amp; Over</w:t>
      </w:r>
      <w:r w:rsidRPr="00680D41">
        <w:rPr>
          <w:b/>
          <w:bCs/>
        </w:rPr>
        <w:t>”</w:t>
      </w:r>
      <w:r w:rsidRPr="00680D41">
        <w:rPr>
          <w:rFonts w:hint="eastAsia"/>
          <w:b/>
          <w:bCs/>
        </w:rPr>
        <w:t xml:space="preserve"> and </w:t>
      </w:r>
      <w:r w:rsidRPr="00680D41">
        <w:rPr>
          <w:b/>
          <w:bCs/>
        </w:rPr>
        <w:t>“</w:t>
      </w:r>
      <w:r w:rsidRPr="00680D41">
        <w:rPr>
          <w:rFonts w:hint="eastAsia"/>
          <w:b/>
          <w:bCs/>
          <w:lang w:eastAsia="zh-TW"/>
        </w:rPr>
        <w:t>70 &amp; O</w:t>
      </w:r>
      <w:r w:rsidRPr="00680D41">
        <w:rPr>
          <w:rFonts w:hint="eastAsia"/>
          <w:b/>
          <w:bCs/>
        </w:rPr>
        <w:t>ver</w:t>
      </w:r>
      <w:r w:rsidRPr="00680D41">
        <w:rPr>
          <w:b/>
          <w:bCs/>
        </w:rPr>
        <w:t>”</w:t>
      </w:r>
      <w:r w:rsidRPr="00680D41">
        <w:rPr>
          <w:rFonts w:hint="eastAsia"/>
          <w:b/>
          <w:bCs/>
        </w:rPr>
        <w:t xml:space="preserve"> and </w:t>
      </w:r>
      <w:r w:rsidRPr="00680D41">
        <w:rPr>
          <w:b/>
          <w:bCs/>
        </w:rPr>
        <w:t>“</w:t>
      </w:r>
      <w:r w:rsidRPr="00680D41">
        <w:rPr>
          <w:rFonts w:hint="eastAsia"/>
          <w:b/>
          <w:bCs/>
        </w:rPr>
        <w:t>70-74</w:t>
      </w:r>
      <w:r w:rsidRPr="00680D41">
        <w:rPr>
          <w:b/>
          <w:bCs/>
        </w:rPr>
        <w:t>”</w:t>
      </w:r>
      <w:r w:rsidRPr="00680D41">
        <w:rPr>
          <w:rFonts w:hint="eastAsia"/>
          <w:b/>
          <w:bCs/>
        </w:rPr>
        <w:t xml:space="preserve"> have duplicate part</w:t>
      </w:r>
    </w:p>
    <w:p w14:paraId="573B0A83" w14:textId="77777777" w:rsidR="001B0B3D" w:rsidRDefault="001B0B3D" w:rsidP="001B0B3D">
      <w:pPr>
        <w:pStyle w:val="ListParagraph"/>
        <w:ind w:left="360"/>
      </w:pPr>
      <w:r>
        <w:rPr>
          <w:rFonts w:hint="eastAsia"/>
        </w:rPr>
        <w:t xml:space="preserve">The group division is unclear. There are three </w:t>
      </w:r>
      <w:r>
        <w:t>groups that</w:t>
      </w:r>
      <w:r>
        <w:rPr>
          <w:rFonts w:hint="eastAsia"/>
        </w:rPr>
        <w:t xml:space="preserve"> </w:t>
      </w:r>
      <w:r>
        <w:t>seem</w:t>
      </w:r>
      <w:r>
        <w:rPr>
          <w:rFonts w:hint="eastAsia"/>
        </w:rPr>
        <w:t xml:space="preserve"> to have duplicate age range. For example, </w:t>
      </w:r>
      <w:r>
        <w:t>“</w:t>
      </w:r>
      <w:r>
        <w:rPr>
          <w:rFonts w:hint="eastAsia"/>
        </w:rPr>
        <w:t>70-74</w:t>
      </w:r>
      <w:r>
        <w:t>”</w:t>
      </w:r>
      <w:r>
        <w:rPr>
          <w:rFonts w:hint="eastAsia"/>
        </w:rPr>
        <w:t xml:space="preserve"> is part of </w:t>
      </w:r>
      <w:r>
        <w:t>“</w:t>
      </w:r>
      <w:r>
        <w:rPr>
          <w:rFonts w:hint="eastAsia"/>
        </w:rPr>
        <w:t>70 &amp; Over</w:t>
      </w:r>
      <w:r>
        <w:t>”</w:t>
      </w:r>
      <w:r>
        <w:rPr>
          <w:rFonts w:hint="eastAsia"/>
        </w:rPr>
        <w:t xml:space="preserve">, </w:t>
      </w:r>
      <w:r>
        <w:t>“</w:t>
      </w:r>
      <w:r>
        <w:rPr>
          <w:rFonts w:hint="eastAsia"/>
        </w:rPr>
        <w:t>70 &amp; Over</w:t>
      </w:r>
      <w:r>
        <w:t>”</w:t>
      </w:r>
      <w:r>
        <w:rPr>
          <w:rFonts w:hint="eastAsia"/>
        </w:rPr>
        <w:t xml:space="preserve"> is also part of </w:t>
      </w:r>
      <w:r>
        <w:t>“</w:t>
      </w:r>
      <w:r>
        <w:rPr>
          <w:rFonts w:hint="eastAsia"/>
        </w:rPr>
        <w:t>75 &amp; Over</w:t>
      </w:r>
      <w:r>
        <w:t>”</w:t>
      </w:r>
      <w:r>
        <w:rPr>
          <w:rFonts w:hint="eastAsia"/>
        </w:rPr>
        <w:t xml:space="preserve">, It should be only group </w:t>
      </w:r>
      <w:r>
        <w:t>“</w:t>
      </w:r>
      <w:r>
        <w:rPr>
          <w:rFonts w:hint="eastAsia"/>
        </w:rPr>
        <w:t>70-74</w:t>
      </w:r>
      <w:r>
        <w:t>”</w:t>
      </w:r>
      <w:r>
        <w:rPr>
          <w:rFonts w:hint="eastAsia"/>
        </w:rPr>
        <w:t xml:space="preserve"> and </w:t>
      </w:r>
      <w:r>
        <w:t>“</w:t>
      </w:r>
      <w:r>
        <w:rPr>
          <w:rFonts w:hint="eastAsia"/>
        </w:rPr>
        <w:t>75 &amp; Over</w:t>
      </w:r>
      <w:r>
        <w:t>”</w:t>
      </w:r>
      <w:r>
        <w:rPr>
          <w:rFonts w:hint="eastAsia"/>
        </w:rPr>
        <w:t>.</w:t>
      </w:r>
    </w:p>
    <w:p w14:paraId="0F0F2659" w14:textId="77777777" w:rsidR="001B0B3D" w:rsidRPr="00F67956" w:rsidRDefault="001B0B3D" w:rsidP="001B0B3D">
      <w:pPr>
        <w:pStyle w:val="ListParagraph"/>
        <w:widowControl w:val="0"/>
        <w:numPr>
          <w:ilvl w:val="0"/>
          <w:numId w:val="7"/>
        </w:numPr>
        <w:rPr>
          <w:b/>
          <w:bCs/>
        </w:rPr>
      </w:pPr>
      <w:r w:rsidRPr="00F67956">
        <w:rPr>
          <w:rFonts w:hint="eastAsia"/>
          <w:b/>
          <w:bCs/>
        </w:rPr>
        <w:t xml:space="preserve">It is </w:t>
      </w:r>
      <w:r w:rsidRPr="00F67956">
        <w:rPr>
          <w:b/>
          <w:bCs/>
        </w:rPr>
        <w:t>weird</w:t>
      </w:r>
      <w:r w:rsidRPr="00F67956">
        <w:rPr>
          <w:rFonts w:hint="eastAsia"/>
          <w:b/>
          <w:bCs/>
        </w:rPr>
        <w:t xml:space="preserve"> to show </w:t>
      </w:r>
      <w:r w:rsidRPr="00F67956">
        <w:rPr>
          <w:b/>
          <w:bCs/>
        </w:rPr>
        <w:t>“</w:t>
      </w:r>
      <w:r w:rsidRPr="00F67956">
        <w:rPr>
          <w:rFonts w:hint="eastAsia"/>
          <w:b/>
          <w:bCs/>
        </w:rPr>
        <w:t>the sum of</w:t>
      </w:r>
      <w:r w:rsidRPr="00F67956">
        <w:rPr>
          <w:b/>
          <w:bCs/>
        </w:rPr>
        <w:t>”</w:t>
      </w:r>
      <w:r w:rsidRPr="00F67956">
        <w:rPr>
          <w:rFonts w:hint="eastAsia"/>
          <w:b/>
          <w:bCs/>
        </w:rPr>
        <w:t xml:space="preserve"> partition ratio</w:t>
      </w:r>
    </w:p>
    <w:p w14:paraId="533EE73E" w14:textId="00E19FB1" w:rsidR="001B0B3D" w:rsidRPr="00F67956" w:rsidRDefault="001B0B3D" w:rsidP="001B0B3D">
      <w:pPr>
        <w:pStyle w:val="ListParagraph"/>
        <w:ind w:left="360"/>
        <w:rPr>
          <w:rFonts w:hint="eastAsia"/>
          <w:lang w:val="en-US"/>
        </w:rPr>
      </w:pPr>
      <w:r>
        <w:rPr>
          <w:rFonts w:hint="eastAsia"/>
        </w:rPr>
        <w:t xml:space="preserve">User is expected the partition ratio will be 100% in max. Right </w:t>
      </w:r>
      <w:r>
        <w:t>now,</w:t>
      </w:r>
      <w:r>
        <w:rPr>
          <w:rFonts w:hint="eastAsia"/>
        </w:rPr>
        <w:t xml:space="preserve"> </w:t>
      </w:r>
      <w:r>
        <w:t>the sum of partition ratio is showing</w:t>
      </w:r>
      <w:r>
        <w:rPr>
          <w:rFonts w:hint="eastAsia"/>
        </w:rPr>
        <w:t xml:space="preserve">, so the Y-axis will </w:t>
      </w:r>
      <w:r>
        <w:t>be over</w:t>
      </w:r>
      <w:r>
        <w:rPr>
          <w:rFonts w:hint="eastAsia"/>
        </w:rPr>
        <w:t xml:space="preserve"> 100%. What</w:t>
      </w:r>
      <w:r>
        <w:t>’</w:t>
      </w:r>
      <w:r>
        <w:rPr>
          <w:rFonts w:hint="eastAsia"/>
        </w:rPr>
        <w:t xml:space="preserve">s more, the ratio should add the symbol of </w:t>
      </w:r>
      <w:r>
        <w:t>“</w:t>
      </w:r>
      <w:r>
        <w:rPr>
          <w:rFonts w:hint="eastAsia"/>
        </w:rPr>
        <w:t>%</w:t>
      </w:r>
      <w:r>
        <w:t>”</w:t>
      </w:r>
      <w:r>
        <w:rPr>
          <w:rFonts w:hint="eastAsia"/>
        </w:rPr>
        <w:t xml:space="preserve">, in the original data may bring </w:t>
      </w:r>
      <w:r>
        <w:t>misunderstanding</w:t>
      </w:r>
      <w:r>
        <w:rPr>
          <w:rFonts w:hint="eastAsia"/>
        </w:rPr>
        <w:t xml:space="preserve"> of </w:t>
      </w:r>
      <w:r>
        <w:t>Y-axis</w:t>
      </w:r>
      <w:r>
        <w:rPr>
          <w:rFonts w:hint="eastAsia"/>
        </w:rPr>
        <w:t xml:space="preserve"> definition (Some may </w:t>
      </w:r>
      <w:r w:rsidR="00B211BE">
        <w:t>think</w:t>
      </w:r>
      <w:r>
        <w:rPr>
          <w:rFonts w:hint="eastAsia"/>
        </w:rPr>
        <w:t xml:space="preserve"> is it represent count or other?)</w:t>
      </w:r>
    </w:p>
    <w:p w14:paraId="2F3A173B" w14:textId="77777777" w:rsidR="001B0B3D" w:rsidRDefault="001B0B3D" w:rsidP="001B0B3D">
      <w:pPr>
        <w:rPr>
          <w:b/>
          <w:bCs/>
        </w:rPr>
      </w:pPr>
      <w:r>
        <w:rPr>
          <w:rFonts w:hint="eastAsia"/>
          <w:b/>
          <w:bCs/>
        </w:rPr>
        <w:t>A</w:t>
      </w:r>
      <w:r w:rsidRPr="00C83983">
        <w:rPr>
          <w:b/>
          <w:bCs/>
          <w:lang w:val="en-US"/>
        </w:rPr>
        <w:t>esthetic</w:t>
      </w:r>
    </w:p>
    <w:p w14:paraId="629A06E0" w14:textId="77777777" w:rsidR="001B0B3D" w:rsidRPr="00F67956" w:rsidRDefault="001B0B3D" w:rsidP="001B0B3D">
      <w:pPr>
        <w:pStyle w:val="ListParagraph"/>
        <w:widowControl w:val="0"/>
        <w:numPr>
          <w:ilvl w:val="0"/>
          <w:numId w:val="8"/>
        </w:numPr>
        <w:rPr>
          <w:b/>
          <w:bCs/>
        </w:rPr>
      </w:pPr>
      <w:r w:rsidRPr="00F67956">
        <w:rPr>
          <w:rFonts w:hint="eastAsia"/>
          <w:b/>
          <w:bCs/>
        </w:rPr>
        <w:t>Hard to view the trend of different age groups</w:t>
      </w:r>
    </w:p>
    <w:p w14:paraId="4A06B46A" w14:textId="77777777" w:rsidR="001B0B3D" w:rsidRDefault="001B0B3D" w:rsidP="001B0B3D">
      <w:pPr>
        <w:pStyle w:val="ListParagraph"/>
        <w:ind w:left="360"/>
        <w:rPr>
          <w:rFonts w:hint="eastAsia"/>
        </w:rPr>
      </w:pPr>
      <w:r>
        <w:rPr>
          <w:rFonts w:hint="eastAsia"/>
        </w:rPr>
        <w:t xml:space="preserve">Because of the view limitations of the screen, Year label of each group is squeezed, so we can only see the Y2020 label, however the chart is </w:t>
      </w:r>
      <w:r>
        <w:t>containing</w:t>
      </w:r>
      <w:r>
        <w:rPr>
          <w:rFonts w:hint="eastAsia"/>
        </w:rPr>
        <w:t xml:space="preserve"> the record between 2016 to 2025. In such situations it is also hard for user to read for a specific age group which year is risen or which year is drop.</w:t>
      </w:r>
    </w:p>
    <w:p w14:paraId="7E4415B4" w14:textId="283E5203" w:rsidR="001B0B3D" w:rsidRPr="00F67956" w:rsidRDefault="001B0B3D" w:rsidP="001B0B3D">
      <w:pPr>
        <w:pStyle w:val="ListParagraph"/>
        <w:widowControl w:val="0"/>
        <w:numPr>
          <w:ilvl w:val="0"/>
          <w:numId w:val="8"/>
        </w:numPr>
        <w:rPr>
          <w:b/>
          <w:bCs/>
        </w:rPr>
      </w:pPr>
      <w:r w:rsidRPr="00F67956">
        <w:rPr>
          <w:rFonts w:hint="eastAsia"/>
          <w:b/>
          <w:bCs/>
        </w:rPr>
        <w:t xml:space="preserve">The </w:t>
      </w:r>
      <w:r w:rsidR="00B211BE" w:rsidRPr="00F67956">
        <w:rPr>
          <w:b/>
          <w:bCs/>
        </w:rPr>
        <w:t>colour</w:t>
      </w:r>
      <w:r w:rsidRPr="00F67956">
        <w:rPr>
          <w:rFonts w:hint="eastAsia"/>
          <w:b/>
          <w:bCs/>
        </w:rPr>
        <w:t xml:space="preserve"> is abundant but not useful</w:t>
      </w:r>
    </w:p>
    <w:p w14:paraId="15019A5F" w14:textId="60B40A0F" w:rsidR="001B0B3D" w:rsidRDefault="001B0B3D" w:rsidP="001B0B3D">
      <w:pPr>
        <w:pStyle w:val="ListParagraph"/>
        <w:ind w:left="360"/>
      </w:pPr>
      <w:r>
        <w:rPr>
          <w:rFonts w:hint="eastAsia"/>
        </w:rPr>
        <w:t xml:space="preserve">Right </w:t>
      </w:r>
      <w:r>
        <w:t>now,</w:t>
      </w:r>
      <w:r>
        <w:rPr>
          <w:rFonts w:hint="eastAsia"/>
        </w:rPr>
        <w:t xml:space="preserve"> each group </w:t>
      </w:r>
      <w:r>
        <w:t>has</w:t>
      </w:r>
      <w:r>
        <w:rPr>
          <w:rFonts w:hint="eastAsia"/>
        </w:rPr>
        <w:t xml:space="preserve"> different </w:t>
      </w:r>
      <w:r w:rsidR="00B211BE">
        <w:t>colour</w:t>
      </w:r>
      <w:r>
        <w:rPr>
          <w:rFonts w:hint="eastAsia"/>
        </w:rPr>
        <w:t xml:space="preserve">, it will be better to change the </w:t>
      </w:r>
      <w:r w:rsidR="00B211BE">
        <w:t>colour</w:t>
      </w:r>
      <w:r>
        <w:rPr>
          <w:rFonts w:hint="eastAsia"/>
        </w:rPr>
        <w:t xml:space="preserve"> to </w:t>
      </w:r>
      <w:r w:rsidRPr="00F67956">
        <w:t>Gradient</w:t>
      </w:r>
      <w:r>
        <w:rPr>
          <w:rFonts w:hint="eastAsia"/>
        </w:rPr>
        <w:t xml:space="preserve"> to show the increasing/ decreasing age trend.</w:t>
      </w:r>
    </w:p>
    <w:p w14:paraId="798BEB46" w14:textId="77777777" w:rsidR="001B0B3D" w:rsidRPr="00A95E6E" w:rsidRDefault="001B0B3D" w:rsidP="001B0B3D">
      <w:pPr>
        <w:pStyle w:val="ListParagraph"/>
        <w:widowControl w:val="0"/>
        <w:numPr>
          <w:ilvl w:val="0"/>
          <w:numId w:val="8"/>
        </w:numPr>
        <w:rPr>
          <w:b/>
          <w:bCs/>
        </w:rPr>
      </w:pPr>
      <w:r w:rsidRPr="00A95E6E">
        <w:rPr>
          <w:rFonts w:hint="eastAsia"/>
          <w:b/>
          <w:bCs/>
        </w:rPr>
        <w:t>Age is showing in descending order</w:t>
      </w:r>
    </w:p>
    <w:p w14:paraId="07CDE88D" w14:textId="77777777" w:rsidR="001B0B3D" w:rsidRPr="00680D41" w:rsidRDefault="001B0B3D" w:rsidP="001B0B3D">
      <w:pPr>
        <w:pStyle w:val="ListParagraph"/>
        <w:ind w:left="360"/>
        <w:rPr>
          <w:rFonts w:hint="eastAsia"/>
        </w:rPr>
      </w:pPr>
      <w:r>
        <w:rPr>
          <w:rFonts w:hint="eastAsia"/>
        </w:rPr>
        <w:t>For public</w:t>
      </w:r>
      <w:r>
        <w:t>’</w:t>
      </w:r>
      <w:r>
        <w:rPr>
          <w:rFonts w:hint="eastAsia"/>
        </w:rPr>
        <w:t>s reading habit, the minimum number will be the left of the chart, and the maximum number will be the right of it. In the original chart, the x axis is show in elder-</w:t>
      </w:r>
      <w:r>
        <w:t>younger</w:t>
      </w:r>
      <w:r>
        <w:rPr>
          <w:rFonts w:hint="eastAsia"/>
        </w:rPr>
        <w:t>, it will be better to switch to younger-elder.</w:t>
      </w:r>
    </w:p>
    <w:p w14:paraId="42DB21BD" w14:textId="77777777" w:rsidR="001B0B3D" w:rsidRPr="001B0B3D" w:rsidRDefault="001B0B3D" w:rsidP="009D0A0B">
      <w:pPr>
        <w:jc w:val="both"/>
        <w:rPr>
          <w:rFonts w:eastAsia="新細明體" w:hint="eastAsia"/>
          <w:lang w:eastAsia="zh-TW"/>
        </w:rPr>
      </w:pPr>
    </w:p>
    <w:p w14:paraId="63F672DA" w14:textId="77777777" w:rsidR="009D0A0B" w:rsidRDefault="009D0A0B" w:rsidP="009D0A0B">
      <w:pPr>
        <w:jc w:val="both"/>
      </w:pPr>
    </w:p>
    <w:p w14:paraId="37D65F6E" w14:textId="77777777" w:rsidR="009D0A0B" w:rsidRDefault="009D0A0B" w:rsidP="009D0A0B">
      <w:pPr>
        <w:jc w:val="both"/>
      </w:pPr>
    </w:p>
    <w:p w14:paraId="48C8C5F8" w14:textId="77777777" w:rsidR="009D0A0B" w:rsidRDefault="009D0A0B" w:rsidP="009D0A0B">
      <w:pPr>
        <w:jc w:val="both"/>
      </w:pPr>
    </w:p>
    <w:p w14:paraId="4168D770" w14:textId="77777777" w:rsidR="009D0A0B" w:rsidRDefault="009D0A0B" w:rsidP="009D0A0B">
      <w:pPr>
        <w:jc w:val="both"/>
      </w:pPr>
    </w:p>
    <w:p w14:paraId="0655D1B6" w14:textId="77777777" w:rsidR="009D0A0B" w:rsidRDefault="009D0A0B" w:rsidP="009D0A0B">
      <w:pPr>
        <w:jc w:val="both"/>
      </w:pPr>
    </w:p>
    <w:p w14:paraId="2958FD65" w14:textId="77777777" w:rsidR="009D0A0B" w:rsidRDefault="009D0A0B" w:rsidP="009D0A0B">
      <w:pPr>
        <w:jc w:val="both"/>
      </w:pPr>
    </w:p>
    <w:p w14:paraId="3150884D" w14:textId="77777777" w:rsidR="00D236C6" w:rsidRDefault="00D236C6" w:rsidP="009D0A0B">
      <w:pPr>
        <w:jc w:val="both"/>
        <w:sectPr w:rsidR="00D236C6">
          <w:headerReference w:type="even" r:id="rId9"/>
          <w:headerReference w:type="default" r:id="rId10"/>
          <w:headerReference w:type="first" r:id="rId11"/>
          <w:pgSz w:w="11906" w:h="16838"/>
          <w:pgMar w:top="1440" w:right="1440" w:bottom="1440" w:left="1440" w:header="708" w:footer="708" w:gutter="0"/>
          <w:cols w:space="708"/>
          <w:docGrid w:linePitch="360"/>
        </w:sectPr>
      </w:pPr>
    </w:p>
    <w:p w14:paraId="0683F94B" w14:textId="77777777" w:rsidR="009D0A0B" w:rsidRDefault="009D0A0B" w:rsidP="009D0A0B">
      <w:pPr>
        <w:jc w:val="both"/>
      </w:pPr>
    </w:p>
    <w:p w14:paraId="3793F1EA" w14:textId="69324F9C" w:rsidR="009D0A0B" w:rsidRPr="00593D72" w:rsidRDefault="009D0A0B" w:rsidP="009D0A0B">
      <w:pPr>
        <w:jc w:val="both"/>
        <w:rPr>
          <w:b/>
          <w:bCs/>
        </w:rPr>
      </w:pPr>
      <w:r w:rsidRPr="00593D72">
        <w:rPr>
          <w:b/>
          <w:bCs/>
        </w:rPr>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14:paraId="35A7D1A0" w14:textId="77777777" w:rsidTr="00593D72">
        <w:tc>
          <w:tcPr>
            <w:tcW w:w="1980" w:type="dxa"/>
          </w:tcPr>
          <w:p w14:paraId="3D278A6B" w14:textId="2D74D908" w:rsidR="00D236C6" w:rsidRPr="00D236C6" w:rsidRDefault="00D236C6" w:rsidP="009D0A0B">
            <w:pPr>
              <w:jc w:val="both"/>
              <w:rPr>
                <w:sz w:val="20"/>
                <w:szCs w:val="20"/>
              </w:rPr>
            </w:pPr>
            <w:r w:rsidRPr="00D236C6">
              <w:rPr>
                <w:sz w:val="20"/>
                <w:szCs w:val="20"/>
              </w:rPr>
              <w:t>Criteria</w:t>
            </w:r>
          </w:p>
        </w:tc>
        <w:tc>
          <w:tcPr>
            <w:tcW w:w="2835" w:type="dxa"/>
          </w:tcPr>
          <w:p w14:paraId="30F5EC96" w14:textId="4A0EF661" w:rsidR="00D236C6" w:rsidRPr="00D236C6" w:rsidRDefault="00D236C6" w:rsidP="009D0A0B">
            <w:pPr>
              <w:jc w:val="both"/>
              <w:rPr>
                <w:sz w:val="20"/>
                <w:szCs w:val="20"/>
              </w:rPr>
            </w:pPr>
            <w:r w:rsidRPr="00D236C6">
              <w:rPr>
                <w:sz w:val="20"/>
                <w:szCs w:val="20"/>
              </w:rPr>
              <w:t>Excellent</w:t>
            </w:r>
          </w:p>
        </w:tc>
        <w:tc>
          <w:tcPr>
            <w:tcW w:w="2693" w:type="dxa"/>
          </w:tcPr>
          <w:p w14:paraId="6581F56E" w14:textId="3ADF894D" w:rsidR="00D236C6" w:rsidRPr="00D236C6" w:rsidRDefault="00D236C6" w:rsidP="009D0A0B">
            <w:pPr>
              <w:jc w:val="both"/>
              <w:rPr>
                <w:sz w:val="20"/>
                <w:szCs w:val="20"/>
              </w:rPr>
            </w:pPr>
            <w:r w:rsidRPr="00D236C6">
              <w:rPr>
                <w:sz w:val="20"/>
                <w:szCs w:val="20"/>
              </w:rPr>
              <w:t>Good</w:t>
            </w:r>
          </w:p>
        </w:tc>
        <w:tc>
          <w:tcPr>
            <w:tcW w:w="2693" w:type="dxa"/>
          </w:tcPr>
          <w:p w14:paraId="45B16CFB" w14:textId="7F116C0A" w:rsidR="00D236C6" w:rsidRPr="00D236C6" w:rsidRDefault="00D236C6" w:rsidP="009D0A0B">
            <w:pPr>
              <w:jc w:val="both"/>
              <w:rPr>
                <w:sz w:val="20"/>
                <w:szCs w:val="20"/>
              </w:rPr>
            </w:pPr>
            <w:r w:rsidRPr="00D236C6">
              <w:rPr>
                <w:sz w:val="20"/>
                <w:szCs w:val="20"/>
              </w:rPr>
              <w:t>Satisfactory</w:t>
            </w:r>
          </w:p>
        </w:tc>
        <w:tc>
          <w:tcPr>
            <w:tcW w:w="2694" w:type="dxa"/>
          </w:tcPr>
          <w:p w14:paraId="42AEA1DD" w14:textId="3BD443F7" w:rsidR="00D236C6" w:rsidRPr="00D236C6" w:rsidRDefault="00D236C6" w:rsidP="009D0A0B">
            <w:pPr>
              <w:jc w:val="both"/>
              <w:rPr>
                <w:sz w:val="20"/>
                <w:szCs w:val="20"/>
              </w:rPr>
            </w:pPr>
            <w:r w:rsidRPr="00D236C6">
              <w:rPr>
                <w:sz w:val="20"/>
                <w:szCs w:val="20"/>
              </w:rPr>
              <w:t>Needs Improvement</w:t>
            </w:r>
          </w:p>
        </w:tc>
        <w:tc>
          <w:tcPr>
            <w:tcW w:w="1053" w:type="dxa"/>
          </w:tcPr>
          <w:p w14:paraId="40847C78" w14:textId="139C2FE4" w:rsidR="00D236C6" w:rsidRPr="00D236C6" w:rsidRDefault="00D236C6" w:rsidP="009D0A0B">
            <w:pPr>
              <w:jc w:val="both"/>
              <w:rPr>
                <w:sz w:val="20"/>
                <w:szCs w:val="20"/>
              </w:rPr>
            </w:pPr>
            <w:r>
              <w:rPr>
                <w:sz w:val="20"/>
                <w:szCs w:val="20"/>
              </w:rPr>
              <w:t>Weights</w:t>
            </w:r>
          </w:p>
        </w:tc>
      </w:tr>
      <w:tr w:rsidR="00D236C6" w14:paraId="245F93FD" w14:textId="77777777" w:rsidTr="00593D72">
        <w:tc>
          <w:tcPr>
            <w:tcW w:w="1980" w:type="dxa"/>
          </w:tcPr>
          <w:p w14:paraId="0221AC4A" w14:textId="59CB2E9F" w:rsidR="00D236C6" w:rsidRPr="00D236C6" w:rsidRDefault="00D236C6" w:rsidP="00D236C6">
            <w:pPr>
              <w:rPr>
                <w:sz w:val="20"/>
                <w:szCs w:val="20"/>
              </w:rPr>
            </w:pPr>
            <w:r w:rsidRPr="00D236C6">
              <w:rPr>
                <w:sz w:val="20"/>
                <w:szCs w:val="20"/>
              </w:rPr>
              <w:t>Critique of Original Data Visualisation</w:t>
            </w:r>
          </w:p>
        </w:tc>
        <w:tc>
          <w:tcPr>
            <w:tcW w:w="2835" w:type="dxa"/>
          </w:tcPr>
          <w:p w14:paraId="60DB3918" w14:textId="2D4F5C8B" w:rsidR="00D236C6" w:rsidRPr="00D236C6" w:rsidRDefault="00D236C6" w:rsidP="00D236C6">
            <w:pPr>
              <w:rPr>
                <w:sz w:val="20"/>
                <w:szCs w:val="20"/>
              </w:rPr>
            </w:pPr>
            <w:r w:rsidRPr="00D236C6">
              <w:rPr>
                <w:sz w:val="20"/>
                <w:szCs w:val="20"/>
              </w:rPr>
              <w:t>Provides clear, insightful, and well-structured critique. Strengths and weaknesses are accurately identified and well justified using data visualisation principles.</w:t>
            </w:r>
          </w:p>
        </w:tc>
        <w:tc>
          <w:tcPr>
            <w:tcW w:w="2693" w:type="dxa"/>
          </w:tcPr>
          <w:p w14:paraId="552A3FFC" w14:textId="16945796" w:rsidR="00D236C6" w:rsidRPr="00D236C6" w:rsidRDefault="00593D72" w:rsidP="00D236C6">
            <w:pPr>
              <w:rPr>
                <w:sz w:val="20"/>
                <w:szCs w:val="20"/>
              </w:rPr>
            </w:pPr>
            <w:r w:rsidRPr="00593D72">
              <w:rPr>
                <w:sz w:val="20"/>
                <w:szCs w:val="20"/>
              </w:rPr>
              <w:t>Provides a logical critique with appropriate identification of strengths and weaknesses, with some supporting explanation.</w:t>
            </w:r>
          </w:p>
        </w:tc>
        <w:tc>
          <w:tcPr>
            <w:tcW w:w="2693" w:type="dxa"/>
          </w:tcPr>
          <w:p w14:paraId="50E59777" w14:textId="75BF98E6" w:rsidR="00D236C6" w:rsidRPr="00D236C6" w:rsidRDefault="00593D72" w:rsidP="00D236C6">
            <w:pPr>
              <w:rPr>
                <w:sz w:val="20"/>
                <w:szCs w:val="20"/>
              </w:rPr>
            </w:pPr>
            <w:r w:rsidRPr="00593D72">
              <w:rPr>
                <w:sz w:val="20"/>
                <w:szCs w:val="20"/>
              </w:rPr>
              <w:t>Identifies some strengths and weaknesses but explanations are limited or partially unclear.</w:t>
            </w:r>
          </w:p>
        </w:tc>
        <w:tc>
          <w:tcPr>
            <w:tcW w:w="2694" w:type="dxa"/>
          </w:tcPr>
          <w:p w14:paraId="12F07FCF" w14:textId="69B25252" w:rsidR="00D236C6" w:rsidRPr="00D236C6" w:rsidRDefault="00593D72" w:rsidP="00D236C6">
            <w:pPr>
              <w:rPr>
                <w:sz w:val="20"/>
                <w:szCs w:val="20"/>
              </w:rPr>
            </w:pPr>
            <w:r w:rsidRPr="00593D72">
              <w:rPr>
                <w:sz w:val="20"/>
                <w:szCs w:val="20"/>
              </w:rPr>
              <w:t>Limited or unclear critique. Strengths and weaknesses are poorly identified or unsupported.</w:t>
            </w:r>
          </w:p>
        </w:tc>
        <w:tc>
          <w:tcPr>
            <w:tcW w:w="1053" w:type="dxa"/>
          </w:tcPr>
          <w:p w14:paraId="2F63D7EE" w14:textId="17AEE38A"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01B63096" w14:textId="77777777" w:rsidTr="00593D72">
        <w:tc>
          <w:tcPr>
            <w:tcW w:w="1980" w:type="dxa"/>
          </w:tcPr>
          <w:p w14:paraId="01BD122D" w14:textId="2E69EBB3" w:rsidR="00D236C6" w:rsidRPr="00D236C6" w:rsidRDefault="00D236C6" w:rsidP="00D236C6">
            <w:pPr>
              <w:rPr>
                <w:sz w:val="20"/>
                <w:szCs w:val="20"/>
              </w:rPr>
            </w:pPr>
            <w:r w:rsidRPr="00D236C6">
              <w:rPr>
                <w:sz w:val="20"/>
                <w:szCs w:val="20"/>
              </w:rPr>
              <w:t>Redesign Proposal (Sketch &amp; Explanation)</w:t>
            </w:r>
          </w:p>
        </w:tc>
        <w:tc>
          <w:tcPr>
            <w:tcW w:w="2835" w:type="dxa"/>
          </w:tcPr>
          <w:p w14:paraId="4D6F03D7" w14:textId="738832D1" w:rsidR="00D236C6" w:rsidRPr="00D236C6" w:rsidRDefault="00D236C6" w:rsidP="00D236C6">
            <w:pPr>
              <w:rPr>
                <w:sz w:val="20"/>
                <w:szCs w:val="20"/>
              </w:rPr>
            </w:pPr>
            <w:r w:rsidRPr="00D236C6">
              <w:rPr>
                <w:sz w:val="20"/>
                <w:szCs w:val="20"/>
              </w:rPr>
              <w:t>Redesign sketch is clear and well thought out. Explanation clearly shows how the new design addresses the weaknesses and improves clarity and storytelling.</w:t>
            </w:r>
          </w:p>
        </w:tc>
        <w:tc>
          <w:tcPr>
            <w:tcW w:w="2693" w:type="dxa"/>
          </w:tcPr>
          <w:p w14:paraId="36F3317D" w14:textId="7265456A" w:rsidR="00D236C6" w:rsidRPr="00D236C6" w:rsidRDefault="00593D72" w:rsidP="00D236C6">
            <w:pPr>
              <w:rPr>
                <w:sz w:val="20"/>
                <w:szCs w:val="20"/>
              </w:rPr>
            </w:pPr>
            <w:r w:rsidRPr="00593D72">
              <w:rPr>
                <w:sz w:val="20"/>
                <w:szCs w:val="20"/>
              </w:rPr>
              <w:t>Redesign is reasonable and addresses most weaknesses. Explanation is generally clear</w:t>
            </w:r>
            <w:r>
              <w:rPr>
                <w:sz w:val="20"/>
                <w:szCs w:val="20"/>
              </w:rPr>
              <w:t>.</w:t>
            </w:r>
          </w:p>
        </w:tc>
        <w:tc>
          <w:tcPr>
            <w:tcW w:w="2693" w:type="dxa"/>
          </w:tcPr>
          <w:p w14:paraId="2ABE65D9" w14:textId="45AD4A99" w:rsidR="00D236C6" w:rsidRPr="00D236C6" w:rsidRDefault="00593D72" w:rsidP="00D236C6">
            <w:pPr>
              <w:rPr>
                <w:sz w:val="20"/>
                <w:szCs w:val="20"/>
              </w:rPr>
            </w:pPr>
            <w:r w:rsidRPr="00593D72">
              <w:rPr>
                <w:sz w:val="20"/>
                <w:szCs w:val="20"/>
              </w:rPr>
              <w:t xml:space="preserve">Redesign addresses some </w:t>
            </w:r>
            <w:proofErr w:type="gramStart"/>
            <w:r w:rsidRPr="00593D72">
              <w:rPr>
                <w:sz w:val="20"/>
                <w:szCs w:val="20"/>
              </w:rPr>
              <w:t>weaknesses</w:t>
            </w:r>
            <w:proofErr w:type="gramEnd"/>
            <w:r w:rsidRPr="00593D72">
              <w:rPr>
                <w:sz w:val="20"/>
                <w:szCs w:val="20"/>
              </w:rPr>
              <w:t xml:space="preserve"> but explanation lacks clarity or completeness.</w:t>
            </w:r>
          </w:p>
        </w:tc>
        <w:tc>
          <w:tcPr>
            <w:tcW w:w="2694" w:type="dxa"/>
          </w:tcPr>
          <w:p w14:paraId="6555FCB6" w14:textId="02CCEE6D" w:rsidR="00D236C6" w:rsidRPr="00D236C6" w:rsidRDefault="00593D72" w:rsidP="00D236C6">
            <w:pPr>
              <w:rPr>
                <w:sz w:val="20"/>
                <w:szCs w:val="20"/>
              </w:rPr>
            </w:pPr>
            <w:r w:rsidRPr="00593D72">
              <w:rPr>
                <w:sz w:val="20"/>
                <w:szCs w:val="20"/>
              </w:rPr>
              <w:t>Redesign is unclear or does not meaningfully address the weaknesses identified.</w:t>
            </w:r>
          </w:p>
        </w:tc>
        <w:tc>
          <w:tcPr>
            <w:tcW w:w="1053" w:type="dxa"/>
          </w:tcPr>
          <w:p w14:paraId="2ECCCBE1" w14:textId="01128200"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7E7F4DA9" w14:textId="77777777" w:rsidTr="00593D72">
        <w:tc>
          <w:tcPr>
            <w:tcW w:w="1980" w:type="dxa"/>
          </w:tcPr>
          <w:p w14:paraId="4572A6A9" w14:textId="75999AB2" w:rsidR="00D236C6" w:rsidRPr="00D236C6" w:rsidRDefault="00D236C6" w:rsidP="00D236C6">
            <w:pPr>
              <w:rPr>
                <w:sz w:val="20"/>
                <w:szCs w:val="20"/>
              </w:rPr>
            </w:pPr>
            <w:r w:rsidRPr="00D236C6">
              <w:rPr>
                <w:sz w:val="20"/>
                <w:szCs w:val="20"/>
              </w:rPr>
              <w:t>Implementation Using Tableau Desktop</w:t>
            </w:r>
          </w:p>
        </w:tc>
        <w:tc>
          <w:tcPr>
            <w:tcW w:w="2835" w:type="dxa"/>
          </w:tcPr>
          <w:p w14:paraId="5A7075C4" w14:textId="01A8F4E6" w:rsidR="00D236C6" w:rsidRPr="00D236C6" w:rsidRDefault="00593D72" w:rsidP="00D236C6">
            <w:pPr>
              <w:rPr>
                <w:sz w:val="20"/>
                <w:szCs w:val="20"/>
              </w:rPr>
            </w:pPr>
            <w:r w:rsidRPr="00593D72">
              <w:rPr>
                <w:sz w:val="20"/>
                <w:szCs w:val="20"/>
              </w:rPr>
              <w:t>Tableau visualisation is well designed, clear, and visually effective. Appropriate chart types, layout, labels, and formatting are used.</w:t>
            </w:r>
          </w:p>
        </w:tc>
        <w:tc>
          <w:tcPr>
            <w:tcW w:w="2693" w:type="dxa"/>
          </w:tcPr>
          <w:p w14:paraId="2762BEEA" w14:textId="3CB11375" w:rsidR="00D236C6" w:rsidRPr="00D236C6" w:rsidRDefault="00593D72" w:rsidP="00D236C6">
            <w:pPr>
              <w:rPr>
                <w:sz w:val="20"/>
                <w:szCs w:val="20"/>
              </w:rPr>
            </w:pPr>
            <w:r w:rsidRPr="00593D72">
              <w:rPr>
                <w:sz w:val="20"/>
                <w:szCs w:val="20"/>
              </w:rPr>
              <w:t>Tableau visualisation is generally clear with appropriate chart type and layout, with minor issues.</w:t>
            </w:r>
          </w:p>
        </w:tc>
        <w:tc>
          <w:tcPr>
            <w:tcW w:w="2693" w:type="dxa"/>
          </w:tcPr>
          <w:p w14:paraId="1242E144" w14:textId="69A3C20B" w:rsidR="00D236C6" w:rsidRPr="00D236C6" w:rsidRDefault="00593D72" w:rsidP="00D236C6">
            <w:pPr>
              <w:rPr>
                <w:sz w:val="20"/>
                <w:szCs w:val="20"/>
              </w:rPr>
            </w:pPr>
            <w:r w:rsidRPr="00593D72">
              <w:rPr>
                <w:sz w:val="20"/>
                <w:szCs w:val="20"/>
              </w:rPr>
              <w:t>Tableau visualisation is functional but contains several clarity or formatting issues.</w:t>
            </w:r>
          </w:p>
        </w:tc>
        <w:tc>
          <w:tcPr>
            <w:tcW w:w="2694" w:type="dxa"/>
          </w:tcPr>
          <w:p w14:paraId="2AC8A168" w14:textId="75788070" w:rsidR="00D236C6" w:rsidRPr="00D236C6" w:rsidRDefault="00593D72" w:rsidP="00D236C6">
            <w:pPr>
              <w:rPr>
                <w:sz w:val="20"/>
                <w:szCs w:val="20"/>
              </w:rPr>
            </w:pPr>
            <w:r w:rsidRPr="00593D72">
              <w:rPr>
                <w:sz w:val="20"/>
                <w:szCs w:val="20"/>
              </w:rPr>
              <w:t>Tableau visualisation is incomplete, difficult to interpret, or poorly implemented.</w:t>
            </w:r>
          </w:p>
        </w:tc>
        <w:tc>
          <w:tcPr>
            <w:tcW w:w="1053" w:type="dxa"/>
          </w:tcPr>
          <w:p w14:paraId="6DE4D2FE" w14:textId="5B46E9DC" w:rsidR="00D236C6" w:rsidRPr="00D236C6" w:rsidRDefault="00C64823" w:rsidP="00D236C6">
            <w:pPr>
              <w:rPr>
                <w:sz w:val="20"/>
                <w:szCs w:val="20"/>
              </w:rPr>
            </w:pPr>
            <w:r>
              <w:rPr>
                <w:sz w:val="20"/>
                <w:szCs w:val="20"/>
              </w:rPr>
              <w:t>25</w:t>
            </w:r>
            <w:r w:rsidR="00D236C6">
              <w:rPr>
                <w:sz w:val="20"/>
                <w:szCs w:val="20"/>
              </w:rPr>
              <w:t>%</w:t>
            </w:r>
          </w:p>
        </w:tc>
      </w:tr>
      <w:tr w:rsidR="00FB4F50" w14:paraId="29575726" w14:textId="77777777" w:rsidTr="00593D72">
        <w:tc>
          <w:tcPr>
            <w:tcW w:w="1980" w:type="dxa"/>
          </w:tcPr>
          <w:p w14:paraId="7352F837" w14:textId="66B2065A" w:rsidR="00FB4F50" w:rsidRPr="00D236C6" w:rsidRDefault="00FB4F50" w:rsidP="00D236C6">
            <w:pPr>
              <w:rPr>
                <w:sz w:val="20"/>
                <w:szCs w:val="20"/>
              </w:rPr>
            </w:pPr>
            <w:r w:rsidRPr="00FB4F50">
              <w:rPr>
                <w:sz w:val="20"/>
                <w:szCs w:val="20"/>
              </w:rPr>
              <w:t>Visual Storytelling and Insight Communication</w:t>
            </w:r>
          </w:p>
        </w:tc>
        <w:tc>
          <w:tcPr>
            <w:tcW w:w="2835" w:type="dxa"/>
          </w:tcPr>
          <w:p w14:paraId="51094519" w14:textId="16BEB510" w:rsidR="00FB4F50" w:rsidRPr="00593D72" w:rsidRDefault="00FB4F50" w:rsidP="00D236C6">
            <w:pPr>
              <w:rPr>
                <w:sz w:val="20"/>
                <w:szCs w:val="20"/>
              </w:rPr>
            </w:pPr>
            <w:r w:rsidRPr="00FB4F50">
              <w:rPr>
                <w:sz w:val="20"/>
                <w:szCs w:val="20"/>
              </w:rPr>
              <w:t xml:space="preserve">Provides clear and insightful interpretation of trends and patterns revealed by the </w:t>
            </w:r>
            <w:proofErr w:type="spellStart"/>
            <w:r w:rsidRPr="00FB4F50">
              <w:rPr>
                <w:sz w:val="20"/>
                <w:szCs w:val="20"/>
              </w:rPr>
              <w:t>DataVis</w:t>
            </w:r>
            <w:proofErr w:type="spellEnd"/>
            <w:r w:rsidRPr="00FB4F50">
              <w:rPr>
                <w:sz w:val="20"/>
                <w:szCs w:val="20"/>
              </w:rPr>
              <w:t xml:space="preserve"> Makeover. Insights are well articulated and supported by the visualisation.</w:t>
            </w:r>
          </w:p>
        </w:tc>
        <w:tc>
          <w:tcPr>
            <w:tcW w:w="2693" w:type="dxa"/>
          </w:tcPr>
          <w:p w14:paraId="6BACB84E" w14:textId="358FBACB" w:rsidR="00FB4F50" w:rsidRPr="00593D72" w:rsidRDefault="00C64823" w:rsidP="00D236C6">
            <w:pPr>
              <w:rPr>
                <w:sz w:val="20"/>
                <w:szCs w:val="20"/>
              </w:rPr>
            </w:pPr>
            <w:r w:rsidRPr="00C64823">
              <w:rPr>
                <w:sz w:val="20"/>
                <w:szCs w:val="20"/>
              </w:rPr>
              <w:t>Describes key trends and patterns with reasonable clarity, though explanation may lack depth.</w:t>
            </w:r>
          </w:p>
        </w:tc>
        <w:tc>
          <w:tcPr>
            <w:tcW w:w="2693" w:type="dxa"/>
          </w:tcPr>
          <w:p w14:paraId="5C277B93" w14:textId="69B08A0E" w:rsidR="00FB4F50" w:rsidRPr="00593D72" w:rsidRDefault="00C64823" w:rsidP="00D236C6">
            <w:pPr>
              <w:rPr>
                <w:sz w:val="20"/>
                <w:szCs w:val="20"/>
              </w:rPr>
            </w:pPr>
            <w:r>
              <w:rPr>
                <w:sz w:val="20"/>
                <w:szCs w:val="20"/>
              </w:rPr>
              <w:t>I</w:t>
            </w:r>
            <w:r w:rsidRPr="00C64823">
              <w:rPr>
                <w:sz w:val="20"/>
                <w:szCs w:val="20"/>
              </w:rPr>
              <w:t>dentifies some trends or patterns but explanation is limited or partially unclear.</w:t>
            </w:r>
          </w:p>
        </w:tc>
        <w:tc>
          <w:tcPr>
            <w:tcW w:w="2694" w:type="dxa"/>
          </w:tcPr>
          <w:p w14:paraId="71BC9E53" w14:textId="1C8873AB" w:rsidR="00FB4F50" w:rsidRPr="00593D72" w:rsidRDefault="00C64823" w:rsidP="00D236C6">
            <w:pPr>
              <w:rPr>
                <w:sz w:val="20"/>
                <w:szCs w:val="20"/>
              </w:rPr>
            </w:pPr>
            <w:r w:rsidRPr="00C64823">
              <w:rPr>
                <w:sz w:val="20"/>
                <w:szCs w:val="20"/>
              </w:rPr>
              <w:t>Little or no meaningful interpretation of the trends or patterns shown in the visualisation.</w:t>
            </w:r>
          </w:p>
        </w:tc>
        <w:tc>
          <w:tcPr>
            <w:tcW w:w="1053" w:type="dxa"/>
          </w:tcPr>
          <w:p w14:paraId="6C12D3E1" w14:textId="08D76474" w:rsidR="00FB4F50" w:rsidRDefault="00C64823" w:rsidP="00D236C6">
            <w:pPr>
              <w:rPr>
                <w:sz w:val="20"/>
                <w:szCs w:val="20"/>
              </w:rPr>
            </w:pPr>
            <w:r>
              <w:rPr>
                <w:sz w:val="20"/>
                <w:szCs w:val="20"/>
              </w:rPr>
              <w:t>20%</w:t>
            </w:r>
          </w:p>
        </w:tc>
      </w:tr>
      <w:tr w:rsidR="00D236C6" w14:paraId="79DCD7D6" w14:textId="77777777" w:rsidTr="00593D72">
        <w:tc>
          <w:tcPr>
            <w:tcW w:w="1980" w:type="dxa"/>
          </w:tcPr>
          <w:p w14:paraId="74D3421B" w14:textId="1F6D86D1" w:rsidR="00D236C6" w:rsidRPr="00D236C6" w:rsidRDefault="00D236C6" w:rsidP="00D236C6">
            <w:pPr>
              <w:rPr>
                <w:sz w:val="20"/>
                <w:szCs w:val="20"/>
              </w:rPr>
            </w:pPr>
            <w:r w:rsidRPr="00D236C6">
              <w:rPr>
                <w:sz w:val="20"/>
                <w:szCs w:val="20"/>
              </w:rPr>
              <w:t>Bonus: Creativity &amp; Storytelling</w:t>
            </w:r>
          </w:p>
        </w:tc>
        <w:tc>
          <w:tcPr>
            <w:tcW w:w="2835" w:type="dxa"/>
          </w:tcPr>
          <w:p w14:paraId="679BED6F" w14:textId="1C3C98ED" w:rsidR="00D236C6" w:rsidRPr="00D236C6" w:rsidRDefault="00593D72" w:rsidP="00D236C6">
            <w:pPr>
              <w:rPr>
                <w:sz w:val="20"/>
                <w:szCs w:val="20"/>
              </w:rPr>
            </w:pPr>
            <w:r w:rsidRPr="00593D72">
              <w:rPr>
                <w:sz w:val="20"/>
                <w:szCs w:val="20"/>
              </w:rPr>
              <w:t>Demonstrates exceptional creativity, strong visual hierarchy, and compelling storytelling.</w:t>
            </w:r>
          </w:p>
        </w:tc>
        <w:tc>
          <w:tcPr>
            <w:tcW w:w="2693" w:type="dxa"/>
          </w:tcPr>
          <w:p w14:paraId="63F09D41" w14:textId="09DE09C8" w:rsidR="00D236C6" w:rsidRPr="00D236C6" w:rsidRDefault="00593D72" w:rsidP="00D236C6">
            <w:pPr>
              <w:rPr>
                <w:sz w:val="20"/>
                <w:szCs w:val="20"/>
              </w:rPr>
            </w:pPr>
            <w:r w:rsidRPr="00593D72">
              <w:rPr>
                <w:sz w:val="20"/>
                <w:szCs w:val="20"/>
              </w:rPr>
              <w:t>Shows good creativity and visual improvement over the original design.</w:t>
            </w:r>
          </w:p>
        </w:tc>
        <w:tc>
          <w:tcPr>
            <w:tcW w:w="2693" w:type="dxa"/>
          </w:tcPr>
          <w:p w14:paraId="20CDAFF7" w14:textId="387D6F7D" w:rsidR="00D236C6" w:rsidRPr="00D236C6" w:rsidRDefault="00593D72" w:rsidP="00D236C6">
            <w:pPr>
              <w:rPr>
                <w:sz w:val="20"/>
                <w:szCs w:val="20"/>
              </w:rPr>
            </w:pPr>
            <w:r w:rsidRPr="00593D72">
              <w:rPr>
                <w:sz w:val="20"/>
                <w:szCs w:val="20"/>
              </w:rPr>
              <w:t>Shows limited creativity but improves some aspects of the original visualisation.</w:t>
            </w:r>
          </w:p>
        </w:tc>
        <w:tc>
          <w:tcPr>
            <w:tcW w:w="2694" w:type="dxa"/>
          </w:tcPr>
          <w:p w14:paraId="0DE4590C" w14:textId="457B7F21" w:rsidR="00D236C6" w:rsidRPr="00D236C6" w:rsidRDefault="00593D72" w:rsidP="00D236C6">
            <w:pPr>
              <w:rPr>
                <w:sz w:val="20"/>
                <w:szCs w:val="20"/>
              </w:rPr>
            </w:pPr>
            <w:r w:rsidRPr="00593D72">
              <w:rPr>
                <w:sz w:val="20"/>
                <w:szCs w:val="20"/>
              </w:rPr>
              <w:t>Little or no improvement in creativity or storytelling.</w:t>
            </w:r>
          </w:p>
        </w:tc>
        <w:tc>
          <w:tcPr>
            <w:tcW w:w="1053" w:type="dxa"/>
          </w:tcPr>
          <w:p w14:paraId="0C38CB53" w14:textId="6109C6BF" w:rsidR="00D236C6" w:rsidRPr="00D236C6" w:rsidRDefault="00D236C6" w:rsidP="00D236C6">
            <w:pPr>
              <w:rPr>
                <w:sz w:val="20"/>
                <w:szCs w:val="20"/>
              </w:rPr>
            </w:pPr>
            <w:r>
              <w:rPr>
                <w:sz w:val="20"/>
                <w:szCs w:val="20"/>
              </w:rPr>
              <w:t>15%</w:t>
            </w:r>
          </w:p>
        </w:tc>
      </w:tr>
    </w:tbl>
    <w:p w14:paraId="4401CA85" w14:textId="77777777" w:rsidR="009D0A0B" w:rsidRDefault="009D0A0B" w:rsidP="00D236C6"/>
    <w:p w14:paraId="424905CA" w14:textId="77777777" w:rsidR="009D0A0B" w:rsidRDefault="009D0A0B" w:rsidP="009D0A0B">
      <w:pPr>
        <w:jc w:val="both"/>
      </w:pPr>
    </w:p>
    <w:p w14:paraId="0D8261DA" w14:textId="77777777" w:rsidR="009D0A0B" w:rsidRDefault="009D0A0B" w:rsidP="009D0A0B">
      <w:pPr>
        <w:jc w:val="both"/>
      </w:pPr>
    </w:p>
    <w:p w14:paraId="7188730D" w14:textId="77777777" w:rsidR="009D0A0B" w:rsidRDefault="009D0A0B" w:rsidP="009D0A0B">
      <w:pPr>
        <w:jc w:val="both"/>
      </w:pPr>
    </w:p>
    <w:p w14:paraId="39131D09" w14:textId="77777777" w:rsidR="009D0A0B" w:rsidRDefault="009D0A0B" w:rsidP="009D0A0B">
      <w:pPr>
        <w:jc w:val="both"/>
      </w:pPr>
    </w:p>
    <w:p w14:paraId="1B922BA9" w14:textId="77777777" w:rsidR="009D0A0B" w:rsidRPr="007C4869" w:rsidRDefault="009D0A0B" w:rsidP="009D0A0B">
      <w:pPr>
        <w:jc w:val="both"/>
      </w:pPr>
    </w:p>
    <w:sectPr w:rsidR="009D0A0B" w:rsidRPr="007C4869"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F86B" w14:textId="77777777" w:rsidR="009907C2" w:rsidRDefault="009907C2" w:rsidP="00593D72">
      <w:pPr>
        <w:spacing w:after="0" w:line="240" w:lineRule="auto"/>
      </w:pPr>
      <w:r>
        <w:separator/>
      </w:r>
    </w:p>
  </w:endnote>
  <w:endnote w:type="continuationSeparator" w:id="0">
    <w:p w14:paraId="1DF2DC57" w14:textId="77777777" w:rsidR="009907C2" w:rsidRDefault="009907C2"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138C" w14:textId="77777777" w:rsidR="009907C2" w:rsidRDefault="009907C2" w:rsidP="00593D72">
      <w:pPr>
        <w:spacing w:after="0" w:line="240" w:lineRule="auto"/>
      </w:pPr>
      <w:r>
        <w:separator/>
      </w:r>
    </w:p>
  </w:footnote>
  <w:footnote w:type="continuationSeparator" w:id="0">
    <w:p w14:paraId="14C41753" w14:textId="77777777" w:rsidR="009907C2" w:rsidRDefault="009907C2"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3864" w14:textId="3C6F4257"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F412" w14:textId="1A04FA24"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ABDB" w14:textId="5866238D"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4BC"/>
    <w:multiLevelType w:val="hybridMultilevel"/>
    <w:tmpl w:val="A74E04C0"/>
    <w:lvl w:ilvl="0" w:tplc="900EDD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8F2312"/>
    <w:multiLevelType w:val="hybridMultilevel"/>
    <w:tmpl w:val="991EA338"/>
    <w:lvl w:ilvl="0" w:tplc="CDBC65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DD2203C"/>
    <w:multiLevelType w:val="hybridMultilevel"/>
    <w:tmpl w:val="B184A0DA"/>
    <w:lvl w:ilvl="0" w:tplc="5EA669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71311212">
    <w:abstractNumId w:val="3"/>
  </w:num>
  <w:num w:numId="2" w16cid:durableId="970212656">
    <w:abstractNumId w:val="4"/>
  </w:num>
  <w:num w:numId="3" w16cid:durableId="464204828">
    <w:abstractNumId w:val="7"/>
  </w:num>
  <w:num w:numId="4" w16cid:durableId="1647931247">
    <w:abstractNumId w:val="6"/>
  </w:num>
  <w:num w:numId="5" w16cid:durableId="1699234086">
    <w:abstractNumId w:val="1"/>
  </w:num>
  <w:num w:numId="6" w16cid:durableId="1947227523">
    <w:abstractNumId w:val="8"/>
  </w:num>
  <w:num w:numId="7" w16cid:durableId="1981769053">
    <w:abstractNumId w:val="2"/>
  </w:num>
  <w:num w:numId="8" w16cid:durableId="724111645">
    <w:abstractNumId w:val="0"/>
  </w:num>
  <w:num w:numId="9" w16cid:durableId="755444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1B0B3D"/>
    <w:rsid w:val="001B15EA"/>
    <w:rsid w:val="00300E5D"/>
    <w:rsid w:val="003B0AA7"/>
    <w:rsid w:val="00557B76"/>
    <w:rsid w:val="00593D72"/>
    <w:rsid w:val="005E4A50"/>
    <w:rsid w:val="00613E08"/>
    <w:rsid w:val="00630962"/>
    <w:rsid w:val="00742929"/>
    <w:rsid w:val="007C4869"/>
    <w:rsid w:val="00833864"/>
    <w:rsid w:val="00931BBC"/>
    <w:rsid w:val="00946142"/>
    <w:rsid w:val="009907C2"/>
    <w:rsid w:val="009D0A0B"/>
    <w:rsid w:val="00B211BE"/>
    <w:rsid w:val="00B47359"/>
    <w:rsid w:val="00BA0BF4"/>
    <w:rsid w:val="00C64823"/>
    <w:rsid w:val="00CD1626"/>
    <w:rsid w:val="00D236C6"/>
    <w:rsid w:val="00D61D67"/>
    <w:rsid w:val="00EF24A7"/>
    <w:rsid w:val="00FB4F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0606"/>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AA98-9BC2-4A8B-883C-3102ABF797FF}">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153</TotalTime>
  <Pages>5</Pages>
  <Words>943</Words>
  <Characters>5199</Characters>
  <Application>Microsoft Office Word</Application>
  <DocSecurity>0</DocSecurity>
  <Lines>199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SHIH Hua-hsuan</cp:lastModifiedBy>
  <cp:revision>7</cp:revision>
  <dcterms:created xsi:type="dcterms:W3CDTF">2026-03-08T12:08:00Z</dcterms:created>
  <dcterms:modified xsi:type="dcterms:W3CDTF">2026-03-14T05:30:00Z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