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59ED3">
      <w:pPr>
        <w:pStyle w:val="2"/>
        <w:spacing w:before="0" w:after="0" w:line="560" w:lineRule="exact"/>
        <w:rPr>
          <w:rFonts w:ascii="方正小标宋简体" w:hAnsi="方正小标宋简体" w:eastAsia="方正小标宋简体" w:cs="方正小标宋简体"/>
          <w:b w:val="0"/>
          <w:bCs w:val="0"/>
          <w:kern w:val="2"/>
          <w:sz w:val="36"/>
          <w:szCs w:val="36"/>
        </w:rPr>
      </w:pPr>
      <w:bookmarkStart w:id="0" w:name="_Toc32628"/>
      <w:r>
        <w:rPr>
          <w:rFonts w:hint="eastAsia" w:ascii="方正小标宋简体" w:hAnsi="方正小标宋简体" w:eastAsia="方正小标宋简体" w:cs="方正小标宋简体"/>
          <w:b w:val="0"/>
          <w:bCs w:val="0"/>
          <w:kern w:val="2"/>
          <w:sz w:val="36"/>
          <w:szCs w:val="36"/>
        </w:rPr>
        <mc:AlternateContent>
          <mc:Choice Requires="wps">
            <w:drawing>
              <wp:anchor distT="0" distB="0" distL="114300" distR="114300" simplePos="0" relativeHeight="251659264" behindDoc="0" locked="0" layoutInCell="1" allowOverlap="1">
                <wp:simplePos x="0" y="0"/>
                <wp:positionH relativeFrom="margin">
                  <wp:posOffset>3971290</wp:posOffset>
                </wp:positionH>
                <wp:positionV relativeFrom="paragraph">
                  <wp:posOffset>460375</wp:posOffset>
                </wp:positionV>
                <wp:extent cx="1869440" cy="591185"/>
                <wp:effectExtent l="5080" t="4445" r="11430" b="185420"/>
                <wp:wrapNone/>
                <wp:docPr id="21" name="AutoShape 10"/>
                <wp:cNvGraphicFramePr/>
                <a:graphic xmlns:a="http://schemas.openxmlformats.org/drawingml/2006/main">
                  <a:graphicData uri="http://schemas.microsoft.com/office/word/2010/wordprocessingShape">
                    <wps:wsp>
                      <wps:cNvSpPr>
                        <a:spLocks noChangeArrowheads="1"/>
                      </wps:cNvSpPr>
                      <wps:spPr bwMode="auto">
                        <a:xfrm>
                          <a:off x="0" y="0"/>
                          <a:ext cx="1869440" cy="591185"/>
                        </a:xfrm>
                        <a:prstGeom prst="wedgeRectCallout">
                          <a:avLst>
                            <a:gd name="adj1" fmla="val -42787"/>
                            <a:gd name="adj2" fmla="val 79644"/>
                          </a:avLst>
                        </a:prstGeom>
                        <a:solidFill>
                          <a:srgbClr val="FFFFFF"/>
                        </a:solidFill>
                        <a:ln w="9525">
                          <a:solidFill>
                            <a:srgbClr val="000000"/>
                          </a:solidFill>
                          <a:miter lim="800000"/>
                        </a:ln>
                        <a:effectLst/>
                      </wps:spPr>
                      <wps:txbx>
                        <w:txbxContent>
                          <w:p w14:paraId="412FB895">
                            <w:pPr>
                              <w:spacing w:line="340" w:lineRule="exact"/>
                              <w:jc w:val="center"/>
                              <w:rPr>
                                <w:rFonts w:ascii="黑体" w:hAnsi="黑体" w:eastAsia="黑体" w:cs="黑体"/>
                                <w:b/>
                                <w:bCs/>
                                <w:color w:val="FF0000"/>
                                <w:sz w:val="28"/>
                                <w:szCs w:val="28"/>
                              </w:rPr>
                            </w:pPr>
                            <w:r>
                              <w:rPr>
                                <w:rFonts w:hint="eastAsia" w:ascii="黑体" w:hAnsi="黑体" w:eastAsia="黑体" w:cs="黑体"/>
                                <w:b/>
                                <w:bCs/>
                                <w:color w:val="FF0000"/>
                                <w:sz w:val="28"/>
                                <w:szCs w:val="28"/>
                              </w:rPr>
                              <w:t>毕业设计或毕业论文二选一</w:t>
                            </w:r>
                          </w:p>
                        </w:txbxContent>
                      </wps:txbx>
                      <wps:bodyPr rot="0" vert="horz" wrap="square" lIns="91440" tIns="45720" rIns="91440" bIns="45720" anchor="t" anchorCtr="0" upright="1">
                        <a:noAutofit/>
                      </wps:bodyPr>
                    </wps:wsp>
                  </a:graphicData>
                </a:graphic>
              </wp:anchor>
            </w:drawing>
          </mc:Choice>
          <mc:Fallback>
            <w:pict>
              <v:shape id="AutoShape 10" o:spid="_x0000_s1026" o:spt="61" type="#_x0000_t61" style="position:absolute;left:0pt;margin-left:312.7pt;margin-top:36.25pt;height:46.55pt;width:147.2pt;mso-position-horizontal-relative:margin;z-index:251659264;mso-width-relative:page;mso-height-relative:page;" fillcolor="#FFFFFF" filled="t" stroked="t" coordsize="21600,21600" o:gfxdata="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N&#10;ZJ9F2AAAAAoBAAAPAAAAAAAAAAEAIAAAACIAAABkcnMvZG93bnJldi54bWxQSwECFAAUAAAACACH&#10;TuJAf30evV0CAADrBAAADgAAAAAAAAABACAAAAAnAQAAZHJzL2Uyb0RvYy54bWxQSwUGAAAAAAYA&#10;BgBZAQAA9gUAAAAA&#10;" adj="1558,28003">
                <v:fill on="t" focussize="0,0"/>
                <v:stroke color="#000000" miterlimit="8" joinstyle="miter"/>
                <v:imagedata o:title=""/>
                <o:lock v:ext="edit" aspectratio="f"/>
                <v:textbox>
                  <w:txbxContent>
                    <w:p w14:paraId="412FB895">
                      <w:pPr>
                        <w:spacing w:line="340" w:lineRule="exact"/>
                        <w:jc w:val="center"/>
                        <w:rPr>
                          <w:rFonts w:ascii="黑体" w:hAnsi="黑体" w:eastAsia="黑体" w:cs="黑体"/>
                          <w:b/>
                          <w:bCs/>
                          <w:color w:val="FF0000"/>
                          <w:sz w:val="28"/>
                          <w:szCs w:val="28"/>
                        </w:rPr>
                      </w:pPr>
                      <w:r>
                        <w:rPr>
                          <w:rFonts w:hint="eastAsia" w:ascii="黑体" w:hAnsi="黑体" w:eastAsia="黑体" w:cs="黑体"/>
                          <w:b/>
                          <w:bCs/>
                          <w:color w:val="FF0000"/>
                          <w:sz w:val="28"/>
                          <w:szCs w:val="28"/>
                        </w:rPr>
                        <w:t>毕业设计或毕业论文二选一</w:t>
                      </w:r>
                    </w:p>
                  </w:txbxContent>
                </v:textbox>
              </v:shape>
            </w:pict>
          </mc:Fallback>
        </mc:AlternateContent>
      </w:r>
      <w:r>
        <w:rPr>
          <w:rFonts w:hint="eastAsia" w:ascii="方正小标宋简体" w:hAnsi="方正小标宋简体" w:eastAsia="方正小标宋简体" w:cs="方正小标宋简体"/>
          <w:b w:val="0"/>
          <w:bCs w:val="0"/>
          <w:kern w:val="2"/>
          <w:sz w:val="36"/>
          <w:szCs w:val="36"/>
        </w:rPr>
        <w:drawing>
          <wp:anchor distT="0" distB="0" distL="114300" distR="114300" simplePos="0" relativeHeight="251663360" behindDoc="0" locked="0" layoutInCell="1" allowOverlap="1">
            <wp:simplePos x="0" y="0"/>
            <wp:positionH relativeFrom="column">
              <wp:posOffset>2303145</wp:posOffset>
            </wp:positionH>
            <wp:positionV relativeFrom="paragraph">
              <wp:posOffset>681355</wp:posOffset>
            </wp:positionV>
            <wp:extent cx="1295400" cy="401320"/>
            <wp:effectExtent l="0" t="0" r="0" b="17780"/>
            <wp:wrapSquare wrapText="bothSides"/>
            <wp:docPr id="6" name="图片 5" descr="4cm以上 校徽-横1-西京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4cm以上 校徽-横1-西京绿"/>
                    <pic:cNvPicPr>
                      <a:picLocks noChangeAspect="1" noChangeArrowheads="1"/>
                    </pic:cNvPicPr>
                  </pic:nvPicPr>
                  <pic:blipFill>
                    <a:blip r:embed="rId18" cstate="print">
                      <a:biLevel thresh="50000"/>
                      <a:grayscl/>
                      <a:extLst>
                        <a:ext uri="{28A0092B-C50C-407E-A947-70E740481C1C}">
                          <a14:useLocalDpi xmlns:a14="http://schemas.microsoft.com/office/drawing/2010/main" val="0"/>
                        </a:ext>
                      </a:extLst>
                    </a:blip>
                    <a:srcRect l="35129" t="13589" b="33774"/>
                    <a:stretch>
                      <a:fillRect/>
                    </a:stretch>
                  </pic:blipFill>
                  <pic:spPr>
                    <a:xfrm>
                      <a:off x="0" y="0"/>
                      <a:ext cx="1295400" cy="401320"/>
                    </a:xfrm>
                    <a:prstGeom prst="rect">
                      <a:avLst/>
                    </a:prstGeom>
                    <a:noFill/>
                    <a:ln w="9525" cmpd="sng">
                      <a:noFill/>
                      <a:miter lim="800000"/>
                      <a:headEnd/>
                      <a:tailEnd/>
                    </a:ln>
                  </pic:spPr>
                </pic:pic>
              </a:graphicData>
            </a:graphic>
          </wp:anchor>
        </w:drawing>
      </w:r>
      <w:bookmarkEnd w:id="0"/>
    </w:p>
    <w:p w14:paraId="2C0AD37A">
      <w:pPr>
        <w:pStyle w:val="4"/>
        <w:ind w:firstLine="1566" w:firstLineChars="300"/>
        <w:rPr>
          <w:rFonts w:ascii="方正小标宋简体" w:hAnsi="仿宋_GB2312" w:eastAsia="方正小标宋简体" w:cs="仿宋_GB2312"/>
          <w:b/>
          <w:sz w:val="52"/>
          <w:szCs w:val="72"/>
        </w:rPr>
      </w:pPr>
      <w:bookmarkStart w:id="1" w:name="_Toc16838"/>
      <w:bookmarkStart w:id="2" w:name="_Toc1949"/>
      <w:bookmarkStart w:id="3" w:name="_Toc22410"/>
      <w:bookmarkStart w:id="4" w:name="_Toc2540"/>
      <w:bookmarkStart w:id="5" w:name="_Toc31583"/>
      <w:bookmarkStart w:id="6" w:name="_Toc12547"/>
      <w:bookmarkStart w:id="7" w:name="_Toc18564"/>
      <w:bookmarkStart w:id="8" w:name="_Toc12986"/>
      <w:bookmarkStart w:id="9" w:name="_Toc28068"/>
      <w:bookmarkStart w:id="10" w:name="_Toc7378"/>
      <w:bookmarkStart w:id="11" w:name="_Toc22724"/>
      <w:bookmarkStart w:id="12" w:name="_Toc22383"/>
      <w:bookmarkStart w:id="13" w:name="_Toc6663"/>
      <w:bookmarkStart w:id="14" w:name="_Toc3509"/>
      <w:r>
        <w:rPr>
          <w:rFonts w:hint="eastAsia" w:ascii="方正小标宋简体" w:hAnsi="仿宋_GB2312" w:eastAsia="方正小标宋简体" w:cs="仿宋_GB2312"/>
          <w:b/>
          <w:sz w:val="52"/>
          <w:szCs w:val="72"/>
        </w:rPr>
        <w:t>202</w:t>
      </w:r>
      <w:r>
        <w:rPr>
          <w:rFonts w:hint="eastAsia" w:ascii="方正小标宋简体" w:hAnsi="仿宋_GB2312" w:eastAsia="方正小标宋简体" w:cs="仿宋_GB2312"/>
          <w:b/>
          <w:sz w:val="52"/>
          <w:szCs w:val="72"/>
          <w:lang w:val="en-US" w:eastAsia="zh-CN"/>
        </w:rPr>
        <w:t>6</w:t>
      </w:r>
      <w:r>
        <w:rPr>
          <w:rFonts w:hint="eastAsia" w:ascii="方正小标宋简体" w:hAnsi="仿宋_GB2312" w:eastAsia="方正小标宋简体" w:cs="仿宋_GB2312"/>
          <w:b/>
          <w:sz w:val="52"/>
          <w:szCs w:val="72"/>
        </w:rPr>
        <w:t>届本科</w:t>
      </w:r>
      <w:r>
        <w:rPr>
          <w:rFonts w:hint="eastAsia" w:ascii="方正小标宋简体" w:hAnsi="仿宋_GB2312" w:eastAsia="方正小标宋简体" w:cs="仿宋_GB2312"/>
          <w:b/>
          <w:sz w:val="52"/>
          <w:szCs w:val="72"/>
          <w:u w:val="single"/>
        </w:rPr>
        <w:t>毕业设计/论文</w:t>
      </w:r>
      <w:bookmarkEnd w:id="1"/>
      <w:bookmarkEnd w:id="2"/>
      <w:bookmarkEnd w:id="3"/>
      <w:bookmarkEnd w:id="4"/>
      <w:bookmarkEnd w:id="5"/>
      <w:bookmarkEnd w:id="6"/>
      <w:bookmarkEnd w:id="7"/>
      <w:bookmarkEnd w:id="8"/>
      <w:bookmarkEnd w:id="9"/>
      <w:bookmarkEnd w:id="10"/>
      <w:bookmarkEnd w:id="11"/>
      <w:bookmarkEnd w:id="12"/>
      <w:bookmarkEnd w:id="13"/>
      <w:bookmarkEnd w:id="14"/>
    </w:p>
    <w:p w14:paraId="365FCC75">
      <w:pPr>
        <w:spacing w:line="400" w:lineRule="exact"/>
        <w:jc w:val="center"/>
        <w:rPr>
          <w:rFonts w:eastAsia="楷体"/>
          <w:color w:val="FF0000"/>
          <w:sz w:val="28"/>
          <w:szCs w:val="28"/>
        </w:rPr>
      </w:pPr>
    </w:p>
    <w:p w14:paraId="143375E1">
      <w:pPr>
        <w:jc w:val="center"/>
        <w:rPr>
          <w:rFonts w:eastAsia="楷体"/>
          <w:color w:val="FF0000"/>
          <w:sz w:val="28"/>
          <w:szCs w:val="28"/>
        </w:rPr>
      </w:pPr>
      <w:r>
        <w:rPr>
          <w:rFonts w:eastAsia="楷体"/>
          <w:color w:val="FF0000"/>
          <w:sz w:val="28"/>
          <w:szCs w:val="28"/>
        </w:rPr>
        <w:drawing>
          <wp:inline distT="0" distB="0" distL="0" distR="0">
            <wp:extent cx="1259840" cy="1259840"/>
            <wp:effectExtent l="0" t="0" r="16510" b="16510"/>
            <wp:docPr id="4" name="图片 4" descr="D:\C盘备份20180705\桌面\1标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C盘备份20180705\桌面\1标2-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260158" cy="1260158"/>
                    </a:xfrm>
                    <a:prstGeom prst="rect">
                      <a:avLst/>
                    </a:prstGeom>
                    <a:noFill/>
                    <a:ln>
                      <a:noFill/>
                    </a:ln>
                  </pic:spPr>
                </pic:pic>
              </a:graphicData>
            </a:graphic>
          </wp:inline>
        </w:drawing>
      </w:r>
    </w:p>
    <w:p w14:paraId="153DF642">
      <w:pPr>
        <w:spacing w:line="400" w:lineRule="exact"/>
        <w:jc w:val="center"/>
        <w:rPr>
          <w:rFonts w:eastAsia="楷体"/>
          <w:color w:val="FF0000"/>
          <w:sz w:val="28"/>
          <w:szCs w:val="28"/>
        </w:rPr>
      </w:pPr>
    </w:p>
    <w:p w14:paraId="051CFA54">
      <w:pPr>
        <w:spacing w:line="400" w:lineRule="exact"/>
        <w:jc w:val="center"/>
        <w:rPr>
          <w:rFonts w:eastAsia="楷体"/>
          <w:color w:val="FF0000"/>
          <w:sz w:val="28"/>
          <w:szCs w:val="28"/>
        </w:rPr>
      </w:pPr>
    </w:p>
    <w:p w14:paraId="43BC0C68">
      <w:pPr>
        <w:spacing w:line="400" w:lineRule="exact"/>
        <w:jc w:val="center"/>
        <w:rPr>
          <w:rFonts w:eastAsia="楷体"/>
          <w:color w:val="FF0000"/>
          <w:sz w:val="28"/>
          <w:szCs w:val="28"/>
        </w:rPr>
      </w:pPr>
    </w:p>
    <w:p w14:paraId="2034CBD9">
      <w:pPr>
        <w:spacing w:line="400" w:lineRule="exact"/>
        <w:rPr>
          <w:rFonts w:eastAsia="楷体"/>
          <w:color w:val="FF0000"/>
          <w:sz w:val="28"/>
          <w:szCs w:val="28"/>
        </w:rPr>
      </w:pPr>
    </w:p>
    <w:tbl>
      <w:tblPr>
        <w:tblStyle w:val="13"/>
        <w:tblW w:w="8018" w:type="dxa"/>
        <w:jc w:val="center"/>
        <w:tblLayout w:type="fixed"/>
        <w:tblCellMar>
          <w:top w:w="0" w:type="dxa"/>
          <w:left w:w="108" w:type="dxa"/>
          <w:bottom w:w="0" w:type="dxa"/>
          <w:right w:w="108" w:type="dxa"/>
        </w:tblCellMar>
      </w:tblPr>
      <w:tblGrid>
        <w:gridCol w:w="1775"/>
        <w:gridCol w:w="6243"/>
      </w:tblGrid>
      <w:tr w14:paraId="083B5E51">
        <w:tblPrEx>
          <w:tblCellMar>
            <w:top w:w="0" w:type="dxa"/>
            <w:left w:w="108" w:type="dxa"/>
            <w:bottom w:w="0" w:type="dxa"/>
            <w:right w:w="108" w:type="dxa"/>
          </w:tblCellMar>
        </w:tblPrEx>
        <w:trPr>
          <w:trHeight w:val="680" w:hRule="atLeast"/>
          <w:jc w:val="center"/>
        </w:trPr>
        <w:tc>
          <w:tcPr>
            <w:tcW w:w="1775" w:type="dxa"/>
            <w:vAlign w:val="bottom"/>
          </w:tcPr>
          <w:p w14:paraId="247D040C">
            <w:pPr>
              <w:snapToGrid w:val="0"/>
              <w:jc w:val="center"/>
              <w:rPr>
                <w:rFonts w:eastAsia="黑体"/>
                <w:sz w:val="32"/>
                <w:szCs w:val="32"/>
              </w:rPr>
            </w:pPr>
            <w:r>
              <w:rPr>
                <w:rFonts w:hint="eastAsia" w:eastAsia="黑体"/>
                <w:sz w:val="32"/>
                <w:szCs w:val="32"/>
              </w:rPr>
              <w:t>题    目：</w:t>
            </w:r>
          </w:p>
        </w:tc>
        <w:tc>
          <w:tcPr>
            <w:tcW w:w="6243" w:type="dxa"/>
            <w:tcBorders>
              <w:bottom w:val="single" w:color="auto" w:sz="4" w:space="0"/>
            </w:tcBorders>
            <w:vAlign w:val="center"/>
          </w:tcPr>
          <w:p w14:paraId="6B110D62">
            <w:pPr>
              <w:snapToGrid w:val="0"/>
              <w:jc w:val="center"/>
              <w:rPr>
                <w:rFonts w:eastAsia="仿宋"/>
                <w:b/>
                <w:sz w:val="32"/>
                <w:szCs w:val="32"/>
              </w:rPr>
            </w:pPr>
            <w:r>
              <w:rPr>
                <w:rFonts w:hint="eastAsia" w:eastAsia="仿宋"/>
                <w:b/>
                <w:sz w:val="32"/>
                <w:szCs w:val="32"/>
              </w:rPr>
              <w:t>（</w:t>
            </w:r>
            <w:r>
              <w:rPr>
                <w:rFonts w:hint="eastAsia" w:ascii="黑体" w:hAnsi="黑体" w:eastAsia="黑体" w:cs="黑体"/>
                <w:b/>
                <w:sz w:val="32"/>
                <w:szCs w:val="32"/>
              </w:rPr>
              <w:t>三号，黑体，居中</w:t>
            </w:r>
            <w:r>
              <w:rPr>
                <w:rFonts w:hint="eastAsia" w:eastAsia="仿宋"/>
                <w:b/>
                <w:sz w:val="32"/>
                <w:szCs w:val="32"/>
              </w:rPr>
              <w:t>）</w:t>
            </w:r>
          </w:p>
        </w:tc>
      </w:tr>
      <w:tr w14:paraId="138BC521">
        <w:tblPrEx>
          <w:tblCellMar>
            <w:top w:w="0" w:type="dxa"/>
            <w:left w:w="108" w:type="dxa"/>
            <w:bottom w:w="0" w:type="dxa"/>
            <w:right w:w="108" w:type="dxa"/>
          </w:tblCellMar>
        </w:tblPrEx>
        <w:trPr>
          <w:trHeight w:val="574" w:hRule="atLeast"/>
          <w:jc w:val="center"/>
        </w:trPr>
        <w:tc>
          <w:tcPr>
            <w:tcW w:w="1775" w:type="dxa"/>
            <w:vAlign w:val="center"/>
          </w:tcPr>
          <w:p w14:paraId="689E0AB0">
            <w:pPr>
              <w:snapToGrid w:val="0"/>
              <w:ind w:firstLine="643"/>
              <w:jc w:val="center"/>
              <w:rPr>
                <w:b/>
                <w:bCs/>
                <w:sz w:val="28"/>
                <w:szCs w:val="28"/>
              </w:rPr>
            </w:pPr>
          </w:p>
        </w:tc>
        <w:tc>
          <w:tcPr>
            <w:tcW w:w="6243" w:type="dxa"/>
            <w:tcBorders>
              <w:top w:val="single" w:color="auto" w:sz="4" w:space="0"/>
              <w:bottom w:val="single" w:color="auto" w:sz="4" w:space="0"/>
            </w:tcBorders>
            <w:vAlign w:val="center"/>
          </w:tcPr>
          <w:p w14:paraId="120CE3CC">
            <w:pPr>
              <w:snapToGrid w:val="0"/>
              <w:jc w:val="center"/>
              <w:rPr>
                <w:b/>
                <w:szCs w:val="21"/>
              </w:rPr>
            </w:pPr>
          </w:p>
        </w:tc>
      </w:tr>
      <w:tr w14:paraId="52DAD1B8">
        <w:tblPrEx>
          <w:tblCellMar>
            <w:top w:w="0" w:type="dxa"/>
            <w:left w:w="108" w:type="dxa"/>
            <w:bottom w:w="0" w:type="dxa"/>
            <w:right w:w="108" w:type="dxa"/>
          </w:tblCellMar>
        </w:tblPrEx>
        <w:trPr>
          <w:trHeight w:val="574" w:hRule="atLeast"/>
          <w:jc w:val="center"/>
        </w:trPr>
        <w:tc>
          <w:tcPr>
            <w:tcW w:w="1775" w:type="dxa"/>
            <w:vAlign w:val="center"/>
          </w:tcPr>
          <w:p w14:paraId="7416496B">
            <w:pPr>
              <w:snapToGrid w:val="0"/>
              <w:jc w:val="center"/>
              <w:rPr>
                <w:b/>
                <w:bCs/>
                <w:sz w:val="28"/>
                <w:szCs w:val="28"/>
              </w:rPr>
            </w:pPr>
            <w:r>
              <w:rPr>
                <w:rFonts w:hint="eastAsia" w:eastAsia="仿宋"/>
                <w:b/>
                <w:sz w:val="32"/>
                <w:szCs w:val="32"/>
              </w:rPr>
              <w:t>题目来源：</w:t>
            </w:r>
          </w:p>
        </w:tc>
        <w:tc>
          <w:tcPr>
            <w:tcW w:w="6243" w:type="dxa"/>
            <w:tcBorders>
              <w:top w:val="single" w:color="auto" w:sz="4" w:space="0"/>
              <w:bottom w:val="single" w:color="auto" w:sz="4" w:space="0"/>
            </w:tcBorders>
            <w:vAlign w:val="center"/>
          </w:tcPr>
          <w:p w14:paraId="160B8430">
            <w:pPr>
              <w:snapToGrid w:val="0"/>
              <w:jc w:val="center"/>
              <w:rPr>
                <w:b/>
                <w:szCs w:val="21"/>
              </w:rPr>
            </w:pPr>
            <w:r>
              <w:rPr>
                <w:rFonts w:hint="eastAsia" w:eastAsia="仿宋"/>
                <w:b/>
                <w:sz w:val="32"/>
                <w:szCs w:val="32"/>
              </w:rPr>
              <w:t>（三号仿宋，加粗，居中）</w:t>
            </w:r>
          </w:p>
        </w:tc>
      </w:tr>
      <w:tr w14:paraId="722A34B4">
        <w:tblPrEx>
          <w:tblCellMar>
            <w:top w:w="0" w:type="dxa"/>
            <w:left w:w="108" w:type="dxa"/>
            <w:bottom w:w="0" w:type="dxa"/>
            <w:right w:w="108" w:type="dxa"/>
          </w:tblCellMar>
        </w:tblPrEx>
        <w:trPr>
          <w:trHeight w:val="539" w:hRule="atLeast"/>
          <w:jc w:val="center"/>
        </w:trPr>
        <w:tc>
          <w:tcPr>
            <w:tcW w:w="1775" w:type="dxa"/>
            <w:vAlign w:val="bottom"/>
          </w:tcPr>
          <w:p w14:paraId="2FAC6719">
            <w:pPr>
              <w:jc w:val="center"/>
              <w:rPr>
                <w:rFonts w:eastAsia="仿宋"/>
                <w:b/>
                <w:sz w:val="32"/>
                <w:szCs w:val="32"/>
              </w:rPr>
            </w:pPr>
            <w:r>
              <w:rPr>
                <w:rFonts w:hint="eastAsia" w:eastAsia="仿宋"/>
                <w:b/>
                <w:sz w:val="32"/>
                <w:szCs w:val="32"/>
              </w:rPr>
              <w:t>学    院：</w:t>
            </w:r>
          </w:p>
        </w:tc>
        <w:tc>
          <w:tcPr>
            <w:tcW w:w="6243" w:type="dxa"/>
            <w:tcBorders>
              <w:top w:val="single" w:color="auto" w:sz="4" w:space="0"/>
              <w:bottom w:val="single" w:color="auto" w:sz="4" w:space="0"/>
            </w:tcBorders>
            <w:vAlign w:val="center"/>
          </w:tcPr>
          <w:p w14:paraId="03FBE91A">
            <w:pPr>
              <w:jc w:val="center"/>
              <w:rPr>
                <w:rFonts w:eastAsia="仿宋"/>
                <w:b/>
                <w:sz w:val="32"/>
                <w:szCs w:val="32"/>
              </w:rPr>
            </w:pPr>
            <w:r>
              <w:rPr>
                <w:rFonts w:hint="eastAsia" w:eastAsia="仿宋"/>
                <w:b/>
                <w:sz w:val="32"/>
                <w:szCs w:val="32"/>
              </w:rPr>
              <w:t>（三号仿宋，加粗，居中）</w:t>
            </w:r>
          </w:p>
        </w:tc>
      </w:tr>
      <w:tr w14:paraId="153D2825">
        <w:tblPrEx>
          <w:tblCellMar>
            <w:top w:w="0" w:type="dxa"/>
            <w:left w:w="108" w:type="dxa"/>
            <w:bottom w:w="0" w:type="dxa"/>
            <w:right w:w="108" w:type="dxa"/>
          </w:tblCellMar>
        </w:tblPrEx>
        <w:trPr>
          <w:trHeight w:val="639" w:hRule="atLeast"/>
          <w:jc w:val="center"/>
        </w:trPr>
        <w:tc>
          <w:tcPr>
            <w:tcW w:w="1775" w:type="dxa"/>
            <w:vAlign w:val="bottom"/>
          </w:tcPr>
          <w:p w14:paraId="5834C850">
            <w:pPr>
              <w:jc w:val="center"/>
              <w:rPr>
                <w:rFonts w:eastAsia="仿宋"/>
                <w:b/>
                <w:sz w:val="32"/>
                <w:szCs w:val="32"/>
              </w:rPr>
            </w:pPr>
            <w:r>
              <w:rPr>
                <w:rFonts w:hint="eastAsia" w:eastAsia="仿宋"/>
                <w:b/>
                <w:sz w:val="32"/>
                <w:szCs w:val="32"/>
              </w:rPr>
              <w:t>专    业：</w:t>
            </w:r>
          </w:p>
        </w:tc>
        <w:tc>
          <w:tcPr>
            <w:tcW w:w="6243" w:type="dxa"/>
            <w:tcBorders>
              <w:top w:val="single" w:color="auto" w:sz="4" w:space="0"/>
              <w:bottom w:val="single" w:color="auto" w:sz="4" w:space="0"/>
            </w:tcBorders>
            <w:vAlign w:val="center"/>
          </w:tcPr>
          <w:p w14:paraId="7BF586B1">
            <w:pPr>
              <w:jc w:val="center"/>
              <w:rPr>
                <w:rFonts w:eastAsia="仿宋"/>
                <w:b/>
                <w:bCs/>
                <w:sz w:val="32"/>
                <w:szCs w:val="32"/>
              </w:rPr>
            </w:pPr>
            <w:r>
              <w:rPr>
                <w:rFonts w:hint="eastAsia" w:eastAsia="仿宋"/>
                <w:b/>
                <w:sz w:val="32"/>
                <w:szCs w:val="32"/>
              </w:rPr>
              <w:t>（专业全称，三号仿宋，加粗，居中）</w:t>
            </w:r>
          </w:p>
        </w:tc>
      </w:tr>
      <w:tr w14:paraId="20142C72">
        <w:tblPrEx>
          <w:tblCellMar>
            <w:top w:w="0" w:type="dxa"/>
            <w:left w:w="108" w:type="dxa"/>
            <w:bottom w:w="0" w:type="dxa"/>
            <w:right w:w="108" w:type="dxa"/>
          </w:tblCellMar>
        </w:tblPrEx>
        <w:trPr>
          <w:trHeight w:val="550" w:hRule="atLeast"/>
          <w:jc w:val="center"/>
        </w:trPr>
        <w:tc>
          <w:tcPr>
            <w:tcW w:w="1775" w:type="dxa"/>
            <w:vAlign w:val="bottom"/>
          </w:tcPr>
          <w:p w14:paraId="6639C006">
            <w:pPr>
              <w:jc w:val="center"/>
              <w:rPr>
                <w:rFonts w:eastAsia="仿宋"/>
                <w:b/>
                <w:sz w:val="32"/>
                <w:szCs w:val="32"/>
              </w:rPr>
            </w:pPr>
            <w:r>
              <w:rPr>
                <w:rFonts w:hint="eastAsia" w:eastAsia="仿宋"/>
                <w:b/>
                <w:sz w:val="32"/>
                <w:szCs w:val="32"/>
              </w:rPr>
              <w:t>学    号：</w:t>
            </w:r>
          </w:p>
        </w:tc>
        <w:tc>
          <w:tcPr>
            <w:tcW w:w="6243" w:type="dxa"/>
            <w:tcBorders>
              <w:top w:val="single" w:color="auto" w:sz="4" w:space="0"/>
              <w:bottom w:val="single" w:color="auto" w:sz="4" w:space="0"/>
            </w:tcBorders>
            <w:vAlign w:val="center"/>
          </w:tcPr>
          <w:p w14:paraId="508882F1">
            <w:pPr>
              <w:jc w:val="center"/>
              <w:rPr>
                <w:rFonts w:eastAsia="仿宋"/>
                <w:b/>
                <w:bCs/>
                <w:sz w:val="32"/>
                <w:szCs w:val="32"/>
              </w:rPr>
            </w:pPr>
            <w:r>
              <w:rPr>
                <w:rFonts w:hint="eastAsia" w:eastAsia="仿宋"/>
                <w:b/>
                <w:sz w:val="32"/>
                <w:szCs w:val="32"/>
              </w:rPr>
              <w:t>（三号仿宋，加粗，居中）</w:t>
            </w:r>
          </w:p>
        </w:tc>
      </w:tr>
      <w:tr w14:paraId="48E7A52C">
        <w:tblPrEx>
          <w:tblCellMar>
            <w:top w:w="0" w:type="dxa"/>
            <w:left w:w="108" w:type="dxa"/>
            <w:bottom w:w="0" w:type="dxa"/>
            <w:right w:w="108" w:type="dxa"/>
          </w:tblCellMar>
        </w:tblPrEx>
        <w:trPr>
          <w:trHeight w:val="488" w:hRule="atLeast"/>
          <w:jc w:val="center"/>
        </w:trPr>
        <w:tc>
          <w:tcPr>
            <w:tcW w:w="1775" w:type="dxa"/>
            <w:vAlign w:val="bottom"/>
          </w:tcPr>
          <w:p w14:paraId="40F9E389">
            <w:pPr>
              <w:jc w:val="center"/>
              <w:rPr>
                <w:rFonts w:eastAsia="仿宋"/>
                <w:b/>
                <w:sz w:val="32"/>
                <w:szCs w:val="32"/>
              </w:rPr>
            </w:pPr>
            <w:r>
              <w:rPr>
                <w:rFonts w:hint="eastAsia" w:eastAsia="仿宋"/>
                <w:b/>
                <w:sz w:val="32"/>
                <w:szCs w:val="32"/>
              </w:rPr>
              <w:t>姓    名：</w:t>
            </w:r>
          </w:p>
        </w:tc>
        <w:tc>
          <w:tcPr>
            <w:tcW w:w="6243" w:type="dxa"/>
            <w:tcBorders>
              <w:top w:val="single" w:color="auto" w:sz="4" w:space="0"/>
              <w:bottom w:val="single" w:color="auto" w:sz="4" w:space="0"/>
            </w:tcBorders>
            <w:vAlign w:val="center"/>
          </w:tcPr>
          <w:p w14:paraId="4D9ADB9B">
            <w:pPr>
              <w:jc w:val="center"/>
              <w:rPr>
                <w:rFonts w:eastAsia="仿宋"/>
                <w:b/>
                <w:bCs/>
                <w:sz w:val="32"/>
                <w:szCs w:val="32"/>
              </w:rPr>
            </w:pPr>
            <w:r>
              <w:rPr>
                <w:rFonts w:hint="eastAsia" w:eastAsia="仿宋"/>
                <w:b/>
                <w:sz w:val="32"/>
                <w:szCs w:val="32"/>
              </w:rPr>
              <w:t>（三号仿宋，加粗，居中）</w:t>
            </w:r>
          </w:p>
        </w:tc>
      </w:tr>
      <w:tr w14:paraId="538790D1">
        <w:tblPrEx>
          <w:tblCellMar>
            <w:top w:w="0" w:type="dxa"/>
            <w:left w:w="108" w:type="dxa"/>
            <w:bottom w:w="0" w:type="dxa"/>
            <w:right w:w="108" w:type="dxa"/>
          </w:tblCellMar>
        </w:tblPrEx>
        <w:trPr>
          <w:trHeight w:val="561" w:hRule="atLeast"/>
          <w:jc w:val="center"/>
        </w:trPr>
        <w:tc>
          <w:tcPr>
            <w:tcW w:w="1775" w:type="dxa"/>
            <w:vAlign w:val="bottom"/>
          </w:tcPr>
          <w:p w14:paraId="79B856FB">
            <w:pPr>
              <w:jc w:val="center"/>
              <w:rPr>
                <w:rFonts w:eastAsia="仿宋"/>
                <w:b/>
                <w:sz w:val="32"/>
                <w:szCs w:val="32"/>
              </w:rPr>
            </w:pPr>
            <w:r>
              <w:rPr>
                <w:rFonts w:hint="eastAsia" w:eastAsia="仿宋"/>
                <w:b/>
                <w:sz w:val="32"/>
                <w:szCs w:val="32"/>
              </w:rPr>
              <w:t>导    师：</w:t>
            </w:r>
          </w:p>
        </w:tc>
        <w:tc>
          <w:tcPr>
            <w:tcW w:w="6243" w:type="dxa"/>
            <w:tcBorders>
              <w:top w:val="single" w:color="auto" w:sz="4" w:space="0"/>
              <w:bottom w:val="single" w:color="auto" w:sz="4" w:space="0"/>
            </w:tcBorders>
            <w:vAlign w:val="center"/>
          </w:tcPr>
          <w:p w14:paraId="2FEDDEC2">
            <w:pPr>
              <w:jc w:val="center"/>
              <w:rPr>
                <w:rFonts w:eastAsia="仿宋"/>
                <w:b/>
                <w:bCs/>
                <w:sz w:val="32"/>
                <w:szCs w:val="32"/>
              </w:rPr>
            </w:pPr>
            <w:r>
              <w:rPr>
                <w:rFonts w:hint="eastAsia" w:eastAsia="仿宋"/>
                <w:b/>
                <w:sz w:val="32"/>
                <w:szCs w:val="32"/>
              </w:rPr>
              <w:t>（三号仿宋，加粗，居中）</w:t>
            </w:r>
          </w:p>
        </w:tc>
      </w:tr>
    </w:tbl>
    <w:p w14:paraId="12CB81B0">
      <w:pPr>
        <w:spacing w:line="380" w:lineRule="exact"/>
        <w:rPr>
          <w:sz w:val="28"/>
          <w:szCs w:val="28"/>
        </w:rPr>
      </w:pPr>
    </w:p>
    <w:p w14:paraId="243AF5A9">
      <w:pPr>
        <w:spacing w:line="440" w:lineRule="exact"/>
        <w:jc w:val="center"/>
        <w:rPr>
          <w:sz w:val="28"/>
          <w:szCs w:val="28"/>
        </w:rPr>
      </w:pPr>
      <w:bookmarkStart w:id="15" w:name="_Toc14558"/>
      <w:bookmarkStart w:id="16" w:name="_Toc12161"/>
      <w:bookmarkStart w:id="17" w:name="_Toc25968"/>
      <w:bookmarkStart w:id="18" w:name="_Toc30848"/>
      <w:bookmarkStart w:id="19" w:name="_Toc4044"/>
      <w:bookmarkStart w:id="20" w:name="_Toc2402_WPSOffice_Level2"/>
      <w:bookmarkStart w:id="21" w:name="_Toc15050"/>
      <w:bookmarkStart w:id="22" w:name="_Toc10132_WPSOffice_Level2"/>
      <w:bookmarkStart w:id="23" w:name="_Toc3933"/>
      <w:bookmarkStart w:id="24" w:name="_Toc5846_WPSOffice_Level2"/>
      <w:bookmarkStart w:id="25" w:name="_Toc27930"/>
      <w:bookmarkStart w:id="26" w:name="_Toc3311"/>
      <w:r>
        <w:rPr>
          <w:rFonts w:hint="eastAsia"/>
          <w:sz w:val="28"/>
          <w:szCs w:val="28"/>
        </w:rPr>
        <w:t>202</w:t>
      </w:r>
      <w:r>
        <w:rPr>
          <w:rFonts w:hint="eastAsia"/>
          <w:sz w:val="28"/>
          <w:szCs w:val="28"/>
          <w:lang w:val="en-US" w:eastAsia="zh-CN"/>
        </w:rPr>
        <w:t>5</w:t>
      </w:r>
      <w:r>
        <w:rPr>
          <w:rFonts w:hint="eastAsia"/>
          <w:sz w:val="28"/>
          <w:szCs w:val="28"/>
        </w:rPr>
        <w:t>年8月</w:t>
      </w:r>
      <w:bookmarkEnd w:id="15"/>
      <w:bookmarkEnd w:id="16"/>
      <w:bookmarkEnd w:id="17"/>
      <w:bookmarkEnd w:id="18"/>
      <w:bookmarkEnd w:id="19"/>
      <w:bookmarkEnd w:id="20"/>
      <w:bookmarkEnd w:id="21"/>
      <w:bookmarkEnd w:id="22"/>
      <w:bookmarkEnd w:id="23"/>
      <w:bookmarkEnd w:id="24"/>
      <w:bookmarkEnd w:id="25"/>
      <w:bookmarkEnd w:id="26"/>
    </w:p>
    <w:p w14:paraId="04EF1B21">
      <w:pPr>
        <w:spacing w:line="440" w:lineRule="exact"/>
        <w:jc w:val="center"/>
        <w:rPr>
          <w:sz w:val="28"/>
          <w:szCs w:val="28"/>
        </w:rPr>
      </w:pPr>
      <w:bookmarkStart w:id="27" w:name="_Toc13767"/>
      <w:bookmarkStart w:id="28" w:name="_Toc25857"/>
      <w:bookmarkStart w:id="29" w:name="_Toc8282"/>
      <w:bookmarkStart w:id="30" w:name="_Toc3142_WPSOffice_Level2"/>
      <w:bookmarkStart w:id="31" w:name="_Toc12686"/>
      <w:bookmarkStart w:id="32" w:name="_Toc23268"/>
      <w:bookmarkStart w:id="33" w:name="_Toc1578"/>
      <w:bookmarkStart w:id="34" w:name="_Toc28720_WPSOffice_Level2"/>
      <w:bookmarkStart w:id="35" w:name="_Toc18191"/>
      <w:bookmarkStart w:id="36" w:name="_Toc17293"/>
      <w:bookmarkStart w:id="37" w:name="_Toc24382_WPSOffice_Level2"/>
      <w:bookmarkStart w:id="38" w:name="_Toc7537"/>
      <w:r>
        <w:rPr>
          <w:rFonts w:hint="eastAsia"/>
          <w:sz w:val="28"/>
          <w:szCs w:val="28"/>
        </w:rPr>
        <w:t>教务处制</w:t>
      </w:r>
      <w:bookmarkEnd w:id="27"/>
      <w:bookmarkEnd w:id="28"/>
      <w:bookmarkEnd w:id="29"/>
      <w:bookmarkEnd w:id="30"/>
      <w:bookmarkEnd w:id="31"/>
      <w:bookmarkEnd w:id="32"/>
      <w:bookmarkEnd w:id="33"/>
      <w:bookmarkEnd w:id="34"/>
      <w:bookmarkEnd w:id="35"/>
      <w:bookmarkEnd w:id="36"/>
      <w:bookmarkEnd w:id="37"/>
      <w:bookmarkEnd w:id="38"/>
    </w:p>
    <w:p w14:paraId="56F055E3">
      <w:pPr>
        <w:pStyle w:val="6"/>
        <w:spacing w:before="312" w:beforeLines="100" w:after="312" w:afterLines="100" w:line="440" w:lineRule="exact"/>
        <w:ind w:firstLine="0" w:firstLineChars="0"/>
        <w:rPr>
          <w:rFonts w:hint="default" w:ascii="Times New Roman" w:hAnsi="Times New Roman" w:eastAsia="黑体" w:cs="Arial"/>
          <w:b/>
          <w:bCs/>
        </w:rPr>
        <w:sectPr>
          <w:headerReference r:id="rId3" w:type="default"/>
          <w:footerReference r:id="rId4" w:type="default"/>
          <w:pgSz w:w="11906" w:h="16838"/>
          <w:pgMar w:top="1531" w:right="1418" w:bottom="1531" w:left="1418" w:header="851" w:footer="1247" w:gutter="0"/>
          <w:cols w:space="720" w:num="1"/>
          <w:docGrid w:type="lines" w:linePitch="312" w:charSpace="0"/>
        </w:sectPr>
      </w:pPr>
    </w:p>
    <w:p w14:paraId="1D62ABDE">
      <w:pPr>
        <w:pStyle w:val="6"/>
        <w:spacing w:before="312" w:beforeLines="100" w:after="312" w:afterLines="100" w:line="440" w:lineRule="exact"/>
        <w:ind w:firstLine="0" w:firstLineChars="0"/>
        <w:rPr>
          <w:rFonts w:hint="default" w:ascii="Times New Roman" w:hAnsi="Times New Roman" w:eastAsia="黑体" w:cs="Arial"/>
          <w:b/>
          <w:bCs/>
        </w:rPr>
      </w:pPr>
      <w:r>
        <w:rPr>
          <w:rFonts w:hint="default" w:ascii="Times New Roman" w:hAnsi="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3166745</wp:posOffset>
                </wp:positionH>
                <wp:positionV relativeFrom="paragraph">
                  <wp:posOffset>414655</wp:posOffset>
                </wp:positionV>
                <wp:extent cx="1575435" cy="382270"/>
                <wp:effectExtent l="4445" t="5080" r="20320" b="203200"/>
                <wp:wrapNone/>
                <wp:docPr id="5" name="自选图形 42"/>
                <wp:cNvGraphicFramePr/>
                <a:graphic xmlns:a="http://schemas.openxmlformats.org/drawingml/2006/main">
                  <a:graphicData uri="http://schemas.microsoft.com/office/word/2010/wordprocessingShape">
                    <wps:wsp>
                      <wps:cNvSpPr>
                        <a:spLocks noChangeArrowheads="1"/>
                      </wps:cNvSpPr>
                      <wps:spPr bwMode="auto">
                        <a:xfrm>
                          <a:off x="0" y="0"/>
                          <a:ext cx="1575435" cy="382137"/>
                        </a:xfrm>
                        <a:prstGeom prst="wedgeRectCallout">
                          <a:avLst>
                            <a:gd name="adj1" fmla="val -40486"/>
                            <a:gd name="adj2" fmla="val 96273"/>
                          </a:avLst>
                        </a:prstGeom>
                        <a:solidFill>
                          <a:srgbClr val="FFFFFF"/>
                        </a:solidFill>
                        <a:ln w="9525">
                          <a:solidFill>
                            <a:srgbClr val="000000"/>
                          </a:solidFill>
                          <a:miter lim="800000"/>
                        </a:ln>
                        <a:effectLst/>
                      </wps:spPr>
                      <wps:txbx>
                        <w:txbxContent>
                          <w:p w14:paraId="5FF6F846">
                            <w:pPr>
                              <w:spacing w:line="360" w:lineRule="exact"/>
                              <w:jc w:val="center"/>
                              <w:rPr>
                                <w:rFonts w:ascii="楷体" w:hAnsi="楷体" w:eastAsia="楷体" w:cs="黑体"/>
                                <w:b/>
                                <w:bCs/>
                                <w:color w:val="FF0000"/>
                                <w:sz w:val="24"/>
                              </w:rPr>
                            </w:pPr>
                            <w:r>
                              <w:rPr>
                                <w:rFonts w:hint="eastAsia" w:ascii="楷体" w:hAnsi="楷体" w:eastAsia="楷体" w:cs="黑体"/>
                                <w:b/>
                                <w:bCs/>
                                <w:color w:val="FF0000"/>
                                <w:sz w:val="24"/>
                              </w:rPr>
                              <w:t>定稿之前填写</w:t>
                            </w:r>
                          </w:p>
                        </w:txbxContent>
                      </wps:txbx>
                      <wps:bodyPr rot="0" vert="horz" wrap="square" lIns="91440" tIns="45720" rIns="91440" bIns="45720" anchor="t" anchorCtr="0" upright="1">
                        <a:noAutofit/>
                      </wps:bodyPr>
                    </wps:wsp>
                  </a:graphicData>
                </a:graphic>
              </wp:anchor>
            </w:drawing>
          </mc:Choice>
          <mc:Fallback>
            <w:pict>
              <v:shape id="自选图形 42" o:spid="_x0000_s1026" o:spt="61" type="#_x0000_t61" style="position:absolute;left:0pt;margin-left:249.35pt;margin-top:32.65pt;height:30.1pt;width:124.05pt;z-index:251661312;mso-width-relative:page;mso-height-relative:page;" fillcolor="#FFFFFF" filled="t" stroked="t" coordsize="21600,21600" o:gfxdata="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H+mN8NkAAAAKAQAADwAAAAAAAAABACAAAAAiAAAAZHJz&#10;L2Rvd25yZXYueG1sUEsBAhQAFAAAAAgAh07iQPXfhXx1AgAA7QQAAA4AAAAAAAAAAQAgAAAAKAEA&#10;AGRycy9lMm9Eb2MueG1sUEsFBgAAAAAGAAYAWQEAAA8GAAAAAA==&#10;" adj="2055,31595">
                <v:fill on="t" focussize="0,0"/>
                <v:stroke color="#000000" miterlimit="8" joinstyle="miter"/>
                <v:imagedata o:title=""/>
                <o:lock v:ext="edit" aspectratio="f"/>
                <v:textbox>
                  <w:txbxContent>
                    <w:p w14:paraId="5FF6F846">
                      <w:pPr>
                        <w:spacing w:line="360" w:lineRule="exact"/>
                        <w:jc w:val="center"/>
                        <w:rPr>
                          <w:rFonts w:ascii="楷体" w:hAnsi="楷体" w:eastAsia="楷体" w:cs="黑体"/>
                          <w:b/>
                          <w:bCs/>
                          <w:color w:val="FF0000"/>
                          <w:sz w:val="24"/>
                        </w:rPr>
                      </w:pPr>
                      <w:r>
                        <w:rPr>
                          <w:rFonts w:hint="eastAsia" w:ascii="楷体" w:hAnsi="楷体" w:eastAsia="楷体" w:cs="黑体"/>
                          <w:b/>
                          <w:bCs/>
                          <w:color w:val="FF0000"/>
                          <w:sz w:val="24"/>
                        </w:rPr>
                        <w:t>定稿之前填写</w:t>
                      </w:r>
                    </w:p>
                  </w:txbxContent>
                </v:textbox>
              </v:shape>
            </w:pict>
          </mc:Fallback>
        </mc:AlternateContent>
      </w:r>
    </w:p>
    <w:p w14:paraId="6D681F10">
      <w:pPr>
        <w:pStyle w:val="6"/>
        <w:spacing w:before="312" w:beforeLines="100" w:after="312" w:afterLines="100" w:line="440" w:lineRule="exact"/>
        <w:ind w:firstLine="0" w:firstLineChars="0"/>
        <w:jc w:val="center"/>
        <w:rPr>
          <w:rFonts w:hint="default" w:ascii="Times New Roman" w:hAnsi="Times New Roman" w:eastAsia="黑体" w:cs="Arial"/>
          <w:sz w:val="32"/>
          <w:szCs w:val="32"/>
        </w:rPr>
      </w:pPr>
      <w:bookmarkStart w:id="39" w:name="_Toc27729"/>
      <w:bookmarkStart w:id="40" w:name="_Toc14903"/>
      <w:bookmarkStart w:id="41" w:name="_Toc2450"/>
      <w:bookmarkStart w:id="42" w:name="_Toc9992"/>
      <w:bookmarkStart w:id="43" w:name="_Toc10523"/>
      <w:bookmarkStart w:id="44" w:name="_Toc17416"/>
      <w:bookmarkStart w:id="45" w:name="_Toc7934"/>
      <w:bookmarkStart w:id="46" w:name="_Toc2147_WPSOffice_Level2"/>
      <w:bookmarkStart w:id="47" w:name="_Toc29363"/>
      <w:bookmarkStart w:id="48" w:name="_Toc19421"/>
      <w:r>
        <w:rPr>
          <w:rFonts w:ascii="Times New Roman" w:hAnsi="Times New Roman" w:eastAsia="黑体" w:cs="Arial"/>
          <w:sz w:val="32"/>
          <w:szCs w:val="32"/>
        </w:rPr>
        <w:t>西京学院原创性声明</w:t>
      </w:r>
      <w:bookmarkEnd w:id="39"/>
      <w:bookmarkEnd w:id="40"/>
      <w:bookmarkEnd w:id="41"/>
      <w:bookmarkEnd w:id="42"/>
      <w:bookmarkEnd w:id="43"/>
      <w:bookmarkEnd w:id="44"/>
      <w:bookmarkEnd w:id="45"/>
      <w:bookmarkEnd w:id="46"/>
      <w:bookmarkEnd w:id="47"/>
      <w:bookmarkEnd w:id="48"/>
    </w:p>
    <w:p w14:paraId="4E7CAA96">
      <w:pPr>
        <w:pStyle w:val="6"/>
        <w:spacing w:line="360" w:lineRule="auto"/>
        <w:ind w:right="25" w:rightChars="12" w:firstLine="548" w:firstLineChars="196"/>
        <w:rPr>
          <w:rFonts w:hint="default" w:ascii="Times New Roman" w:hAnsi="Times New Roman"/>
          <w:sz w:val="28"/>
          <w:szCs w:val="28"/>
        </w:rPr>
      </w:pPr>
      <w:r>
        <w:rPr>
          <w:rFonts w:hint="default" w:ascii="Times New Roman" w:hAnsi="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2050415</wp:posOffset>
                </wp:positionH>
                <wp:positionV relativeFrom="paragraph">
                  <wp:posOffset>100330</wp:posOffset>
                </wp:positionV>
                <wp:extent cx="1575435" cy="562610"/>
                <wp:effectExtent l="5080" t="5080" r="19685" b="270510"/>
                <wp:wrapNone/>
                <wp:docPr id="20" name="自选图形 42"/>
                <wp:cNvGraphicFramePr/>
                <a:graphic xmlns:a="http://schemas.openxmlformats.org/drawingml/2006/main">
                  <a:graphicData uri="http://schemas.microsoft.com/office/word/2010/wordprocessingShape">
                    <wps:wsp>
                      <wps:cNvSpPr>
                        <a:spLocks noChangeArrowheads="1"/>
                      </wps:cNvSpPr>
                      <wps:spPr bwMode="auto">
                        <a:xfrm>
                          <a:off x="0" y="0"/>
                          <a:ext cx="1575435" cy="562610"/>
                        </a:xfrm>
                        <a:prstGeom prst="wedgeRectCallout">
                          <a:avLst>
                            <a:gd name="adj1" fmla="val -40486"/>
                            <a:gd name="adj2" fmla="val 96273"/>
                          </a:avLst>
                        </a:prstGeom>
                        <a:solidFill>
                          <a:srgbClr val="FFFFFF"/>
                        </a:solidFill>
                        <a:ln w="9525">
                          <a:solidFill>
                            <a:srgbClr val="000000"/>
                          </a:solidFill>
                          <a:miter lim="800000"/>
                        </a:ln>
                        <a:effectLst/>
                      </wps:spPr>
                      <wps:txbx>
                        <w:txbxContent>
                          <w:p w14:paraId="22A43766">
                            <w:pPr>
                              <w:spacing w:line="360" w:lineRule="exact"/>
                              <w:jc w:val="center"/>
                              <w:rPr>
                                <w:rFonts w:ascii="楷体" w:hAnsi="楷体" w:eastAsia="楷体" w:cs="黑体"/>
                                <w:b/>
                                <w:bCs/>
                                <w:color w:val="FF0000"/>
                                <w:sz w:val="24"/>
                              </w:rPr>
                            </w:pPr>
                            <w:r>
                              <w:rPr>
                                <w:rFonts w:hint="eastAsia" w:ascii="楷体" w:hAnsi="楷体" w:eastAsia="楷体" w:cs="黑体"/>
                                <w:b/>
                                <w:bCs/>
                                <w:color w:val="FF0000"/>
                                <w:sz w:val="24"/>
                              </w:rPr>
                              <w:t>毕业设计或毕业论文二选一</w:t>
                            </w:r>
                          </w:p>
                        </w:txbxContent>
                      </wps:txbx>
                      <wps:bodyPr rot="0" vert="horz" wrap="square" lIns="91440" tIns="45720" rIns="91440" bIns="45720" anchor="t" anchorCtr="0" upright="1">
                        <a:noAutofit/>
                      </wps:bodyPr>
                    </wps:wsp>
                  </a:graphicData>
                </a:graphic>
              </wp:anchor>
            </w:drawing>
          </mc:Choice>
          <mc:Fallback>
            <w:pict>
              <v:shape id="自选图形 42" o:spid="_x0000_s1026" o:spt="61" type="#_x0000_t61" style="position:absolute;left:0pt;margin-left:161.45pt;margin-top:7.9pt;height:44.3pt;width:124.05pt;z-index:251660288;mso-width-relative:page;mso-height-relative:page;" fillcolor="#FFFFFF" filled="t" stroked="t" coordsize="21600,21600" o:gfxdata="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M2ebltgAAAAKAQAADwAAAAAAAAABACAAAAAiAAAAZHJz&#10;L2Rvd25yZXYueG1sUEsBAhQAFAAAAAgAh07iQDDhCDJ2AgAA7gQAAA4AAAAAAAAAAQAgAAAAJwEA&#10;AGRycy9lMm9Eb2MueG1sUEsFBgAAAAAGAAYAWQEAAA8GAAAAAA==&#10;" adj="2055,31595">
                <v:fill on="t" focussize="0,0"/>
                <v:stroke color="#000000" miterlimit="8" joinstyle="miter"/>
                <v:imagedata o:title=""/>
                <o:lock v:ext="edit" aspectratio="f"/>
                <v:textbox>
                  <w:txbxContent>
                    <w:p w14:paraId="22A43766">
                      <w:pPr>
                        <w:spacing w:line="360" w:lineRule="exact"/>
                        <w:jc w:val="center"/>
                        <w:rPr>
                          <w:rFonts w:ascii="楷体" w:hAnsi="楷体" w:eastAsia="楷体" w:cs="黑体"/>
                          <w:b/>
                          <w:bCs/>
                          <w:color w:val="FF0000"/>
                          <w:sz w:val="24"/>
                        </w:rPr>
                      </w:pPr>
                      <w:r>
                        <w:rPr>
                          <w:rFonts w:hint="eastAsia" w:ascii="楷体" w:hAnsi="楷体" w:eastAsia="楷体" w:cs="黑体"/>
                          <w:b/>
                          <w:bCs/>
                          <w:color w:val="FF0000"/>
                          <w:sz w:val="24"/>
                        </w:rPr>
                        <w:t>毕业设计或毕业论文二选一</w:t>
                      </w:r>
                    </w:p>
                  </w:txbxContent>
                </v:textbox>
              </v:shape>
            </w:pict>
          </mc:Fallback>
        </mc:AlternateContent>
      </w:r>
    </w:p>
    <w:p w14:paraId="1FA92D69">
      <w:pPr>
        <w:pStyle w:val="6"/>
        <w:spacing w:line="360" w:lineRule="auto"/>
        <w:ind w:right="25" w:rightChars="12" w:firstLine="548" w:firstLineChars="196"/>
        <w:rPr>
          <w:rFonts w:hint="default" w:ascii="Times New Roman" w:hAnsi="Times New Roman"/>
          <w:sz w:val="28"/>
          <w:szCs w:val="28"/>
        </w:rPr>
      </w:pPr>
      <w:r>
        <w:rPr>
          <w:rFonts w:ascii="Times New Roman" w:hAnsi="Times New Roman" w:eastAsia="黑体"/>
          <w:sz w:val="28"/>
          <w:szCs w:val="28"/>
        </w:rPr>
        <w:t>本人郑重声明</w:t>
      </w:r>
      <w:r>
        <w:rPr>
          <w:rFonts w:ascii="Times New Roman" w:hAnsi="Times New Roman"/>
          <w:sz w:val="28"/>
          <w:szCs w:val="28"/>
        </w:rPr>
        <w:t>：</w:t>
      </w:r>
    </w:p>
    <w:p w14:paraId="383FE4B8">
      <w:pPr>
        <w:pStyle w:val="6"/>
        <w:spacing w:line="360" w:lineRule="auto"/>
        <w:ind w:right="25" w:rightChars="12" w:firstLine="548" w:firstLineChars="196"/>
        <w:rPr>
          <w:rFonts w:hint="default" w:ascii="Times New Roman" w:hAnsi="Times New Roman"/>
          <w:sz w:val="28"/>
          <w:szCs w:val="28"/>
        </w:rPr>
      </w:pPr>
      <w:r>
        <w:rPr>
          <w:rFonts w:ascii="Times New Roman" w:hAnsi="Times New Roman"/>
          <w:sz w:val="28"/>
          <w:szCs w:val="28"/>
        </w:rPr>
        <w:t>本人所呈交的</w:t>
      </w:r>
      <w:r>
        <w:rPr>
          <w:rFonts w:ascii="Times New Roman" w:hAnsi="Times New Roman"/>
          <w:sz w:val="28"/>
          <w:szCs w:val="28"/>
          <w:u w:val="single"/>
        </w:rPr>
        <w:t>毕业设计或论文</w:t>
      </w:r>
      <w:r>
        <w:rPr>
          <w:rFonts w:ascii="Times New Roman" w:hAnsi="Times New Roman"/>
          <w:sz w:val="28"/>
          <w:szCs w:val="28"/>
        </w:rPr>
        <w:t>，是在导师的指导下独立进行研究所取得的成果。</w:t>
      </w:r>
      <w:r>
        <w:rPr>
          <w:rFonts w:ascii="Times New Roman" w:hAnsi="Times New Roman"/>
          <w:sz w:val="28"/>
          <w:szCs w:val="28"/>
          <w:u w:val="single"/>
        </w:rPr>
        <w:t>毕业设计或论文</w:t>
      </w:r>
      <w:r>
        <w:rPr>
          <w:rFonts w:ascii="Times New Roman" w:hAnsi="Times New Roman"/>
          <w:sz w:val="28"/>
          <w:szCs w:val="28"/>
        </w:rPr>
        <w:t>中凡引用他人已经发表或未发表的成果、数据、观点等，均已明确注明出处。除文中已经注明引用的内容外，不包含任何其他个人或集体已经发表或在网上发表的论文。</w:t>
      </w:r>
    </w:p>
    <w:p w14:paraId="06363CF1">
      <w:pPr>
        <w:pStyle w:val="6"/>
        <w:spacing w:line="360" w:lineRule="auto"/>
        <w:ind w:right="25" w:rightChars="12" w:firstLine="548" w:firstLineChars="196"/>
        <w:rPr>
          <w:rFonts w:hint="default" w:ascii="Times New Roman" w:hAnsi="Times New Roman"/>
          <w:sz w:val="28"/>
          <w:szCs w:val="28"/>
        </w:rPr>
      </w:pPr>
      <w:r>
        <w:rPr>
          <w:rFonts w:ascii="Times New Roman" w:hAnsi="Times New Roman"/>
          <w:sz w:val="28"/>
          <w:szCs w:val="28"/>
        </w:rPr>
        <w:t>特此声明。</w:t>
      </w:r>
    </w:p>
    <w:p w14:paraId="69CC91B6">
      <w:pPr>
        <w:spacing w:line="360" w:lineRule="auto"/>
        <w:rPr>
          <w:szCs w:val="21"/>
        </w:rPr>
      </w:pPr>
    </w:p>
    <w:p w14:paraId="67FEDABE">
      <w:pPr>
        <w:spacing w:line="720" w:lineRule="auto"/>
        <w:ind w:firstLine="560" w:firstLineChars="200"/>
        <w:rPr>
          <w:sz w:val="28"/>
          <w:szCs w:val="28"/>
        </w:rPr>
      </w:pPr>
      <w:r>
        <w:rPr>
          <w:rFonts w:hint="eastAsia"/>
          <w:sz w:val="28"/>
          <w:szCs w:val="28"/>
        </w:rPr>
        <w:t>论文作者签名：</w:t>
      </w:r>
    </w:p>
    <w:p w14:paraId="371A8CE1">
      <w:pPr>
        <w:spacing w:line="720" w:lineRule="auto"/>
        <w:ind w:firstLine="560" w:firstLineChars="200"/>
        <w:rPr>
          <w:rFonts w:ascii="宋体" w:hAnsi="宋体"/>
          <w:sz w:val="28"/>
          <w:szCs w:val="28"/>
        </w:rPr>
      </w:pPr>
      <w:r>
        <w:rPr>
          <w:rFonts w:hint="eastAsia" w:ascii="宋体" w:hAnsi="宋体"/>
          <w:sz w:val="28"/>
          <w:szCs w:val="28"/>
        </w:rPr>
        <w:t>指导教师签名：</w:t>
      </w:r>
    </w:p>
    <w:p w14:paraId="109B761F">
      <w:pPr>
        <w:spacing w:line="720" w:lineRule="auto"/>
        <w:ind w:firstLine="560" w:firstLineChars="200"/>
        <w:rPr>
          <w:sz w:val="28"/>
          <w:szCs w:val="28"/>
        </w:rPr>
      </w:pPr>
      <w:r>
        <w:rPr>
          <w:rFonts w:hint="eastAsia"/>
          <w:sz w:val="28"/>
          <w:szCs w:val="28"/>
        </w:rPr>
        <w:t>日期：</w:t>
      </w:r>
    </w:p>
    <w:p w14:paraId="20B03306">
      <w:pPr>
        <w:pStyle w:val="6"/>
        <w:spacing w:before="312" w:beforeLines="100" w:after="312" w:afterLines="100" w:line="440" w:lineRule="atLeast"/>
        <w:ind w:firstLine="0" w:firstLineChars="0"/>
        <w:jc w:val="center"/>
        <w:rPr>
          <w:rFonts w:hint="default" w:ascii="Times New Roman" w:hAnsi="Times New Roman" w:eastAsia="黑体" w:cs="Arial"/>
          <w:sz w:val="32"/>
          <w:szCs w:val="32"/>
        </w:rPr>
        <w:sectPr>
          <w:headerReference r:id="rId5" w:type="default"/>
          <w:footerReference r:id="rId6" w:type="default"/>
          <w:pgSz w:w="11906" w:h="16838"/>
          <w:pgMar w:top="1440" w:right="1247" w:bottom="1440" w:left="1701" w:header="851" w:footer="1247" w:gutter="0"/>
          <w:pgNumType w:start="1"/>
          <w:cols w:space="720" w:num="1"/>
          <w:docGrid w:type="lines" w:linePitch="312" w:charSpace="0"/>
        </w:sectPr>
      </w:pPr>
      <w:bookmarkStart w:id="49" w:name="_Toc463792922"/>
      <w:bookmarkEnd w:id="49"/>
      <w:bookmarkStart w:id="50" w:name="_Toc16604"/>
      <w:bookmarkStart w:id="51" w:name="_Toc462587446"/>
    </w:p>
    <w:p w14:paraId="608B019C">
      <w:pPr>
        <w:pStyle w:val="6"/>
        <w:spacing w:before="312" w:beforeLines="100" w:after="312" w:afterLines="100" w:line="440" w:lineRule="atLeast"/>
        <w:ind w:firstLine="0" w:firstLineChars="0"/>
        <w:jc w:val="center"/>
        <w:outlineLvl w:val="0"/>
        <w:rPr>
          <w:rFonts w:hint="default" w:ascii="Times New Roman" w:hAnsi="Times New Roman" w:eastAsia="黑体" w:cs="Arial"/>
          <w:sz w:val="32"/>
          <w:szCs w:val="32"/>
        </w:rPr>
      </w:pPr>
      <w:bookmarkStart w:id="52" w:name="_Toc2571"/>
      <w:bookmarkStart w:id="53" w:name="_Toc6489"/>
      <w:bookmarkStart w:id="54" w:name="_Toc27041"/>
      <w:bookmarkStart w:id="55" w:name="_Toc25309_WPSOffice_Level2"/>
      <w:bookmarkStart w:id="56" w:name="_Toc7122"/>
      <w:bookmarkStart w:id="57" w:name="_Toc1818"/>
      <w:bookmarkStart w:id="58" w:name="_Toc31310"/>
      <w:r>
        <w:rPr>
          <w:rFonts w:ascii="Times New Roman" w:hAnsi="Times New Roman" w:eastAsia="黑体" w:cs="Arial"/>
          <w:sz w:val="32"/>
          <w:szCs w:val="32"/>
        </w:rPr>
        <w:t>摘 要</w:t>
      </w:r>
      <w:bookmarkEnd w:id="50"/>
      <w:bookmarkEnd w:id="51"/>
      <w:bookmarkEnd w:id="52"/>
      <w:bookmarkEnd w:id="53"/>
      <w:bookmarkEnd w:id="54"/>
      <w:bookmarkEnd w:id="55"/>
      <w:bookmarkEnd w:id="56"/>
      <w:bookmarkEnd w:id="57"/>
      <w:bookmarkEnd w:id="58"/>
    </w:p>
    <w:p w14:paraId="4FC9B69B">
      <w:pPr>
        <w:spacing w:line="440" w:lineRule="atLeast"/>
        <w:ind w:firstLine="480" w:firstLineChars="200"/>
        <w:rPr>
          <w:rFonts w:asciiTheme="minorEastAsia" w:hAnsiTheme="minorEastAsia" w:eastAsiaTheme="minorEastAsia"/>
          <w:sz w:val="24"/>
        </w:rPr>
      </w:pPr>
      <w:r>
        <w:rPr>
          <w:rFonts w:hint="eastAsia" w:asciiTheme="minorEastAsia" w:hAnsiTheme="minorEastAsia" w:eastAsiaTheme="minorEastAsia"/>
          <w:sz w:val="24"/>
        </w:rPr>
        <w:t>电子纸是一种超轻、超薄的显示屏，可以像报纸一样折叠起来，它的内容又像PDA那样可以根据人们需求动态更新。用电子墨水制成的电子纸将在很大程度上改变人们的生活面貌，尤其是对广告、报刊、图书等行业产生重大影响。同时，它可以节约大量的纸张和能源等工业资源，是一种“绿色”环保型的高科技产品，具有相当重要的理论研究和应用开发价值，是一项富有挑战性的技术。……</w:t>
      </w:r>
    </w:p>
    <w:p w14:paraId="086F3898">
      <w:pPr>
        <w:spacing w:line="440" w:lineRule="atLeast"/>
        <w:ind w:firstLine="560"/>
        <w:rPr>
          <w:rFonts w:eastAsia="楷体"/>
          <w:sz w:val="28"/>
          <w:szCs w:val="28"/>
        </w:rPr>
      </w:pPr>
    </w:p>
    <w:p w14:paraId="2DDAE25B">
      <w:pPr>
        <w:spacing w:line="440" w:lineRule="atLeast"/>
        <w:rPr>
          <w:sz w:val="24"/>
        </w:rPr>
      </w:pPr>
      <w:r>
        <w:rPr>
          <w:rFonts w:hint="eastAsia" w:ascii="宋体" w:hAnsi="宋体" w:cs="宋体-方正超大字符集"/>
          <w:b/>
          <w:sz w:val="24"/>
        </w:rPr>
        <w:t>关键词：</w:t>
      </w:r>
      <w:r>
        <w:rPr>
          <w:rFonts w:hint="eastAsia"/>
          <w:sz w:val="24"/>
        </w:rPr>
        <w:t>电子墨水；微胶囊；明胶；……</w:t>
      </w:r>
    </w:p>
    <w:p w14:paraId="4A80810F">
      <w:pPr>
        <w:pStyle w:val="6"/>
        <w:spacing w:before="312" w:beforeLines="100" w:after="312" w:afterLines="100" w:line="440" w:lineRule="atLeast"/>
        <w:ind w:firstLine="0" w:firstLineChars="0"/>
        <w:jc w:val="center"/>
        <w:rPr>
          <w:rFonts w:hint="default" w:ascii="黑体" w:hAnsi="黑体" w:eastAsia="黑体" w:cs="Arial"/>
          <w:sz w:val="32"/>
          <w:szCs w:val="32"/>
        </w:rPr>
        <w:sectPr>
          <w:headerReference r:id="rId7" w:type="default"/>
          <w:footerReference r:id="rId8" w:type="default"/>
          <w:pgSz w:w="11906" w:h="16838"/>
          <w:pgMar w:top="1440" w:right="1247" w:bottom="1440" w:left="1701" w:header="851" w:footer="1247" w:gutter="0"/>
          <w:pgNumType w:fmt="upperRoman" w:start="1"/>
          <w:cols w:space="720" w:num="1"/>
          <w:docGrid w:type="lines" w:linePitch="312" w:charSpace="0"/>
        </w:sectPr>
      </w:pPr>
      <w:bookmarkStart w:id="59" w:name="_Toc462587447"/>
      <w:bookmarkEnd w:id="59"/>
    </w:p>
    <w:p w14:paraId="187BD7C8">
      <w:pPr>
        <w:pStyle w:val="6"/>
        <w:spacing w:before="312" w:beforeLines="100" w:after="312" w:afterLines="100" w:line="440" w:lineRule="atLeast"/>
        <w:ind w:firstLine="0" w:firstLineChars="0"/>
        <w:jc w:val="center"/>
        <w:outlineLvl w:val="0"/>
        <w:rPr>
          <w:rFonts w:hint="default" w:ascii="Times New Roman" w:hAnsi="Times New Roman" w:eastAsia="黑体"/>
          <w:sz w:val="32"/>
          <w:szCs w:val="32"/>
        </w:rPr>
      </w:pPr>
      <w:bookmarkStart w:id="60" w:name="_Toc17954"/>
      <w:bookmarkStart w:id="61" w:name="_Toc24588"/>
      <w:bookmarkStart w:id="62" w:name="_Toc2439"/>
      <w:bookmarkStart w:id="63" w:name="_Toc21895"/>
      <w:bookmarkStart w:id="64" w:name="_Toc22168"/>
      <w:bookmarkStart w:id="65" w:name="_Toc14424"/>
      <w:bookmarkStart w:id="66" w:name="_Toc8843_WPSOffice_Level2"/>
      <w:r>
        <w:rPr>
          <w:rFonts w:hint="default" w:ascii="Times New Roman" w:hAnsi="Times New Roman" w:eastAsia="黑体"/>
          <w:sz w:val="32"/>
          <w:szCs w:val="32"/>
        </w:rPr>
        <w:t>ABSTRACT</w:t>
      </w:r>
      <w:bookmarkEnd w:id="60"/>
      <w:bookmarkEnd w:id="61"/>
      <w:bookmarkEnd w:id="62"/>
      <w:bookmarkEnd w:id="63"/>
      <w:bookmarkEnd w:id="64"/>
      <w:bookmarkEnd w:id="65"/>
      <w:bookmarkEnd w:id="66"/>
    </w:p>
    <w:p w14:paraId="6211E374">
      <w:pPr>
        <w:spacing w:line="440" w:lineRule="atLeast"/>
        <w:ind w:firstLine="482"/>
        <w:rPr>
          <w:sz w:val="24"/>
        </w:rPr>
      </w:pPr>
      <w:r>
        <w:rPr>
          <w:rFonts w:eastAsia="AdvP8585"/>
          <w:kern w:val="0"/>
          <w:sz w:val="24"/>
        </w:rPr>
        <w:t>The electrophoretic ink, a novel flexible display material which can be called encapsulated electrophoretic display, is also fabricated from a two-dimensional arrangement of discrete microcapsule containing electrophoretic composition of a dielectric fluid and particles that visually contrast with the dielectric liquid and also exhibit surface charges. Electrophoretic ink possesses the merits of flexibility, bistability, extremely low power dissipation, high contrast and reflectivity, near-lambertian viewing characteristic, etc., which result in an ink on paper’s appearance</w:t>
      </w:r>
      <w:r>
        <w:rPr>
          <w:kern w:val="0"/>
          <w:sz w:val="24"/>
        </w:rPr>
        <w:t>.</w:t>
      </w:r>
      <w:r>
        <w:rPr>
          <w:sz w:val="24"/>
        </w:rPr>
        <w:t>……</w:t>
      </w:r>
    </w:p>
    <w:p w14:paraId="634FC423">
      <w:pPr>
        <w:spacing w:line="440" w:lineRule="atLeast"/>
        <w:rPr>
          <w:b/>
          <w:bCs/>
          <w:sz w:val="24"/>
        </w:rPr>
      </w:pPr>
    </w:p>
    <w:p w14:paraId="2F6F5ECA">
      <w:pPr>
        <w:spacing w:line="440" w:lineRule="atLeast"/>
        <w:rPr>
          <w:sz w:val="24"/>
        </w:rPr>
        <w:sectPr>
          <w:headerReference r:id="rId9" w:type="default"/>
          <w:footerReference r:id="rId10" w:type="default"/>
          <w:pgSz w:w="11906" w:h="16838"/>
          <w:pgMar w:top="1440" w:right="1247" w:bottom="1440" w:left="1701" w:header="851" w:footer="1247" w:gutter="0"/>
          <w:pgNumType w:fmt="upperRoman"/>
          <w:cols w:space="720" w:num="1"/>
          <w:docGrid w:type="lines" w:linePitch="312" w:charSpace="0"/>
        </w:sectPr>
      </w:pPr>
      <w:r>
        <w:rPr>
          <w:rFonts w:hint="eastAsia"/>
          <w:b/>
          <w:bCs/>
          <w:sz w:val="24"/>
        </w:rPr>
        <w:t xml:space="preserve">Keywords: </w:t>
      </w:r>
      <w:r>
        <w:rPr>
          <w:rFonts w:hint="eastAsia"/>
          <w:sz w:val="24"/>
        </w:rPr>
        <w:t>E</w:t>
      </w:r>
      <w:r>
        <w:rPr>
          <w:sz w:val="24"/>
        </w:rPr>
        <w:t>lectronic</w:t>
      </w:r>
      <w:r>
        <w:rPr>
          <w:rFonts w:hint="eastAsia"/>
          <w:sz w:val="24"/>
        </w:rPr>
        <w:t xml:space="preserve"> ink; Microcapsules; G</w:t>
      </w:r>
      <w:r>
        <w:rPr>
          <w:sz w:val="24"/>
        </w:rPr>
        <w:t>elatin</w:t>
      </w:r>
      <w:r>
        <w:rPr>
          <w:rFonts w:hint="eastAsia"/>
          <w:sz w:val="24"/>
        </w:rPr>
        <w:t>;</w:t>
      </w:r>
      <w:r>
        <w:rPr>
          <w:sz w:val="24"/>
        </w:rPr>
        <w:t>……</w:t>
      </w:r>
      <w:bookmarkStart w:id="67" w:name="_Toc462581702"/>
      <w:bookmarkEnd w:id="67"/>
      <w:bookmarkStart w:id="68" w:name="_Toc463792923"/>
      <w:bookmarkEnd w:id="68"/>
      <w:bookmarkStart w:id="69" w:name="_Toc231810844"/>
      <w:bookmarkEnd w:id="69"/>
      <w:bookmarkStart w:id="70" w:name="_Toc462580295"/>
      <w:bookmarkEnd w:id="70"/>
      <w:bookmarkStart w:id="71" w:name="_Toc462582314"/>
      <w:bookmarkEnd w:id="71"/>
      <w:bookmarkStart w:id="72" w:name="_Toc462580639"/>
      <w:bookmarkEnd w:id="72"/>
      <w:bookmarkStart w:id="73" w:name="_Toc462587448"/>
      <w:bookmarkEnd w:id="73"/>
      <w:bookmarkStart w:id="74" w:name="_Toc25191"/>
      <w:bookmarkStart w:id="75" w:name="_Toc3891"/>
    </w:p>
    <w:p w14:paraId="3BCD1BE9">
      <w:pPr>
        <w:pStyle w:val="6"/>
        <w:spacing w:before="312" w:beforeLines="100" w:after="312" w:afterLines="100" w:line="440" w:lineRule="atLeast"/>
        <w:ind w:firstLine="0" w:firstLineChars="0"/>
        <w:jc w:val="center"/>
        <w:outlineLvl w:val="0"/>
        <w:rPr>
          <w:rFonts w:hint="default" w:ascii="Times New Roman" w:hAnsi="Times New Roman" w:eastAsia="黑体" w:cs="Arial"/>
          <w:sz w:val="32"/>
          <w:szCs w:val="32"/>
        </w:rPr>
      </w:pPr>
      <w:bookmarkStart w:id="76" w:name="_Toc11198"/>
      <w:bookmarkStart w:id="77" w:name="_Toc18629"/>
      <w:bookmarkStart w:id="78" w:name="_Toc10363"/>
      <w:bookmarkStart w:id="79" w:name="_Toc26051"/>
      <w:bookmarkStart w:id="80" w:name="_Toc9801_WPSOffice_Level2"/>
      <w:bookmarkStart w:id="81" w:name="_Toc24817"/>
      <w:bookmarkStart w:id="82" w:name="_Toc13596"/>
      <w:bookmarkStart w:id="83" w:name="_Toc21011"/>
      <w:bookmarkStart w:id="84" w:name="_Toc17758"/>
      <w:r>
        <w:rPr>
          <w:rFonts w:ascii="Times New Roman" w:hAnsi="Times New Roman" w:eastAsia="黑体" w:cs="Arial"/>
          <w:sz w:val="32"/>
          <w:szCs w:val="32"/>
        </w:rPr>
        <w:t>目 录</w:t>
      </w:r>
      <w:bookmarkEnd w:id="74"/>
      <w:bookmarkEnd w:id="75"/>
      <w:bookmarkEnd w:id="76"/>
      <w:bookmarkEnd w:id="77"/>
      <w:bookmarkEnd w:id="78"/>
      <w:bookmarkEnd w:id="79"/>
      <w:bookmarkEnd w:id="80"/>
      <w:bookmarkEnd w:id="81"/>
      <w:bookmarkEnd w:id="82"/>
      <w:bookmarkEnd w:id="83"/>
      <w:bookmarkEnd w:id="84"/>
    </w:p>
    <w:p w14:paraId="46B490F0">
      <w:pPr>
        <w:spacing w:line="440" w:lineRule="atLeast"/>
        <w:ind w:firstLine="480" w:firstLineChars="200"/>
        <w:rPr>
          <w:color w:val="FF0000"/>
          <w:sz w:val="24"/>
        </w:rPr>
      </w:pPr>
      <w:r>
        <w:rPr>
          <w:color w:val="FF0000"/>
          <w:sz w:val="24"/>
        </w:rPr>
        <w:t>标题居中打印“目</w:t>
      </w:r>
      <w:r>
        <w:rPr>
          <w:rFonts w:hint="eastAsia"/>
          <w:color w:val="FF0000"/>
          <w:sz w:val="24"/>
        </w:rPr>
        <w:t xml:space="preserve"> </w:t>
      </w:r>
      <w:r>
        <w:rPr>
          <w:color w:val="FF0000"/>
          <w:sz w:val="24"/>
        </w:rPr>
        <w:t>录”二字，三号黑体居中，段前段后各一行。目录</w:t>
      </w:r>
      <w:r>
        <w:rPr>
          <w:rFonts w:hint="eastAsia"/>
          <w:color w:val="FF0000"/>
          <w:sz w:val="24"/>
        </w:rPr>
        <w:t>内容</w:t>
      </w:r>
      <w:r>
        <w:rPr>
          <w:color w:val="FF0000"/>
          <w:sz w:val="24"/>
        </w:rPr>
        <w:t>用小四号</w:t>
      </w:r>
      <w:r>
        <w:rPr>
          <w:rFonts w:hint="eastAsia"/>
          <w:color w:val="FF0000"/>
          <w:sz w:val="24"/>
        </w:rPr>
        <w:t>宋</w:t>
      </w:r>
      <w:r>
        <w:rPr>
          <w:color w:val="FF0000"/>
          <w:sz w:val="24"/>
        </w:rPr>
        <w:t>体，行间距</w:t>
      </w:r>
      <w:r>
        <w:rPr>
          <w:rFonts w:hint="eastAsia"/>
          <w:color w:val="FF0000"/>
          <w:sz w:val="24"/>
        </w:rPr>
        <w:t>最小</w:t>
      </w:r>
      <w:r>
        <w:rPr>
          <w:color w:val="FF0000"/>
          <w:sz w:val="24"/>
        </w:rPr>
        <w:t>值22磅。</w:t>
      </w:r>
    </w:p>
    <w:p w14:paraId="1829121E">
      <w:pPr>
        <w:spacing w:line="440" w:lineRule="atLeast"/>
        <w:ind w:firstLine="480" w:firstLineChars="200"/>
        <w:rPr>
          <w:rFonts w:ascii="黑体" w:hAnsi="黑体" w:eastAsia="黑体"/>
          <w:color w:val="FF0000"/>
          <w:sz w:val="24"/>
        </w:rPr>
      </w:pPr>
      <w:r>
        <w:rPr>
          <w:rFonts w:hint="eastAsia"/>
          <w:color w:val="FF0000"/>
          <w:sz w:val="24"/>
        </w:rPr>
        <w:t>目录内容word自动生成，包含三级标题</w:t>
      </w:r>
      <w:bookmarkStart w:id="85" w:name="_Ref230671357"/>
      <w:bookmarkEnd w:id="85"/>
      <w:bookmarkStart w:id="86" w:name="_Toc230671124"/>
      <w:bookmarkEnd w:id="86"/>
      <w:bookmarkStart w:id="87" w:name="_Toc462580296"/>
      <w:bookmarkEnd w:id="87"/>
      <w:bookmarkStart w:id="88" w:name="_Toc230671306"/>
      <w:bookmarkEnd w:id="88"/>
      <w:bookmarkStart w:id="89" w:name="_Toc450752217"/>
      <w:bookmarkEnd w:id="89"/>
      <w:bookmarkStart w:id="90" w:name="_Toc463792924"/>
      <w:bookmarkEnd w:id="90"/>
      <w:bookmarkStart w:id="91" w:name="_Toc450804069"/>
      <w:bookmarkEnd w:id="91"/>
      <w:bookmarkStart w:id="92" w:name="_Toc462581703"/>
      <w:bookmarkEnd w:id="92"/>
      <w:bookmarkStart w:id="93" w:name="_Toc451179392"/>
      <w:bookmarkEnd w:id="93"/>
      <w:bookmarkStart w:id="94" w:name="_Toc462587449"/>
      <w:bookmarkEnd w:id="94"/>
      <w:bookmarkStart w:id="95" w:name="_Toc462580640"/>
      <w:bookmarkEnd w:id="95"/>
      <w:bookmarkStart w:id="96" w:name="_Toc451179788"/>
      <w:bookmarkEnd w:id="96"/>
      <w:bookmarkStart w:id="97" w:name="_Toc462582315"/>
      <w:bookmarkEnd w:id="97"/>
      <w:bookmarkStart w:id="98" w:name="_Toc21065"/>
      <w:bookmarkEnd w:id="98"/>
      <w:bookmarkStart w:id="99" w:name="_Ref230671358"/>
      <w:bookmarkEnd w:id="99"/>
      <w:bookmarkStart w:id="100" w:name="_Toc450884391"/>
      <w:bookmarkStart w:id="101" w:name="_Toc16100"/>
      <w:r>
        <w:rPr>
          <w:rFonts w:hint="eastAsia" w:ascii="黑体" w:hAnsi="黑体" w:eastAsia="黑体"/>
          <w:color w:val="FF0000"/>
          <w:sz w:val="24"/>
        </w:rPr>
        <w:t>。</w:t>
      </w:r>
    </w:p>
    <w:p w14:paraId="7AA8D4F3">
      <w:pPr>
        <w:spacing w:line="440" w:lineRule="atLeast"/>
        <w:ind w:firstLine="480" w:firstLineChars="200"/>
        <w:rPr>
          <w:rFonts w:ascii="黑体" w:hAnsi="黑体" w:eastAsia="黑体"/>
          <w:sz w:val="24"/>
        </w:rPr>
      </w:pPr>
    </w:p>
    <w:sdt>
      <w:sdtPr>
        <w:rPr>
          <w:rFonts w:ascii="宋体" w:hAnsi="宋体"/>
        </w:rPr>
        <w:id w:val="147463786"/>
        <w15:color w:val="DBDBDB"/>
        <w:docPartObj>
          <w:docPartGallery w:val="Table of Contents"/>
          <w:docPartUnique/>
        </w:docPartObj>
      </w:sdtPr>
      <w:sdtEndPr>
        <w:rPr>
          <w:rFonts w:ascii="宋体" w:hAnsi="宋体"/>
        </w:rPr>
      </w:sdtEndPr>
      <w:sdtContent>
        <w:p w14:paraId="39FE5621">
          <w:pPr>
            <w:jc w:val="center"/>
          </w:pPr>
          <w:r>
            <w:fldChar w:fldCharType="begin"/>
          </w:r>
          <w:r>
            <w:instrText xml:space="preserve">TOC \o "1-3" \h \u </w:instrText>
          </w:r>
          <w:r>
            <w:fldChar w:fldCharType="separate"/>
          </w:r>
        </w:p>
        <w:p w14:paraId="6D3B0089">
          <w:pPr>
            <w:pStyle w:val="11"/>
            <w:tabs>
              <w:tab w:val="right" w:leader="dot" w:pos="8958"/>
            </w:tabs>
          </w:pPr>
        </w:p>
        <w:p w14:paraId="0B906BBA">
          <w:pPr>
            <w:pStyle w:val="11"/>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"_Toc31310"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摘 要</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_Toc31310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I</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3E817E09">
          <w:pPr>
            <w:pStyle w:val="11"/>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"_Toc24588"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ABSTRACT</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_Toc24588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II</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39A022CD">
          <w:pPr>
            <w:pStyle w:val="11"/>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"_Toc15400"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 引 言</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_Toc15400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4F63F647">
          <w:pPr>
            <w:pStyle w:val="12"/>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"_Toc32667"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sz w:val="24"/>
              <w:szCs w:val="24"/>
            </w:rPr>
            <w:t>1.1 XXX</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_Toc32667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48EBD989">
          <w:pPr>
            <w:pStyle w:val="12"/>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"_Toc10658"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 XXX</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_Toc10658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1B052B26">
          <w:pPr>
            <w:pStyle w:val="7"/>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"_Toc8730"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1.2.1 XXXXXX</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_Toc8730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30550422">
          <w:pPr>
            <w:pStyle w:val="11"/>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"_Toc6653"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 XXX</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_Toc6653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488C5016">
          <w:pPr>
            <w:pStyle w:val="12"/>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"_Toc32676"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sz w:val="24"/>
              <w:szCs w:val="24"/>
            </w:rPr>
            <w:t>2.1 引言</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_Toc32676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49E93DA0">
          <w:pPr>
            <w:pStyle w:val="12"/>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"_Toc21293"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sz w:val="24"/>
              <w:szCs w:val="24"/>
            </w:rPr>
            <w:t>2.2 XXX</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_Toc21293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13EDF09B">
          <w:pPr>
            <w:pStyle w:val="12"/>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"_Toc17862"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sz w:val="24"/>
              <w:szCs w:val="24"/>
            </w:rPr>
            <w:t>2.3 XXX</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_Toc17862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2A3416BE">
          <w:pPr>
            <w:pStyle w:val="12"/>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"_Toc30290"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sz w:val="24"/>
              <w:szCs w:val="24"/>
            </w:rPr>
            <w:t>2.n 本章小结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_Toc30290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2B5945D9">
          <w:pPr>
            <w:pStyle w:val="11"/>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"_Toc7130"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n 总 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_Toc7130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1AD972F8">
          <w:pPr>
            <w:pStyle w:val="11"/>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"_Toc21802"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致 谢</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_Toc21802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231C6578">
          <w:pPr>
            <w:pStyle w:val="11"/>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"_Toc32048"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参考文献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_Toc32048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136D6A1D">
          <w:pPr>
            <w:pStyle w:val="11"/>
            <w:keepNext w:val="0"/>
            <w:keepLines w:val="0"/>
            <w:pageBreakBefore w:val="0"/>
            <w:widowControl w:val="0"/>
            <w:tabs>
              <w:tab w:val="right" w:leader="dot" w:pos="8958"/>
            </w:tabs>
            <w:kinsoku/>
            <w:wordWrap/>
            <w:overflowPunct/>
            <w:topLinePunct w:val="0"/>
            <w:autoSpaceDE/>
            <w:autoSpaceDN/>
            <w:bidi w:val="0"/>
            <w:adjustRightInd/>
            <w:snapToGrid/>
            <w:spacing w:line="440" w:lineRule="atLeast"/>
            <w:textAlignment w:val="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"_Toc21549"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附 录 I</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_Toc21549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678C92E1">
          <w:pPr>
            <w:jc w:val="center"/>
          </w:pPr>
          <w:r>
            <w:fldChar w:fldCharType="end"/>
          </w:r>
        </w:p>
      </w:sdtContent>
    </w:sdt>
    <w:p w14:paraId="16EBB25C">
      <w:pPr>
        <w:pStyle w:val="11"/>
        <w:tabs>
          <w:tab w:val="right" w:leader="dot" w:pos="8958"/>
        </w:tabs>
      </w:pPr>
      <w:r>
        <w:rPr>
          <w:rFonts w:hint="eastAsia" w:ascii="黑体" w:hAnsi="黑体" w:eastAsia="黑体"/>
          <w:sz w:val="24"/>
        </w:rPr>
        <w:fldChar w:fldCharType="begin"/>
      </w:r>
      <w:r>
        <w:rPr>
          <w:rFonts w:hint="eastAsia" w:ascii="黑体" w:hAnsi="黑体" w:eastAsia="黑体"/>
          <w:sz w:val="24"/>
        </w:rPr>
        <w:instrText xml:space="preserve">TOC \o "1-2" \h \u </w:instrText>
      </w:r>
      <w:r>
        <w:rPr>
          <w:rFonts w:hint="eastAsia" w:ascii="黑体" w:hAnsi="黑体" w:eastAsia="黑体"/>
          <w:sz w:val="24"/>
        </w:rPr>
        <w:fldChar w:fldCharType="separate"/>
      </w:r>
    </w:p>
    <w:p w14:paraId="53E91DB9">
      <w:pPr>
        <w:spacing w:line="440" w:lineRule="atLeast"/>
        <w:ind w:firstLine="420" w:firstLineChars="200"/>
        <w:rPr>
          <w:rFonts w:ascii="黑体" w:hAnsi="黑体" w:eastAsia="黑体"/>
          <w:sz w:val="24"/>
        </w:rPr>
        <w:sectPr>
          <w:headerReference r:id="rId11" w:type="default"/>
          <w:footerReference r:id="rId12" w:type="default"/>
          <w:pgSz w:w="11906" w:h="16838"/>
          <w:pgMar w:top="1440" w:right="1247" w:bottom="1440" w:left="1701" w:header="851" w:footer="1247" w:gutter="0"/>
          <w:pgNumType w:fmt="upperRoman"/>
          <w:cols w:space="720" w:num="1"/>
          <w:docGrid w:type="lines" w:linePitch="312" w:charSpace="0"/>
        </w:sectPr>
      </w:pPr>
      <w:r>
        <w:rPr>
          <w:rFonts w:hint="eastAsia" w:ascii="黑体" w:hAnsi="黑体" w:eastAsia="黑体"/>
        </w:rPr>
        <w:fldChar w:fldCharType="end"/>
      </w:r>
    </w:p>
    <w:p w14:paraId="31B7B6D7">
      <w:pPr>
        <w:spacing w:line="440" w:lineRule="atLeast"/>
        <w:ind w:firstLine="560"/>
        <w:jc w:val="center"/>
        <w:outlineLvl w:val="0"/>
        <w:rPr>
          <w:rFonts w:ascii="黑体" w:hAnsi="黑体" w:eastAsia="黑体"/>
          <w:sz w:val="32"/>
          <w:szCs w:val="32"/>
        </w:rPr>
      </w:pPr>
      <w:bookmarkStart w:id="102" w:name="_Toc5102"/>
      <w:bookmarkStart w:id="103" w:name="_Toc27030"/>
      <w:bookmarkStart w:id="104" w:name="_Toc21564"/>
      <w:bookmarkStart w:id="105" w:name="_Toc3407_WPSOffice_Level2"/>
      <w:bookmarkStart w:id="106" w:name="_Toc3544"/>
      <w:bookmarkStart w:id="107" w:name="_Toc15400"/>
      <w:bookmarkStart w:id="108" w:name="_Toc24595"/>
      <w:bookmarkStart w:id="109" w:name="_Toc13581_WPSOffice_Level2"/>
      <w:r>
        <w:rPr>
          <w:rFonts w:hint="eastAsia" w:ascii="黑体" w:hAnsi="黑体" w:eastAsia="黑体"/>
          <w:sz w:val="32"/>
          <w:szCs w:val="32"/>
        </w:rPr>
        <w:t xml:space="preserve">1 </w:t>
      </w:r>
      <w:bookmarkEnd w:id="100"/>
      <w:bookmarkEnd w:id="101"/>
      <w:r>
        <w:rPr>
          <w:rFonts w:hint="eastAsia" w:ascii="黑体" w:hAnsi="黑体" w:eastAsia="黑体"/>
          <w:sz w:val="32"/>
          <w:szCs w:val="32"/>
        </w:rPr>
        <w:t>引 言</w:t>
      </w:r>
      <w:bookmarkEnd w:id="102"/>
      <w:bookmarkEnd w:id="103"/>
      <w:bookmarkEnd w:id="104"/>
      <w:bookmarkEnd w:id="105"/>
      <w:bookmarkEnd w:id="106"/>
      <w:bookmarkEnd w:id="107"/>
      <w:bookmarkEnd w:id="108"/>
      <w:bookmarkEnd w:id="109"/>
    </w:p>
    <w:p w14:paraId="6FEE2334">
      <w:pPr>
        <w:spacing w:line="440" w:lineRule="atLeast"/>
        <w:outlineLvl w:val="1"/>
        <w:rPr>
          <w:rFonts w:eastAsia="黑体"/>
          <w:b/>
          <w:bCs/>
          <w:sz w:val="28"/>
          <w:szCs w:val="28"/>
        </w:rPr>
      </w:pPr>
      <w:bookmarkStart w:id="110" w:name="_Toc462580641"/>
      <w:bookmarkEnd w:id="110"/>
      <w:bookmarkStart w:id="111" w:name="_Toc462580297"/>
      <w:bookmarkEnd w:id="111"/>
      <w:bookmarkStart w:id="112" w:name="_Toc2307"/>
      <w:bookmarkEnd w:id="112"/>
      <w:bookmarkStart w:id="113" w:name="_Toc462582316"/>
      <w:bookmarkEnd w:id="113"/>
      <w:bookmarkStart w:id="114" w:name="_Toc463792925"/>
      <w:bookmarkEnd w:id="114"/>
      <w:bookmarkStart w:id="115" w:name="_Toc462581704"/>
      <w:bookmarkEnd w:id="115"/>
      <w:bookmarkStart w:id="116" w:name="_Toc32066"/>
      <w:bookmarkStart w:id="117" w:name="_Toc21431"/>
      <w:bookmarkStart w:id="118" w:name="_Toc32667"/>
      <w:bookmarkStart w:id="119" w:name="_Toc21031_WPSOffice_Level3"/>
      <w:bookmarkStart w:id="120" w:name="_Toc30785"/>
      <w:r>
        <w:rPr>
          <w:rFonts w:eastAsia="黑体"/>
          <w:bCs/>
          <w:sz w:val="28"/>
          <w:szCs w:val="28"/>
        </w:rPr>
        <w:t>1.1 XXX</w:t>
      </w:r>
      <w:bookmarkEnd w:id="116"/>
      <w:bookmarkEnd w:id="117"/>
      <w:bookmarkEnd w:id="118"/>
      <w:bookmarkEnd w:id="119"/>
      <w:bookmarkEnd w:id="120"/>
    </w:p>
    <w:p w14:paraId="1DC97E93">
      <w:pPr>
        <w:spacing w:line="440" w:lineRule="atLeast"/>
        <w:ind w:firstLine="480" w:firstLineChars="200"/>
        <w:rPr>
          <w:sz w:val="24"/>
        </w:rPr>
      </w:pPr>
      <w:r>
        <w:rPr>
          <w:sz w:val="24"/>
        </w:rPr>
        <w:t>一级标题黑体三号，居中，数字与文字间空一格，段前段后各一行，自占一行</w:t>
      </w:r>
      <w:r>
        <w:rPr>
          <w:sz w:val="24"/>
          <w:vertAlign w:val="superscript"/>
        </w:rPr>
        <w:t>[1]</w:t>
      </w:r>
      <w:r>
        <w:rPr>
          <w:sz w:val="24"/>
        </w:rPr>
        <w:t>；二级标题黑体四号，左顶格，数字与文字间空一格，自占一行</w:t>
      </w:r>
      <w:r>
        <w:rPr>
          <w:sz w:val="24"/>
          <w:vertAlign w:val="superscript"/>
        </w:rPr>
        <w:t>[2</w:t>
      </w:r>
      <w:r>
        <w:rPr>
          <w:rFonts w:hint="eastAsia"/>
          <w:sz w:val="24"/>
          <w:vertAlign w:val="superscript"/>
          <w:lang w:val="en-US" w:eastAsia="zh-CN"/>
        </w:rPr>
        <w:t>,</w:t>
      </w:r>
      <w:r>
        <w:rPr>
          <w:sz w:val="24"/>
          <w:vertAlign w:val="superscript"/>
        </w:rPr>
        <w:t>3]</w:t>
      </w:r>
      <w:r>
        <w:rPr>
          <w:sz w:val="24"/>
        </w:rPr>
        <w:t>；三级标题黑体小四号，左顶格，数字与文字间空一格，自占一行</w:t>
      </w:r>
      <w:r>
        <w:rPr>
          <w:sz w:val="24"/>
          <w:vertAlign w:val="superscript"/>
        </w:rPr>
        <w:t>[4-6]</w:t>
      </w:r>
      <w:r>
        <w:rPr>
          <w:sz w:val="24"/>
        </w:rPr>
        <w:t>；正文宋体小四号，段落首行缩进2个字符，数字与英文用Times New Roman，行间距最小值22磅</w:t>
      </w:r>
      <w:r>
        <w:rPr>
          <w:sz w:val="24"/>
          <w:vertAlign w:val="superscript"/>
        </w:rPr>
        <w:t>[2</w:t>
      </w:r>
      <w:r>
        <w:rPr>
          <w:rFonts w:hint="eastAsia"/>
          <w:sz w:val="24"/>
          <w:vertAlign w:val="superscript"/>
          <w:lang w:val="en-US" w:eastAsia="zh-CN"/>
        </w:rPr>
        <w:t>,</w:t>
      </w:r>
      <w:r>
        <w:rPr>
          <w:sz w:val="24"/>
          <w:vertAlign w:val="superscript"/>
        </w:rPr>
        <w:t>7-9]</w:t>
      </w:r>
      <w:r>
        <w:rPr>
          <w:sz w:val="24"/>
        </w:rPr>
        <w:t>。</w:t>
      </w:r>
    </w:p>
    <w:p w14:paraId="56098A78">
      <w:pPr>
        <w:pStyle w:val="3"/>
        <w:spacing w:line="440" w:lineRule="atLeast"/>
        <w:jc w:val="left"/>
        <w:rPr>
          <w:rFonts w:ascii="Times New Roman" w:hAnsi="Times New Roman"/>
        </w:rPr>
      </w:pPr>
      <w:bookmarkStart w:id="121" w:name="_Toc462580298"/>
      <w:bookmarkEnd w:id="121"/>
      <w:bookmarkStart w:id="122" w:name="_Toc462581705"/>
      <w:bookmarkEnd w:id="122"/>
      <w:bookmarkStart w:id="123" w:name="_Toc462587451"/>
      <w:bookmarkEnd w:id="123"/>
      <w:bookmarkStart w:id="124" w:name="_Toc462582317"/>
      <w:bookmarkEnd w:id="124"/>
      <w:bookmarkStart w:id="125" w:name="_Toc462580642"/>
      <w:bookmarkEnd w:id="125"/>
      <w:bookmarkStart w:id="126" w:name="_Toc463792926"/>
      <w:bookmarkStart w:id="127" w:name="_Toc32737"/>
      <w:bookmarkStart w:id="128" w:name="_Toc6875"/>
      <w:bookmarkStart w:id="129" w:name="_Toc26912"/>
      <w:bookmarkStart w:id="130" w:name="_Toc13726"/>
      <w:bookmarkStart w:id="131" w:name="_Toc22361"/>
      <w:bookmarkStart w:id="132" w:name="_Toc22400"/>
      <w:bookmarkStart w:id="133" w:name="_Toc10700"/>
      <w:bookmarkStart w:id="134" w:name="_Toc17889"/>
      <w:bookmarkStart w:id="135" w:name="_Toc16593"/>
      <w:bookmarkStart w:id="136" w:name="_Toc5965"/>
      <w:bookmarkStart w:id="137" w:name="_Toc3007"/>
      <w:bookmarkStart w:id="138" w:name="_Toc9973_WPSOffice_Level3"/>
      <w:bookmarkStart w:id="139" w:name="_Toc10658"/>
      <w:bookmarkStart w:id="140" w:name="_Toc24434"/>
      <w:bookmarkStart w:id="141" w:name="_Toc22976"/>
      <w:r>
        <w:rPr>
          <w:rFonts w:ascii="Times New Roman" w:hAnsi="Times New Roman"/>
        </w:rPr>
        <w:t xml:space="preserve">1.2 </w:t>
      </w:r>
      <w:bookmarkEnd w:id="126"/>
      <w:r>
        <w:rPr>
          <w:rFonts w:ascii="Times New Roman" w:hAnsi="Times New Roman"/>
        </w:rPr>
        <w:t>XXX</w:t>
      </w:r>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4711F8DB">
      <w:pPr>
        <w:pStyle w:val="4"/>
        <w:rPr>
          <w:rFonts w:eastAsia="黑体"/>
          <w:b/>
          <w:bCs w:val="0"/>
        </w:rPr>
      </w:pPr>
      <w:bookmarkStart w:id="142" w:name="_Toc19730"/>
      <w:bookmarkEnd w:id="142"/>
      <w:bookmarkStart w:id="143" w:name="_Toc231810847"/>
      <w:bookmarkEnd w:id="143"/>
      <w:bookmarkStart w:id="144" w:name="_Toc463792927"/>
      <w:bookmarkEnd w:id="144"/>
      <w:bookmarkStart w:id="145" w:name="_Toc462580299"/>
      <w:bookmarkEnd w:id="145"/>
      <w:bookmarkStart w:id="146" w:name="_Toc462587452"/>
      <w:bookmarkEnd w:id="146"/>
      <w:bookmarkStart w:id="147" w:name="_Toc462580643"/>
      <w:bookmarkEnd w:id="147"/>
      <w:bookmarkStart w:id="148" w:name="_Toc462582318"/>
      <w:bookmarkEnd w:id="148"/>
      <w:bookmarkStart w:id="149" w:name="_Toc462581706"/>
      <w:bookmarkStart w:id="150" w:name="_Toc25901"/>
      <w:bookmarkStart w:id="151" w:name="_Toc23374"/>
      <w:bookmarkStart w:id="152" w:name="_Toc20573"/>
      <w:bookmarkStart w:id="153" w:name="_Toc1609"/>
      <w:bookmarkStart w:id="154" w:name="_Toc8326"/>
      <w:bookmarkStart w:id="155" w:name="_Toc24971"/>
      <w:bookmarkStart w:id="156" w:name="_Toc25671"/>
      <w:bookmarkStart w:id="157" w:name="_Toc29077"/>
      <w:bookmarkStart w:id="158" w:name="_Toc29048"/>
      <w:bookmarkStart w:id="159" w:name="_Toc6445"/>
      <w:bookmarkStart w:id="160" w:name="_Toc8730"/>
      <w:r>
        <w:rPr>
          <w:rFonts w:eastAsia="黑体"/>
          <w:bCs w:val="0"/>
        </w:rPr>
        <w:t>1.2.1</w:t>
      </w:r>
      <w:r>
        <w:rPr>
          <w:b/>
          <w:bCs w:val="0"/>
        </w:rPr>
        <w:t xml:space="preserve"> </w:t>
      </w:r>
      <w:bookmarkEnd w:id="149"/>
      <w:r>
        <w:rPr>
          <w:rFonts w:eastAsia="黑体"/>
          <w:bCs w:val="0"/>
        </w:rPr>
        <w:t>XXXXXX</w:t>
      </w:r>
      <w:bookmarkEnd w:id="150"/>
      <w:bookmarkEnd w:id="151"/>
      <w:bookmarkEnd w:id="152"/>
      <w:bookmarkEnd w:id="153"/>
      <w:bookmarkEnd w:id="154"/>
      <w:bookmarkEnd w:id="155"/>
      <w:bookmarkEnd w:id="156"/>
      <w:bookmarkEnd w:id="157"/>
      <w:bookmarkEnd w:id="158"/>
      <w:bookmarkEnd w:id="159"/>
      <w:bookmarkEnd w:id="160"/>
    </w:p>
    <w:p w14:paraId="1784CC8B">
      <w:pPr>
        <w:spacing w:line="440" w:lineRule="atLeast"/>
        <w:rPr>
          <w:b/>
          <w:bCs/>
          <w:sz w:val="24"/>
        </w:rPr>
      </w:pPr>
    </w:p>
    <w:p w14:paraId="5CA7A1F3">
      <w:pPr>
        <w:pStyle w:val="5"/>
        <w:spacing w:line="440" w:lineRule="atLeast"/>
        <w:ind w:firstLine="0" w:firstLineChars="0"/>
        <w:rPr>
          <w:rFonts w:ascii="Times New Roman" w:eastAsia="宋体"/>
          <w:sz w:val="24"/>
          <w:szCs w:val="24"/>
        </w:rPr>
      </w:pPr>
    </w:p>
    <w:p w14:paraId="464863BF">
      <w:pPr>
        <w:spacing w:before="312" w:beforeLines="100" w:after="312" w:afterLines="100" w:line="440" w:lineRule="atLeast"/>
        <w:jc w:val="center"/>
        <w:rPr>
          <w:rFonts w:ascii="黑体" w:hAnsi="黑体" w:eastAsia="黑体"/>
          <w:b/>
          <w:bCs/>
          <w:sz w:val="32"/>
          <w:szCs w:val="32"/>
        </w:rPr>
        <w:sectPr>
          <w:headerReference r:id="rId13" w:type="default"/>
          <w:footerReference r:id="rId14" w:type="default"/>
          <w:pgSz w:w="11906" w:h="16838"/>
          <w:pgMar w:top="1531" w:right="1418" w:bottom="1531" w:left="1418" w:header="851" w:footer="1247" w:gutter="0"/>
          <w:pgNumType w:start="1"/>
          <w:cols w:space="720" w:num="1"/>
          <w:docGrid w:type="lines" w:linePitch="312" w:charSpace="0"/>
        </w:sectPr>
      </w:pPr>
      <w:bookmarkStart w:id="161" w:name="_Toc230671129"/>
      <w:bookmarkEnd w:id="161"/>
      <w:bookmarkStart w:id="162" w:name="_Toc230671311"/>
      <w:bookmarkEnd w:id="162"/>
      <w:bookmarkStart w:id="163" w:name="_Toc2625"/>
      <w:bookmarkEnd w:id="163"/>
      <w:bookmarkStart w:id="164" w:name="_Toc462581707"/>
      <w:bookmarkEnd w:id="164"/>
      <w:bookmarkStart w:id="165" w:name="_Toc463792928"/>
      <w:bookmarkEnd w:id="165"/>
      <w:bookmarkStart w:id="166" w:name="_Toc462582319"/>
      <w:bookmarkEnd w:id="166"/>
      <w:bookmarkStart w:id="167" w:name="_Toc462587453"/>
      <w:bookmarkEnd w:id="167"/>
      <w:bookmarkStart w:id="168" w:name="_Toc231810851"/>
      <w:bookmarkStart w:id="169" w:name="_Toc25426"/>
    </w:p>
    <w:p w14:paraId="6BDCF554">
      <w:pPr>
        <w:spacing w:before="312" w:beforeLines="100" w:after="312" w:afterLines="100" w:line="440" w:lineRule="atLeast"/>
        <w:jc w:val="center"/>
        <w:outlineLvl w:val="0"/>
        <w:rPr>
          <w:sz w:val="32"/>
          <w:szCs w:val="32"/>
        </w:rPr>
      </w:pPr>
      <w:bookmarkStart w:id="170" w:name="_Toc11428"/>
      <w:bookmarkStart w:id="171" w:name="_Toc19620"/>
      <w:bookmarkStart w:id="172" w:name="_Toc15321"/>
      <w:bookmarkStart w:id="173" w:name="_Toc16428_WPSOffice_Level2"/>
      <w:bookmarkStart w:id="174" w:name="_Toc6653"/>
      <w:bookmarkStart w:id="175" w:name="_Toc25192"/>
      <w:r>
        <w:rPr>
          <w:rFonts w:eastAsia="黑体"/>
          <w:sz w:val="32"/>
          <w:szCs w:val="32"/>
        </w:rPr>
        <w:t>2 XXX</w:t>
      </w:r>
      <w:bookmarkEnd w:id="168"/>
      <w:bookmarkEnd w:id="169"/>
      <w:bookmarkEnd w:id="170"/>
      <w:bookmarkEnd w:id="171"/>
      <w:bookmarkEnd w:id="172"/>
      <w:bookmarkEnd w:id="173"/>
      <w:bookmarkEnd w:id="174"/>
      <w:bookmarkEnd w:id="175"/>
      <w:bookmarkStart w:id="176" w:name="_Toc231810852"/>
      <w:bookmarkEnd w:id="176"/>
      <w:bookmarkStart w:id="177" w:name="_Toc230671130"/>
      <w:bookmarkEnd w:id="177"/>
      <w:bookmarkStart w:id="178" w:name="_Toc463792929"/>
      <w:bookmarkEnd w:id="178"/>
      <w:bookmarkStart w:id="179" w:name="_Toc462582320"/>
      <w:bookmarkEnd w:id="179"/>
      <w:bookmarkStart w:id="180" w:name="_Toc194086077"/>
      <w:bookmarkEnd w:id="180"/>
      <w:bookmarkStart w:id="181" w:name="_Toc230671312"/>
      <w:bookmarkEnd w:id="181"/>
      <w:bookmarkStart w:id="182" w:name="_Toc2983"/>
      <w:bookmarkEnd w:id="182"/>
      <w:bookmarkStart w:id="183" w:name="_Toc462581708"/>
      <w:bookmarkEnd w:id="183"/>
      <w:bookmarkStart w:id="184" w:name="_Toc462587454"/>
      <w:bookmarkEnd w:id="184"/>
      <w:bookmarkStart w:id="185" w:name="_Toc25404"/>
    </w:p>
    <w:p w14:paraId="16BC81FE">
      <w:pPr>
        <w:spacing w:line="440" w:lineRule="atLeast"/>
        <w:outlineLvl w:val="1"/>
        <w:rPr>
          <w:rFonts w:eastAsia="黑体"/>
          <w:bCs/>
          <w:sz w:val="28"/>
          <w:szCs w:val="28"/>
        </w:rPr>
      </w:pPr>
      <w:bookmarkStart w:id="186" w:name="_Toc993"/>
      <w:bookmarkStart w:id="187" w:name="_Toc25085_WPSOffice_Level3"/>
      <w:bookmarkStart w:id="188" w:name="_Toc18116"/>
      <w:bookmarkStart w:id="189" w:name="_Toc32676"/>
      <w:r>
        <w:rPr>
          <w:rFonts w:eastAsia="黑体"/>
          <w:bCs/>
          <w:sz w:val="28"/>
          <w:szCs w:val="28"/>
        </w:rPr>
        <w:t>2.1 引言</w:t>
      </w:r>
      <w:bookmarkEnd w:id="185"/>
      <w:bookmarkEnd w:id="186"/>
      <w:bookmarkEnd w:id="187"/>
      <w:bookmarkEnd w:id="188"/>
      <w:bookmarkEnd w:id="189"/>
    </w:p>
    <w:p w14:paraId="58D3A518">
      <w:pPr>
        <w:spacing w:line="440" w:lineRule="atLeast"/>
        <w:ind w:firstLine="480" w:firstLineChars="200"/>
        <w:rPr>
          <w:sz w:val="24"/>
        </w:rPr>
      </w:pPr>
      <w:bookmarkStart w:id="190" w:name="_Toc462582321"/>
      <w:bookmarkEnd w:id="190"/>
      <w:bookmarkStart w:id="191" w:name="_Toc463792930"/>
      <w:bookmarkEnd w:id="191"/>
      <w:bookmarkStart w:id="192" w:name="_Toc462581709"/>
      <w:bookmarkEnd w:id="192"/>
      <w:bookmarkStart w:id="193" w:name="_Toc462587455"/>
      <w:bookmarkStart w:id="194" w:name="_Toc22835"/>
      <w:r>
        <w:rPr>
          <w:sz w:val="24"/>
        </w:rPr>
        <w:t>一级标题黑体三号，居中，数字与文字间空一格，段前段后各一行，自占一行</w:t>
      </w:r>
      <w:r>
        <w:rPr>
          <w:sz w:val="24"/>
          <w:vertAlign w:val="superscript"/>
        </w:rPr>
        <w:t>[1]</w:t>
      </w:r>
      <w:r>
        <w:rPr>
          <w:sz w:val="24"/>
        </w:rPr>
        <w:t>；二级标题黑体四号，左顶格，数字与文字间空一格，自占一行</w:t>
      </w:r>
      <w:r>
        <w:rPr>
          <w:sz w:val="24"/>
          <w:vertAlign w:val="superscript"/>
        </w:rPr>
        <w:t>[2</w:t>
      </w:r>
      <w:r>
        <w:rPr>
          <w:rFonts w:hint="eastAsia"/>
          <w:sz w:val="24"/>
          <w:vertAlign w:val="superscript"/>
          <w:lang w:val="en-US" w:eastAsia="zh-CN"/>
        </w:rPr>
        <w:t>,</w:t>
      </w:r>
      <w:r>
        <w:rPr>
          <w:sz w:val="24"/>
          <w:vertAlign w:val="superscript"/>
        </w:rPr>
        <w:t>3]</w:t>
      </w:r>
      <w:r>
        <w:rPr>
          <w:sz w:val="24"/>
        </w:rPr>
        <w:t>；三级标题黑体小四号，左顶格，数字与文字间空一格，自占一行</w:t>
      </w:r>
      <w:r>
        <w:rPr>
          <w:sz w:val="24"/>
          <w:vertAlign w:val="superscript"/>
        </w:rPr>
        <w:t>[4-6]</w:t>
      </w:r>
      <w:r>
        <w:rPr>
          <w:sz w:val="24"/>
        </w:rPr>
        <w:t>；正文宋体小四号，段落首行缩进2个字符，数字与英文用Times New Roman，行间距最小值22磅</w:t>
      </w:r>
      <w:r>
        <w:rPr>
          <w:sz w:val="24"/>
          <w:vertAlign w:val="superscript"/>
        </w:rPr>
        <w:t>[2</w:t>
      </w:r>
      <w:r>
        <w:rPr>
          <w:rFonts w:hint="eastAsia"/>
          <w:sz w:val="24"/>
          <w:vertAlign w:val="superscript"/>
          <w:lang w:val="en-US" w:eastAsia="zh-CN"/>
        </w:rPr>
        <w:t>,</w:t>
      </w:r>
      <w:r>
        <w:rPr>
          <w:sz w:val="24"/>
          <w:vertAlign w:val="superscript"/>
        </w:rPr>
        <w:t>7-9]</w:t>
      </w:r>
      <w:r>
        <w:rPr>
          <w:sz w:val="24"/>
        </w:rPr>
        <w:t>。</w:t>
      </w:r>
    </w:p>
    <w:p w14:paraId="4A716FEC">
      <w:pPr>
        <w:spacing w:line="440" w:lineRule="atLeast"/>
        <w:outlineLvl w:val="1"/>
        <w:rPr>
          <w:rFonts w:eastAsia="黑体"/>
          <w:bCs/>
          <w:sz w:val="28"/>
          <w:szCs w:val="28"/>
        </w:rPr>
      </w:pPr>
      <w:bookmarkStart w:id="195" w:name="_Toc29628"/>
      <w:bookmarkStart w:id="196" w:name="_Toc28287_WPSOffice_Level3"/>
      <w:bookmarkStart w:id="197" w:name="_Toc15006"/>
      <w:bookmarkStart w:id="198" w:name="_Toc21293"/>
      <w:r>
        <w:rPr>
          <w:rFonts w:eastAsia="黑体"/>
          <w:bCs/>
          <w:sz w:val="28"/>
          <w:szCs w:val="28"/>
        </w:rPr>
        <w:t xml:space="preserve">2.2 </w:t>
      </w:r>
      <w:bookmarkEnd w:id="193"/>
      <w:bookmarkEnd w:id="194"/>
      <w:bookmarkEnd w:id="195"/>
      <w:bookmarkEnd w:id="196"/>
      <w:bookmarkEnd w:id="197"/>
      <w:r>
        <w:rPr>
          <w:rFonts w:hint="eastAsia" w:eastAsia="黑体"/>
          <w:bCs/>
          <w:sz w:val="28"/>
          <w:szCs w:val="28"/>
        </w:rPr>
        <w:t>XXX</w:t>
      </w:r>
      <w:bookmarkEnd w:id="198"/>
    </w:p>
    <w:p w14:paraId="7CDF8147">
      <w:pPr>
        <w:spacing w:line="440" w:lineRule="atLeast"/>
        <w:ind w:firstLine="480" w:firstLineChars="200"/>
        <w:rPr>
          <w:sz w:val="24"/>
        </w:rPr>
      </w:pPr>
      <w:r>
        <w:rPr>
          <w:sz w:val="24"/>
        </w:rPr>
        <w:t>一级标题黑体三号，居中，数字与文字间空一格，段前段后各一行，自占一行</w:t>
      </w:r>
      <w:r>
        <w:rPr>
          <w:sz w:val="24"/>
          <w:vertAlign w:val="superscript"/>
        </w:rPr>
        <w:t>[1]</w:t>
      </w:r>
      <w:r>
        <w:rPr>
          <w:sz w:val="24"/>
        </w:rPr>
        <w:t>；二级标题黑体四号，左顶格，数字与文字间空一格，自占一行</w:t>
      </w:r>
      <w:r>
        <w:rPr>
          <w:sz w:val="24"/>
          <w:vertAlign w:val="superscript"/>
        </w:rPr>
        <w:t>[2</w:t>
      </w:r>
      <w:r>
        <w:rPr>
          <w:rFonts w:hint="eastAsia"/>
          <w:sz w:val="24"/>
          <w:vertAlign w:val="superscript"/>
          <w:lang w:val="en-US" w:eastAsia="zh-CN"/>
        </w:rPr>
        <w:t>,</w:t>
      </w:r>
      <w:r>
        <w:rPr>
          <w:sz w:val="24"/>
          <w:vertAlign w:val="superscript"/>
        </w:rPr>
        <w:t>3]</w:t>
      </w:r>
      <w:r>
        <w:rPr>
          <w:sz w:val="24"/>
        </w:rPr>
        <w:t>；三级标题黑体小四号，左顶格，数字与文字间空一格，自占一行</w:t>
      </w:r>
      <w:r>
        <w:rPr>
          <w:sz w:val="24"/>
          <w:vertAlign w:val="superscript"/>
        </w:rPr>
        <w:t>[4-6]</w:t>
      </w:r>
      <w:r>
        <w:rPr>
          <w:sz w:val="24"/>
        </w:rPr>
        <w:t>；正文宋体小四号，段落首行缩进2个字符，数字与英文用Times New Roman，行间距最小值22磅</w:t>
      </w:r>
      <w:r>
        <w:rPr>
          <w:sz w:val="24"/>
          <w:vertAlign w:val="superscript"/>
        </w:rPr>
        <w:t>[2</w:t>
      </w:r>
      <w:r>
        <w:rPr>
          <w:rFonts w:hint="eastAsia"/>
          <w:sz w:val="24"/>
          <w:vertAlign w:val="superscript"/>
          <w:lang w:val="en-US" w:eastAsia="zh-CN"/>
        </w:rPr>
        <w:t>,</w:t>
      </w:r>
      <w:r>
        <w:rPr>
          <w:sz w:val="24"/>
          <w:vertAlign w:val="superscript"/>
        </w:rPr>
        <w:t>7-9]</w:t>
      </w:r>
      <w:r>
        <w:rPr>
          <w:sz w:val="24"/>
        </w:rPr>
        <w:t>。</w:t>
      </w:r>
    </w:p>
    <w:p w14:paraId="256F8B1D">
      <w:pPr>
        <w:spacing w:line="440" w:lineRule="atLeast"/>
        <w:ind w:firstLine="480" w:firstLineChars="200"/>
        <w:rPr>
          <w:sz w:val="24"/>
        </w:rPr>
      </w:pPr>
      <w:r>
        <w:rPr>
          <w:sz w:val="24"/>
        </w:rPr>
        <w:t>插图须紧跟文述。在正文中，应先见图号后再见图，不能提前见图。图形编号在图的下方，按章编号，图题和图的编号空一格，如第2章第1个图为“图2-1 XXX”。正文内表述为“如图2-1所示”；</w:t>
      </w:r>
    </w:p>
    <w:p w14:paraId="43389700">
      <w:pPr>
        <w:adjustRightInd w:val="0"/>
        <w:spacing w:before="156" w:after="156" w:line="440" w:lineRule="atLeast"/>
        <w:ind w:firstLine="172" w:firstLineChars="82"/>
        <w:jc w:val="center"/>
        <w:textAlignment w:val="baseline"/>
        <w:rPr>
          <w:kern w:val="0"/>
          <w:sz w:val="24"/>
        </w:rPr>
      </w:pPr>
      <w:r>
        <w:drawing>
          <wp:inline distT="0" distB="0" distL="114300" distR="114300">
            <wp:extent cx="3691890" cy="3310255"/>
            <wp:effectExtent l="0" t="0" r="3810" b="444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20"/>
                    <a:stretch>
                      <a:fillRect/>
                    </a:stretch>
                  </pic:blipFill>
                  <pic:spPr>
                    <a:xfrm>
                      <a:off x="0" y="0"/>
                      <a:ext cx="3691890" cy="3310255"/>
                    </a:xfrm>
                    <a:prstGeom prst="rect">
                      <a:avLst/>
                    </a:prstGeom>
                    <a:noFill/>
                    <a:ln>
                      <a:noFill/>
                    </a:ln>
                  </pic:spPr>
                </pic:pic>
              </a:graphicData>
            </a:graphic>
          </wp:inline>
        </w:drawing>
      </w:r>
    </w:p>
    <w:p w14:paraId="6D05AF11">
      <w:pPr>
        <w:spacing w:before="156" w:beforeLines="50" w:line="440" w:lineRule="atLeast"/>
        <w:ind w:firstLine="200"/>
        <w:jc w:val="center"/>
        <w:rPr>
          <w:sz w:val="24"/>
        </w:rPr>
      </w:pPr>
      <w:r>
        <w:rPr>
          <w:b/>
          <w:kern w:val="0"/>
          <w:szCs w:val="21"/>
        </w:rPr>
        <mc:AlternateContent>
          <mc:Choice Requires="wps">
            <w:drawing>
              <wp:anchor distT="0" distB="0" distL="114300" distR="114300" simplePos="0" relativeHeight="251662336" behindDoc="0" locked="0" layoutInCell="1" allowOverlap="1">
                <wp:simplePos x="0" y="0"/>
                <wp:positionH relativeFrom="column">
                  <wp:posOffset>-21590</wp:posOffset>
                </wp:positionH>
                <wp:positionV relativeFrom="paragraph">
                  <wp:posOffset>165100</wp:posOffset>
                </wp:positionV>
                <wp:extent cx="1200150" cy="421640"/>
                <wp:effectExtent l="4445" t="4445" r="795655" b="12065"/>
                <wp:wrapNone/>
                <wp:docPr id="19" name="AutoShape 9"/>
                <wp:cNvGraphicFramePr/>
                <a:graphic xmlns:a="http://schemas.openxmlformats.org/drawingml/2006/main">
                  <a:graphicData uri="http://schemas.microsoft.com/office/word/2010/wordprocessingShape">
                    <wps:wsp>
                      <wps:cNvSpPr>
                        <a:spLocks noChangeArrowheads="1"/>
                      </wps:cNvSpPr>
                      <wps:spPr bwMode="auto">
                        <a:xfrm flipV="1">
                          <a:off x="0" y="0"/>
                          <a:ext cx="1200150" cy="421640"/>
                        </a:xfrm>
                        <a:prstGeom prst="wedgeRectCallout">
                          <a:avLst>
                            <a:gd name="adj1" fmla="val 111796"/>
                            <a:gd name="adj2" fmla="val 14787"/>
                          </a:avLst>
                        </a:prstGeom>
                        <a:solidFill>
                          <a:srgbClr val="FFFFFF"/>
                        </a:solidFill>
                        <a:ln w="9525">
                          <a:solidFill>
                            <a:srgbClr val="000000"/>
                          </a:solidFill>
                          <a:miter lim="800000"/>
                        </a:ln>
                        <a:effectLst/>
                      </wps:spPr>
                      <wps:txbx>
                        <w:txbxContent>
                          <w:p w14:paraId="18DB58EE">
                            <w:pPr>
                              <w:spacing w:line="240" w:lineRule="exact"/>
                              <w:rPr>
                                <w:color w:val="FF0000"/>
                                <w14:textOutline w14:w="9525" w14:cap="flat" w14:cmpd="sng" w14:algn="ctr">
                                  <w14:solidFill>
                                    <w14:srgbClr w14:val="FF0000"/>
                                  </w14:solidFill>
                                  <w14:prstDash w14:val="solid"/>
                                  <w14:round/>
                                </w14:textOutline>
                              </w:rPr>
                            </w:pPr>
                            <w:r>
                              <w:rPr>
                                <w:rFonts w:hint="eastAsia" w:ascii="仿宋" w:hAnsi="仿宋" w:eastAsia="仿宋"/>
                                <w:color w:val="FF0000"/>
                                <w:szCs w:val="21"/>
                                <w14:textOutline w14:w="9525" w14:cap="flat" w14:cmpd="sng" w14:algn="ctr">
                                  <w14:solidFill>
                                    <w14:srgbClr w14:val="FF0000"/>
                                  </w14:solidFill>
                                  <w14:prstDash w14:val="solid"/>
                                  <w14:round/>
                                </w14:textOutline>
                              </w:rPr>
                              <w:t>5号，宋体</w:t>
                            </w:r>
                            <w:r>
                              <w:rPr>
                                <w:rFonts w:hint="eastAsia" w:ascii="仿宋" w:hAnsi="仿宋" w:eastAsia="仿宋" w:cs="仿宋"/>
                                <w:color w:val="FF0000"/>
                                <w:szCs w:val="21"/>
                                <w14:textOutline w14:w="9525" w14:cap="flat" w14:cmpd="sng" w14:algn="ctr">
                                  <w14:solidFill>
                                    <w14:srgbClr w14:val="FF0000"/>
                                  </w14:solidFill>
                                  <w14:prstDash w14:val="solid"/>
                                  <w14:round/>
                                </w14:textOutline>
                              </w:rPr>
                              <w:t>/</w:t>
                            </w:r>
                            <w:r>
                              <w:rPr>
                                <w:rFonts w:hint="eastAsia"/>
                                <w:color w:val="FF0000"/>
                                <w:sz w:val="24"/>
                                <w14:textOutline w14:w="9525" w14:cap="flat" w14:cmpd="sng" w14:algn="ctr">
                                  <w14:solidFill>
                                    <w14:srgbClr w14:val="FF0000"/>
                                  </w14:solidFill>
                                  <w14:prstDash w14:val="solid"/>
                                  <w14:round/>
                                </w14:textOutline>
                              </w:rPr>
                              <w:t>T</w:t>
                            </w:r>
                            <w:r>
                              <w:rPr>
                                <w:color w:val="FF0000"/>
                                <w:sz w:val="24"/>
                                <w14:textOutline w14:w="9525" w14:cap="flat" w14:cmpd="sng" w14:algn="ctr">
                                  <w14:solidFill>
                                    <w14:srgbClr w14:val="FF0000"/>
                                  </w14:solidFill>
                                  <w14:prstDash w14:val="solid"/>
                                  <w14:round/>
                                </w14:textOutline>
                              </w:rPr>
                              <w:t>imes</w:t>
                            </w:r>
                            <w:r>
                              <w:rPr>
                                <w:rFonts w:hint="eastAsia"/>
                                <w:color w:val="FF0000"/>
                                <w:sz w:val="24"/>
                                <w14:textOutline w14:w="9525" w14:cap="flat" w14:cmpd="sng" w14:algn="ctr">
                                  <w14:solidFill>
                                    <w14:srgbClr w14:val="FF0000"/>
                                  </w14:solidFill>
                                  <w14:prstDash w14:val="solid"/>
                                  <w14:round/>
                                </w14:textOutline>
                              </w:rPr>
                              <w:t xml:space="preserve"> N</w:t>
                            </w:r>
                            <w:r>
                              <w:rPr>
                                <w:color w:val="FF0000"/>
                                <w:sz w:val="24"/>
                                <w14:textOutline w14:w="9525" w14:cap="flat" w14:cmpd="sng" w14:algn="ctr">
                                  <w14:solidFill>
                                    <w14:srgbClr w14:val="FF0000"/>
                                  </w14:solidFill>
                                  <w14:prstDash w14:val="solid"/>
                                  <w14:round/>
                                </w14:textOutline>
                              </w:rPr>
                              <w:t xml:space="preserve">ew </w:t>
                            </w:r>
                            <w:r>
                              <w:rPr>
                                <w:rFonts w:hint="eastAsia"/>
                                <w:color w:val="FF0000"/>
                                <w:sz w:val="24"/>
                                <w14:textOutline w14:w="9525" w14:cap="flat" w14:cmpd="sng" w14:algn="ctr">
                                  <w14:solidFill>
                                    <w14:srgbClr w14:val="FF0000"/>
                                  </w14:solidFill>
                                  <w14:prstDash w14:val="solid"/>
                                  <w14:round/>
                                </w14:textOutline>
                              </w:rPr>
                              <w:t>R</w:t>
                            </w:r>
                            <w:r>
                              <w:rPr>
                                <w:color w:val="FF0000"/>
                                <w:sz w:val="24"/>
                                <w14:textOutline w14:w="9525" w14:cap="flat" w14:cmpd="sng" w14:algn="ctr">
                                  <w14:solidFill>
                                    <w14:srgbClr w14:val="FF0000"/>
                                  </w14:solidFill>
                                  <w14:prstDash w14:val="solid"/>
                                  <w14:round/>
                                </w14:textOutline>
                              </w:rPr>
                              <w:t>oman</w:t>
                            </w:r>
                          </w:p>
                        </w:txbxContent>
                      </wps:txbx>
                      <wps:bodyPr rot="0" vert="horz" wrap="square" lIns="91440" tIns="45720" rIns="91440" bIns="45720" anchor="t" anchorCtr="0" upright="1">
                        <a:noAutofit/>
                      </wps:bodyPr>
                    </wps:wsp>
                  </a:graphicData>
                </a:graphic>
              </wp:anchor>
            </w:drawing>
          </mc:Choice>
          <mc:Fallback>
            <w:pict>
              <v:shape id="AutoShape 9" o:spid="_x0000_s1026" o:spt="61" type="#_x0000_t61" style="position:absolute;left:0pt;flip:y;margin-left:-1.7pt;margin-top:13pt;height:33.2pt;width:94.5pt;z-index:251662336;mso-width-relative:page;mso-height-relative:page;" fillcolor="#FFFFFF" filled="t" stroked="t" coordsize="21600,21600" o:gfxdata="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s1wp5dcAAAAIAQAADwAAAAAAAAABACAAAAAiAAAAZHJzL2Rvd25yZXYueG1sUEsBAhQAFAAA&#10;AAgAh07iQEcvHIBiAgAA9AQAAA4AAAAAAAAAAQAgAAAAJgEAAGRycy9lMm9Eb2MueG1sUEsFBgAA&#10;AAAGAAYAWQEAAPoFAAAAAA==&#10;" adj="34948,13994">
                <v:fill on="t" focussize="0,0"/>
                <v:stroke color="#000000" miterlimit="8" joinstyle="miter"/>
                <v:imagedata o:title=""/>
                <o:lock v:ext="edit" aspectratio="f"/>
                <v:textbox>
                  <w:txbxContent>
                    <w:p w14:paraId="18DB58EE">
                      <w:pPr>
                        <w:spacing w:line="240" w:lineRule="exact"/>
                        <w:rPr>
                          <w:color w:val="FF0000"/>
                          <w14:textOutline w14:w="9525" w14:cap="flat" w14:cmpd="sng" w14:algn="ctr">
                            <w14:solidFill>
                              <w14:srgbClr w14:val="FF0000"/>
                            </w14:solidFill>
                            <w14:prstDash w14:val="solid"/>
                            <w14:round/>
                          </w14:textOutline>
                        </w:rPr>
                      </w:pPr>
                      <w:r>
                        <w:rPr>
                          <w:rFonts w:hint="eastAsia" w:ascii="仿宋" w:hAnsi="仿宋" w:eastAsia="仿宋"/>
                          <w:color w:val="FF0000"/>
                          <w:szCs w:val="21"/>
                          <w14:textOutline w14:w="9525" w14:cap="flat" w14:cmpd="sng" w14:algn="ctr">
                            <w14:solidFill>
                              <w14:srgbClr w14:val="FF0000"/>
                            </w14:solidFill>
                            <w14:prstDash w14:val="solid"/>
                            <w14:round/>
                          </w14:textOutline>
                        </w:rPr>
                        <w:t>5号，宋体</w:t>
                      </w:r>
                      <w:r>
                        <w:rPr>
                          <w:rFonts w:hint="eastAsia" w:ascii="仿宋" w:hAnsi="仿宋" w:eastAsia="仿宋" w:cs="仿宋"/>
                          <w:color w:val="FF0000"/>
                          <w:szCs w:val="21"/>
                          <w14:textOutline w14:w="9525" w14:cap="flat" w14:cmpd="sng" w14:algn="ctr">
                            <w14:solidFill>
                              <w14:srgbClr w14:val="FF0000"/>
                            </w14:solidFill>
                            <w14:prstDash w14:val="solid"/>
                            <w14:round/>
                          </w14:textOutline>
                        </w:rPr>
                        <w:t>/</w:t>
                      </w:r>
                      <w:r>
                        <w:rPr>
                          <w:rFonts w:hint="eastAsia"/>
                          <w:color w:val="FF0000"/>
                          <w:sz w:val="24"/>
                          <w14:textOutline w14:w="9525" w14:cap="flat" w14:cmpd="sng" w14:algn="ctr">
                            <w14:solidFill>
                              <w14:srgbClr w14:val="FF0000"/>
                            </w14:solidFill>
                            <w14:prstDash w14:val="solid"/>
                            <w14:round/>
                          </w14:textOutline>
                        </w:rPr>
                        <w:t>T</w:t>
                      </w:r>
                      <w:r>
                        <w:rPr>
                          <w:color w:val="FF0000"/>
                          <w:sz w:val="24"/>
                          <w14:textOutline w14:w="9525" w14:cap="flat" w14:cmpd="sng" w14:algn="ctr">
                            <w14:solidFill>
                              <w14:srgbClr w14:val="FF0000"/>
                            </w14:solidFill>
                            <w14:prstDash w14:val="solid"/>
                            <w14:round/>
                          </w14:textOutline>
                        </w:rPr>
                        <w:t>imes</w:t>
                      </w:r>
                      <w:r>
                        <w:rPr>
                          <w:rFonts w:hint="eastAsia"/>
                          <w:color w:val="FF0000"/>
                          <w:sz w:val="24"/>
                          <w14:textOutline w14:w="9525" w14:cap="flat" w14:cmpd="sng" w14:algn="ctr">
                            <w14:solidFill>
                              <w14:srgbClr w14:val="FF0000"/>
                            </w14:solidFill>
                            <w14:prstDash w14:val="solid"/>
                            <w14:round/>
                          </w14:textOutline>
                        </w:rPr>
                        <w:t xml:space="preserve"> N</w:t>
                      </w:r>
                      <w:r>
                        <w:rPr>
                          <w:color w:val="FF0000"/>
                          <w:sz w:val="24"/>
                          <w14:textOutline w14:w="9525" w14:cap="flat" w14:cmpd="sng" w14:algn="ctr">
                            <w14:solidFill>
                              <w14:srgbClr w14:val="FF0000"/>
                            </w14:solidFill>
                            <w14:prstDash w14:val="solid"/>
                            <w14:round/>
                          </w14:textOutline>
                        </w:rPr>
                        <w:t xml:space="preserve">ew </w:t>
                      </w:r>
                      <w:r>
                        <w:rPr>
                          <w:rFonts w:hint="eastAsia"/>
                          <w:color w:val="FF0000"/>
                          <w:sz w:val="24"/>
                          <w14:textOutline w14:w="9525" w14:cap="flat" w14:cmpd="sng" w14:algn="ctr">
                            <w14:solidFill>
                              <w14:srgbClr w14:val="FF0000"/>
                            </w14:solidFill>
                            <w14:prstDash w14:val="solid"/>
                            <w14:round/>
                          </w14:textOutline>
                        </w:rPr>
                        <w:t>R</w:t>
                      </w:r>
                      <w:r>
                        <w:rPr>
                          <w:color w:val="FF0000"/>
                          <w:sz w:val="24"/>
                          <w14:textOutline w14:w="9525" w14:cap="flat" w14:cmpd="sng" w14:algn="ctr">
                            <w14:solidFill>
                              <w14:srgbClr w14:val="FF0000"/>
                            </w14:solidFill>
                            <w14:prstDash w14:val="solid"/>
                            <w14:round/>
                          </w14:textOutline>
                        </w:rPr>
                        <w:t>oman</w:t>
                      </w:r>
                    </w:p>
                  </w:txbxContent>
                </v:textbox>
              </v:shape>
            </w:pict>
          </mc:Fallback>
        </mc:AlternateContent>
      </w:r>
      <w:r>
        <w:rPr>
          <w:szCs w:val="21"/>
        </w:rPr>
        <w:t>图2-1 改性前后颗粒的润湿性变化</w:t>
      </w:r>
    </w:p>
    <w:p w14:paraId="0E1A17BD">
      <w:pPr>
        <w:adjustRightInd w:val="0"/>
        <w:spacing w:before="50" w:after="156" w:line="440" w:lineRule="atLeast"/>
        <w:ind w:firstLine="611" w:firstLineChars="291"/>
        <w:jc w:val="center"/>
        <w:textAlignment w:val="baseline"/>
        <w:rPr>
          <w:b/>
          <w:kern w:val="0"/>
          <w:sz w:val="24"/>
        </w:rPr>
      </w:pPr>
      <w:r>
        <w:rPr>
          <w:szCs w:val="21"/>
        </w:rPr>
        <w:t>(a),(b) 未改性TiO</w:t>
      </w:r>
      <w:r>
        <w:rPr>
          <w:szCs w:val="21"/>
          <w:vertAlign w:val="subscript"/>
        </w:rPr>
        <w:t>2</w:t>
      </w:r>
      <w:r>
        <w:rPr>
          <w:szCs w:val="21"/>
        </w:rPr>
        <w:t>；(c),(d) 改性后TiO</w:t>
      </w:r>
      <w:r>
        <w:rPr>
          <w:szCs w:val="21"/>
          <w:vertAlign w:val="subscript"/>
        </w:rPr>
        <w:t>2</w:t>
      </w:r>
    </w:p>
    <w:p w14:paraId="1A0D6B2E">
      <w:pPr>
        <w:spacing w:line="440" w:lineRule="atLeast"/>
        <w:ind w:firstLine="480" w:firstLineChars="200"/>
        <w:rPr>
          <w:sz w:val="24"/>
        </w:rPr>
      </w:pPr>
      <w:r>
        <w:rPr>
          <w:sz w:val="24"/>
        </w:rPr>
        <w:t>表编号在表的上方，按章编号，表题和表的编号空一格，如第2章第1个表为“表2-1 XXX”。正文内表述为“如表2-1所示”；</w:t>
      </w:r>
    </w:p>
    <w:p w14:paraId="0FD57C0F">
      <w:pPr>
        <w:spacing w:before="156" w:beforeLines="50" w:after="156" w:afterLines="50" w:line="440" w:lineRule="atLeast"/>
        <w:ind w:firstLine="200"/>
        <w:jc w:val="center"/>
        <w:rPr>
          <w:szCs w:val="21"/>
        </w:rPr>
      </w:pPr>
      <w:r>
        <w:rPr>
          <w:szCs w:val="21"/>
        </w:rPr>
        <w:t>表2-1 校正系数的拟合函数</w:t>
      </w:r>
    </w:p>
    <w:tbl>
      <w:tblPr>
        <w:tblStyle w:val="13"/>
        <w:tblW w:w="871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0"/>
        <w:gridCol w:w="1260"/>
        <w:gridCol w:w="1802"/>
        <w:gridCol w:w="1559"/>
        <w:gridCol w:w="1276"/>
        <w:gridCol w:w="1559"/>
      </w:tblGrid>
      <w:tr w14:paraId="5D35AC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0" w:type="dxa"/>
            <w:tcBorders>
              <w:bottom w:val="single" w:color="auto" w:sz="4" w:space="0"/>
            </w:tcBorders>
            <w:vAlign w:val="center"/>
          </w:tcPr>
          <w:p w14:paraId="0C0515B5">
            <w:pPr>
              <w:spacing w:line="440" w:lineRule="atLeast"/>
              <w:ind w:firstLine="200"/>
              <w:jc w:val="center"/>
              <w:rPr>
                <w:szCs w:val="21"/>
              </w:rPr>
            </w:pPr>
            <w:r>
              <w:rPr>
                <w:szCs w:val="21"/>
              </w:rPr>
              <w:t>拟合函数</w:t>
            </w:r>
          </w:p>
        </w:tc>
        <w:tc>
          <w:tcPr>
            <w:tcW w:w="1260" w:type="dxa"/>
            <w:tcBorders>
              <w:bottom w:val="single" w:color="auto" w:sz="4" w:space="0"/>
            </w:tcBorders>
            <w:vAlign w:val="center"/>
          </w:tcPr>
          <w:p w14:paraId="3A1E7475">
            <w:pPr>
              <w:spacing w:line="440" w:lineRule="atLeast"/>
              <w:ind w:firstLine="200"/>
              <w:jc w:val="center"/>
              <w:rPr>
                <w:szCs w:val="21"/>
              </w:rPr>
            </w:pPr>
            <w:r>
              <w:rPr>
                <w:szCs w:val="21"/>
              </w:rPr>
              <w:t>数据个数</w:t>
            </w:r>
          </w:p>
        </w:tc>
        <w:tc>
          <w:tcPr>
            <w:tcW w:w="1802" w:type="dxa"/>
            <w:tcBorders>
              <w:bottom w:val="single" w:color="auto" w:sz="4" w:space="0"/>
            </w:tcBorders>
            <w:vAlign w:val="center"/>
          </w:tcPr>
          <w:p w14:paraId="3D666CB8">
            <w:pPr>
              <w:spacing w:line="440" w:lineRule="atLeast"/>
              <w:ind w:firstLine="200"/>
              <w:jc w:val="center"/>
              <w:rPr>
                <w:szCs w:val="21"/>
              </w:rPr>
            </w:pPr>
            <w:r>
              <w:rPr>
                <w:szCs w:val="21"/>
              </w:rPr>
              <w:t>V/R</w:t>
            </w:r>
            <w:r>
              <w:rPr>
                <w:szCs w:val="21"/>
                <w:vertAlign w:val="superscript"/>
              </w:rPr>
              <w:t>3</w:t>
            </w:r>
            <w:r>
              <w:rPr>
                <w:szCs w:val="21"/>
              </w:rPr>
              <w:t>范围</w:t>
            </w:r>
          </w:p>
        </w:tc>
        <w:tc>
          <w:tcPr>
            <w:tcW w:w="1559" w:type="dxa"/>
            <w:tcBorders>
              <w:bottom w:val="single" w:color="auto" w:sz="4" w:space="0"/>
            </w:tcBorders>
            <w:vAlign w:val="center"/>
          </w:tcPr>
          <w:p w14:paraId="1D659BDF">
            <w:pPr>
              <w:spacing w:line="440" w:lineRule="atLeast"/>
              <w:ind w:firstLine="200"/>
              <w:jc w:val="center"/>
              <w:rPr>
                <w:szCs w:val="21"/>
              </w:rPr>
            </w:pPr>
            <w:r>
              <w:rPr>
                <w:szCs w:val="21"/>
              </w:rPr>
              <w:t>复相关系数</w:t>
            </w:r>
          </w:p>
        </w:tc>
        <w:tc>
          <w:tcPr>
            <w:tcW w:w="1276" w:type="dxa"/>
            <w:tcBorders>
              <w:bottom w:val="single" w:color="auto" w:sz="4" w:space="0"/>
            </w:tcBorders>
            <w:vAlign w:val="center"/>
          </w:tcPr>
          <w:p w14:paraId="5E19895C">
            <w:pPr>
              <w:spacing w:line="440" w:lineRule="atLeast"/>
              <w:ind w:firstLine="200"/>
              <w:jc w:val="center"/>
              <w:rPr>
                <w:szCs w:val="21"/>
              </w:rPr>
            </w:pPr>
            <w:r>
              <w:rPr>
                <w:szCs w:val="21"/>
              </w:rPr>
              <w:t>标准偏差</w:t>
            </w:r>
          </w:p>
        </w:tc>
        <w:tc>
          <w:tcPr>
            <w:tcW w:w="1559" w:type="dxa"/>
            <w:tcBorders>
              <w:bottom w:val="single" w:color="auto" w:sz="4" w:space="0"/>
            </w:tcBorders>
            <w:vAlign w:val="center"/>
          </w:tcPr>
          <w:p w14:paraId="14B775FA">
            <w:pPr>
              <w:spacing w:line="440" w:lineRule="atLeast"/>
              <w:ind w:firstLine="200"/>
              <w:jc w:val="center"/>
              <w:rPr>
                <w:szCs w:val="21"/>
              </w:rPr>
            </w:pPr>
            <w:r>
              <w:rPr>
                <w:szCs w:val="21"/>
              </w:rPr>
              <w:t>相对偏差/%</w:t>
            </w:r>
          </w:p>
        </w:tc>
      </w:tr>
      <w:tr w14:paraId="05FC4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jc w:val="center"/>
        </w:trPr>
        <w:tc>
          <w:tcPr>
            <w:tcW w:w="1260" w:type="dxa"/>
            <w:tcBorders>
              <w:top w:val="single" w:color="auto" w:sz="4" w:space="0"/>
              <w:tl2br w:val="nil"/>
              <w:tr2bl w:val="nil"/>
            </w:tcBorders>
            <w:vAlign w:val="center"/>
          </w:tcPr>
          <w:p w14:paraId="6F219278">
            <w:pPr>
              <w:spacing w:line="440" w:lineRule="atLeast"/>
              <w:ind w:firstLine="200"/>
              <w:jc w:val="center"/>
              <w:rPr>
                <w:szCs w:val="21"/>
              </w:rPr>
            </w:pPr>
            <w:r>
              <w:rPr>
                <w:szCs w:val="21"/>
              </w:rPr>
              <w:t>F</w:t>
            </w:r>
            <w:r>
              <w:rPr>
                <w:szCs w:val="21"/>
                <w:vertAlign w:val="subscript"/>
              </w:rPr>
              <w:t>1</w:t>
            </w:r>
          </w:p>
        </w:tc>
        <w:tc>
          <w:tcPr>
            <w:tcW w:w="1260" w:type="dxa"/>
            <w:tcBorders>
              <w:top w:val="single" w:color="auto" w:sz="4" w:space="0"/>
              <w:tl2br w:val="nil"/>
              <w:tr2bl w:val="nil"/>
            </w:tcBorders>
            <w:vAlign w:val="center"/>
          </w:tcPr>
          <w:p w14:paraId="75FCF203">
            <w:pPr>
              <w:spacing w:line="440" w:lineRule="atLeast"/>
              <w:ind w:firstLine="200"/>
              <w:jc w:val="center"/>
              <w:rPr>
                <w:b/>
                <w:bCs/>
                <w:szCs w:val="21"/>
              </w:rPr>
            </w:pPr>
            <w:r>
              <w:rPr>
                <w:szCs w:val="21"/>
              </w:rPr>
              <w:t>21</w:t>
            </w:r>
          </w:p>
        </w:tc>
        <w:tc>
          <w:tcPr>
            <w:tcW w:w="1802" w:type="dxa"/>
            <w:tcBorders>
              <w:top w:val="single" w:color="auto" w:sz="4" w:space="0"/>
              <w:tl2br w:val="nil"/>
              <w:tr2bl w:val="nil"/>
            </w:tcBorders>
            <w:vAlign w:val="center"/>
          </w:tcPr>
          <w:p w14:paraId="03DD5701">
            <w:pPr>
              <w:spacing w:line="440" w:lineRule="atLeast"/>
              <w:ind w:firstLine="200"/>
              <w:jc w:val="center"/>
              <w:rPr>
                <w:b/>
                <w:bCs/>
                <w:szCs w:val="21"/>
              </w:rPr>
            </w:pPr>
            <w:r>
              <w:rPr>
                <w:kern w:val="0"/>
                <w:szCs w:val="21"/>
              </w:rPr>
              <w:t>1.534～37.04</w:t>
            </w:r>
          </w:p>
        </w:tc>
        <w:tc>
          <w:tcPr>
            <w:tcW w:w="1559" w:type="dxa"/>
            <w:tcBorders>
              <w:top w:val="single" w:color="auto" w:sz="4" w:space="0"/>
              <w:tl2br w:val="nil"/>
              <w:tr2bl w:val="nil"/>
            </w:tcBorders>
            <w:vAlign w:val="center"/>
          </w:tcPr>
          <w:p w14:paraId="5D5F62DB">
            <w:pPr>
              <w:spacing w:line="440" w:lineRule="atLeast"/>
              <w:ind w:firstLine="200"/>
              <w:jc w:val="center"/>
              <w:rPr>
                <w:b/>
                <w:bCs/>
                <w:szCs w:val="21"/>
              </w:rPr>
            </w:pPr>
            <w:r>
              <w:rPr>
                <w:kern w:val="0"/>
                <w:szCs w:val="21"/>
              </w:rPr>
              <w:t>0.9994</w:t>
            </w:r>
          </w:p>
        </w:tc>
        <w:tc>
          <w:tcPr>
            <w:tcW w:w="1276" w:type="dxa"/>
            <w:tcBorders>
              <w:top w:val="single" w:color="auto" w:sz="4" w:space="0"/>
              <w:tl2br w:val="nil"/>
              <w:tr2bl w:val="nil"/>
            </w:tcBorders>
            <w:vAlign w:val="center"/>
          </w:tcPr>
          <w:p w14:paraId="2F604CD1">
            <w:pPr>
              <w:spacing w:line="440" w:lineRule="atLeast"/>
              <w:ind w:firstLine="200"/>
              <w:jc w:val="center"/>
              <w:rPr>
                <w:kern w:val="0"/>
                <w:szCs w:val="21"/>
              </w:rPr>
            </w:pPr>
            <w:r>
              <w:rPr>
                <w:kern w:val="0"/>
                <w:szCs w:val="21"/>
              </w:rPr>
              <w:t>6.2×10</w:t>
            </w:r>
            <w:r>
              <w:rPr>
                <w:kern w:val="0"/>
                <w:szCs w:val="21"/>
                <w:vertAlign w:val="superscript"/>
              </w:rPr>
              <w:t>-4</w:t>
            </w:r>
          </w:p>
        </w:tc>
        <w:tc>
          <w:tcPr>
            <w:tcW w:w="1559" w:type="dxa"/>
            <w:tcBorders>
              <w:top w:val="single" w:color="auto" w:sz="4" w:space="0"/>
              <w:tl2br w:val="nil"/>
              <w:tr2bl w:val="nil"/>
            </w:tcBorders>
            <w:vAlign w:val="center"/>
          </w:tcPr>
          <w:p w14:paraId="1C6FBEED">
            <w:pPr>
              <w:spacing w:line="440" w:lineRule="atLeast"/>
              <w:ind w:firstLine="200"/>
              <w:jc w:val="center"/>
              <w:rPr>
                <w:b/>
                <w:bCs/>
                <w:szCs w:val="21"/>
              </w:rPr>
            </w:pPr>
            <w:r>
              <w:rPr>
                <w:kern w:val="0"/>
                <w:szCs w:val="21"/>
              </w:rPr>
              <w:t>0.28</w:t>
            </w:r>
          </w:p>
        </w:tc>
      </w:tr>
      <w:tr w14:paraId="1539BA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jc w:val="center"/>
        </w:trPr>
        <w:tc>
          <w:tcPr>
            <w:tcW w:w="1260" w:type="dxa"/>
            <w:tcBorders>
              <w:tl2br w:val="nil"/>
              <w:tr2bl w:val="nil"/>
            </w:tcBorders>
            <w:vAlign w:val="center"/>
          </w:tcPr>
          <w:p w14:paraId="3ADB4AAB">
            <w:pPr>
              <w:spacing w:line="440" w:lineRule="atLeast"/>
              <w:ind w:firstLine="200"/>
              <w:jc w:val="center"/>
              <w:rPr>
                <w:szCs w:val="21"/>
              </w:rPr>
            </w:pPr>
            <w:r>
              <w:rPr>
                <w:szCs w:val="21"/>
              </w:rPr>
              <w:t>F</w:t>
            </w:r>
            <w:r>
              <w:rPr>
                <w:szCs w:val="21"/>
                <w:vertAlign w:val="subscript"/>
              </w:rPr>
              <w:t>2</w:t>
            </w:r>
          </w:p>
        </w:tc>
        <w:tc>
          <w:tcPr>
            <w:tcW w:w="1260" w:type="dxa"/>
            <w:tcBorders>
              <w:tl2br w:val="nil"/>
              <w:tr2bl w:val="nil"/>
            </w:tcBorders>
            <w:vAlign w:val="center"/>
          </w:tcPr>
          <w:p w14:paraId="09CC4A81">
            <w:pPr>
              <w:spacing w:line="440" w:lineRule="atLeast"/>
              <w:ind w:firstLine="200"/>
              <w:jc w:val="center"/>
              <w:rPr>
                <w:szCs w:val="21"/>
              </w:rPr>
            </w:pPr>
            <w:r>
              <w:rPr>
                <w:szCs w:val="21"/>
              </w:rPr>
              <w:t>17</w:t>
            </w:r>
          </w:p>
        </w:tc>
        <w:tc>
          <w:tcPr>
            <w:tcW w:w="1802" w:type="dxa"/>
            <w:tcBorders>
              <w:tl2br w:val="nil"/>
              <w:tr2bl w:val="nil"/>
            </w:tcBorders>
            <w:vAlign w:val="center"/>
          </w:tcPr>
          <w:p w14:paraId="7D52FC2B">
            <w:pPr>
              <w:spacing w:line="440" w:lineRule="atLeast"/>
              <w:ind w:firstLine="200"/>
              <w:jc w:val="center"/>
              <w:rPr>
                <w:kern w:val="0"/>
                <w:szCs w:val="21"/>
              </w:rPr>
            </w:pPr>
            <w:r>
              <w:rPr>
                <w:kern w:val="0"/>
                <w:szCs w:val="21"/>
              </w:rPr>
              <w:t>0.5787～1.534</w:t>
            </w:r>
          </w:p>
        </w:tc>
        <w:tc>
          <w:tcPr>
            <w:tcW w:w="1559" w:type="dxa"/>
            <w:tcBorders>
              <w:tl2br w:val="nil"/>
              <w:tr2bl w:val="nil"/>
            </w:tcBorders>
            <w:vAlign w:val="center"/>
          </w:tcPr>
          <w:p w14:paraId="73A0FE7F">
            <w:pPr>
              <w:spacing w:line="440" w:lineRule="atLeast"/>
              <w:ind w:firstLine="200"/>
              <w:jc w:val="center"/>
              <w:rPr>
                <w:kern w:val="0"/>
                <w:szCs w:val="21"/>
              </w:rPr>
            </w:pPr>
            <w:r>
              <w:rPr>
                <w:kern w:val="0"/>
                <w:szCs w:val="21"/>
              </w:rPr>
              <w:t>0.9999</w:t>
            </w:r>
          </w:p>
        </w:tc>
        <w:tc>
          <w:tcPr>
            <w:tcW w:w="1276" w:type="dxa"/>
            <w:tcBorders>
              <w:tl2br w:val="nil"/>
              <w:tr2bl w:val="nil"/>
            </w:tcBorders>
            <w:vAlign w:val="center"/>
          </w:tcPr>
          <w:p w14:paraId="0250382A">
            <w:pPr>
              <w:spacing w:line="440" w:lineRule="atLeast"/>
              <w:ind w:firstLine="200"/>
              <w:jc w:val="center"/>
              <w:rPr>
                <w:kern w:val="0"/>
                <w:szCs w:val="21"/>
              </w:rPr>
            </w:pPr>
            <w:r>
              <w:rPr>
                <w:kern w:val="0"/>
                <w:szCs w:val="21"/>
              </w:rPr>
              <w:t>1.3×10</w:t>
            </w:r>
            <w:r>
              <w:rPr>
                <w:kern w:val="0"/>
                <w:szCs w:val="21"/>
                <w:vertAlign w:val="superscript"/>
              </w:rPr>
              <w:t>-4</w:t>
            </w:r>
          </w:p>
        </w:tc>
        <w:tc>
          <w:tcPr>
            <w:tcW w:w="1559" w:type="dxa"/>
            <w:tcBorders>
              <w:tl2br w:val="nil"/>
              <w:tr2bl w:val="nil"/>
            </w:tcBorders>
            <w:vAlign w:val="center"/>
          </w:tcPr>
          <w:p w14:paraId="5A8757A2">
            <w:pPr>
              <w:spacing w:line="440" w:lineRule="atLeast"/>
              <w:ind w:firstLine="200"/>
              <w:jc w:val="center"/>
              <w:rPr>
                <w:kern w:val="0"/>
                <w:szCs w:val="21"/>
              </w:rPr>
            </w:pPr>
            <w:r>
              <w:rPr>
                <w:kern w:val="0"/>
                <w:szCs w:val="21"/>
              </w:rPr>
              <w:t>0.05</w:t>
            </w:r>
          </w:p>
        </w:tc>
      </w:tr>
      <w:tr w14:paraId="37F025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jc w:val="center"/>
        </w:trPr>
        <w:tc>
          <w:tcPr>
            <w:tcW w:w="1260" w:type="dxa"/>
            <w:tcBorders>
              <w:tl2br w:val="nil"/>
              <w:tr2bl w:val="nil"/>
            </w:tcBorders>
            <w:vAlign w:val="center"/>
          </w:tcPr>
          <w:p w14:paraId="62B1802C">
            <w:pPr>
              <w:spacing w:line="440" w:lineRule="atLeast"/>
              <w:ind w:firstLine="200"/>
              <w:jc w:val="center"/>
              <w:rPr>
                <w:szCs w:val="21"/>
              </w:rPr>
            </w:pPr>
            <w:r>
              <w:rPr>
                <w:szCs w:val="21"/>
              </w:rPr>
              <w:t>F</w:t>
            </w:r>
            <w:r>
              <w:rPr>
                <w:szCs w:val="21"/>
                <w:vertAlign w:val="subscript"/>
              </w:rPr>
              <w:t>3</w:t>
            </w:r>
          </w:p>
        </w:tc>
        <w:tc>
          <w:tcPr>
            <w:tcW w:w="1260" w:type="dxa"/>
            <w:tcBorders>
              <w:tl2br w:val="nil"/>
              <w:tr2bl w:val="nil"/>
            </w:tcBorders>
            <w:vAlign w:val="center"/>
          </w:tcPr>
          <w:p w14:paraId="4E8F0800">
            <w:pPr>
              <w:spacing w:line="440" w:lineRule="atLeast"/>
              <w:ind w:firstLine="200"/>
              <w:jc w:val="center"/>
              <w:rPr>
                <w:szCs w:val="21"/>
              </w:rPr>
            </w:pPr>
            <w:r>
              <w:rPr>
                <w:szCs w:val="21"/>
              </w:rPr>
              <w:t>10</w:t>
            </w:r>
          </w:p>
        </w:tc>
        <w:tc>
          <w:tcPr>
            <w:tcW w:w="1802" w:type="dxa"/>
            <w:tcBorders>
              <w:tl2br w:val="nil"/>
              <w:tr2bl w:val="nil"/>
            </w:tcBorders>
            <w:vAlign w:val="center"/>
          </w:tcPr>
          <w:p w14:paraId="6032D70B">
            <w:pPr>
              <w:spacing w:line="440" w:lineRule="atLeast"/>
              <w:ind w:firstLine="200"/>
              <w:jc w:val="center"/>
              <w:rPr>
                <w:kern w:val="0"/>
                <w:szCs w:val="21"/>
              </w:rPr>
            </w:pPr>
            <w:r>
              <w:rPr>
                <w:kern w:val="0"/>
                <w:szCs w:val="21"/>
              </w:rPr>
              <w:t>0.2441～0.5787</w:t>
            </w:r>
          </w:p>
        </w:tc>
        <w:tc>
          <w:tcPr>
            <w:tcW w:w="1559" w:type="dxa"/>
            <w:tcBorders>
              <w:tl2br w:val="nil"/>
              <w:tr2bl w:val="nil"/>
            </w:tcBorders>
            <w:vAlign w:val="center"/>
          </w:tcPr>
          <w:p w14:paraId="1970A22E">
            <w:pPr>
              <w:spacing w:line="440" w:lineRule="atLeast"/>
              <w:ind w:firstLine="200"/>
              <w:jc w:val="center"/>
              <w:rPr>
                <w:kern w:val="0"/>
                <w:szCs w:val="21"/>
              </w:rPr>
            </w:pPr>
            <w:r>
              <w:rPr>
                <w:kern w:val="0"/>
                <w:szCs w:val="21"/>
              </w:rPr>
              <w:t>0.9999</w:t>
            </w:r>
          </w:p>
        </w:tc>
        <w:tc>
          <w:tcPr>
            <w:tcW w:w="1276" w:type="dxa"/>
            <w:tcBorders>
              <w:tl2br w:val="nil"/>
              <w:tr2bl w:val="nil"/>
            </w:tcBorders>
            <w:vAlign w:val="center"/>
          </w:tcPr>
          <w:p w14:paraId="110A88BE">
            <w:pPr>
              <w:spacing w:line="440" w:lineRule="atLeast"/>
              <w:ind w:firstLine="200"/>
              <w:jc w:val="center"/>
              <w:rPr>
                <w:kern w:val="0"/>
                <w:szCs w:val="21"/>
              </w:rPr>
            </w:pPr>
            <w:r>
              <w:rPr>
                <w:kern w:val="0"/>
                <w:szCs w:val="21"/>
              </w:rPr>
              <w:t>1.9×10</w:t>
            </w:r>
            <w:r>
              <w:rPr>
                <w:kern w:val="0"/>
                <w:szCs w:val="21"/>
                <w:vertAlign w:val="superscript"/>
              </w:rPr>
              <w:t>-4</w:t>
            </w:r>
          </w:p>
        </w:tc>
        <w:tc>
          <w:tcPr>
            <w:tcW w:w="1559" w:type="dxa"/>
            <w:tcBorders>
              <w:tl2br w:val="nil"/>
              <w:tr2bl w:val="nil"/>
            </w:tcBorders>
            <w:vAlign w:val="center"/>
          </w:tcPr>
          <w:p w14:paraId="5C2CA62E">
            <w:pPr>
              <w:spacing w:line="440" w:lineRule="atLeast"/>
              <w:ind w:firstLine="200"/>
              <w:jc w:val="center"/>
              <w:rPr>
                <w:kern w:val="0"/>
                <w:szCs w:val="21"/>
              </w:rPr>
            </w:pPr>
            <w:r>
              <w:rPr>
                <w:kern w:val="0"/>
                <w:szCs w:val="21"/>
              </w:rPr>
              <w:t>0.08</w:t>
            </w:r>
          </w:p>
        </w:tc>
      </w:tr>
      <w:tr w14:paraId="198401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1260" w:type="dxa"/>
            <w:tcBorders>
              <w:tl2br w:val="nil"/>
              <w:tr2bl w:val="nil"/>
            </w:tcBorders>
            <w:vAlign w:val="center"/>
          </w:tcPr>
          <w:p w14:paraId="12E14393">
            <w:pPr>
              <w:spacing w:line="440" w:lineRule="atLeast"/>
              <w:ind w:firstLine="200"/>
              <w:jc w:val="center"/>
              <w:rPr>
                <w:szCs w:val="21"/>
              </w:rPr>
            </w:pPr>
            <w:r>
              <w:rPr>
                <w:szCs w:val="21"/>
              </w:rPr>
              <w:t>F</w:t>
            </w:r>
            <w:r>
              <w:rPr>
                <w:szCs w:val="21"/>
                <w:vertAlign w:val="subscript"/>
              </w:rPr>
              <w:t>4</w:t>
            </w:r>
          </w:p>
        </w:tc>
        <w:tc>
          <w:tcPr>
            <w:tcW w:w="1260" w:type="dxa"/>
            <w:tcBorders>
              <w:tl2br w:val="nil"/>
              <w:tr2bl w:val="nil"/>
            </w:tcBorders>
            <w:vAlign w:val="center"/>
          </w:tcPr>
          <w:p w14:paraId="66EA11F3">
            <w:pPr>
              <w:spacing w:line="440" w:lineRule="atLeast"/>
              <w:ind w:firstLine="200"/>
              <w:jc w:val="center"/>
              <w:rPr>
                <w:szCs w:val="21"/>
              </w:rPr>
            </w:pPr>
            <w:r>
              <w:rPr>
                <w:szCs w:val="21"/>
              </w:rPr>
              <w:t>20</w:t>
            </w:r>
          </w:p>
        </w:tc>
        <w:tc>
          <w:tcPr>
            <w:tcW w:w="1802" w:type="dxa"/>
            <w:tcBorders>
              <w:tl2br w:val="nil"/>
              <w:tr2bl w:val="nil"/>
            </w:tcBorders>
            <w:vAlign w:val="center"/>
          </w:tcPr>
          <w:p w14:paraId="3CBF9648">
            <w:pPr>
              <w:spacing w:line="440" w:lineRule="atLeast"/>
              <w:ind w:firstLine="200"/>
              <w:jc w:val="center"/>
              <w:rPr>
                <w:kern w:val="0"/>
                <w:szCs w:val="21"/>
              </w:rPr>
            </w:pPr>
            <w:r>
              <w:rPr>
                <w:kern w:val="0"/>
                <w:szCs w:val="21"/>
              </w:rPr>
              <w:t>1.534～10.14</w:t>
            </w:r>
          </w:p>
        </w:tc>
        <w:tc>
          <w:tcPr>
            <w:tcW w:w="1559" w:type="dxa"/>
            <w:tcBorders>
              <w:tl2br w:val="nil"/>
              <w:tr2bl w:val="nil"/>
            </w:tcBorders>
            <w:vAlign w:val="center"/>
          </w:tcPr>
          <w:p w14:paraId="1CF51D6D">
            <w:pPr>
              <w:spacing w:line="440" w:lineRule="atLeast"/>
              <w:ind w:firstLine="200"/>
              <w:jc w:val="center"/>
              <w:rPr>
                <w:kern w:val="0"/>
                <w:szCs w:val="21"/>
              </w:rPr>
            </w:pPr>
            <w:r>
              <w:rPr>
                <w:kern w:val="0"/>
                <w:szCs w:val="21"/>
              </w:rPr>
              <w:t>0.9993</w:t>
            </w:r>
          </w:p>
        </w:tc>
        <w:tc>
          <w:tcPr>
            <w:tcW w:w="1276" w:type="dxa"/>
            <w:tcBorders>
              <w:tl2br w:val="nil"/>
              <w:tr2bl w:val="nil"/>
            </w:tcBorders>
            <w:vAlign w:val="center"/>
          </w:tcPr>
          <w:p w14:paraId="0276AD34">
            <w:pPr>
              <w:spacing w:line="440" w:lineRule="atLeast"/>
              <w:ind w:firstLine="200"/>
              <w:jc w:val="center"/>
              <w:rPr>
                <w:kern w:val="0"/>
                <w:szCs w:val="21"/>
              </w:rPr>
            </w:pPr>
            <w:r>
              <w:rPr>
                <w:kern w:val="0"/>
                <w:szCs w:val="21"/>
              </w:rPr>
              <w:t>3.4×10</w:t>
            </w:r>
            <w:r>
              <w:rPr>
                <w:kern w:val="0"/>
                <w:szCs w:val="21"/>
                <w:vertAlign w:val="superscript"/>
              </w:rPr>
              <w:t>-4</w:t>
            </w:r>
          </w:p>
        </w:tc>
        <w:tc>
          <w:tcPr>
            <w:tcW w:w="1559" w:type="dxa"/>
            <w:tcBorders>
              <w:tl2br w:val="nil"/>
              <w:tr2bl w:val="nil"/>
            </w:tcBorders>
            <w:vAlign w:val="center"/>
          </w:tcPr>
          <w:p w14:paraId="1DDF45C3">
            <w:pPr>
              <w:spacing w:line="440" w:lineRule="atLeast"/>
              <w:ind w:firstLine="200"/>
              <w:jc w:val="center"/>
              <w:rPr>
                <w:kern w:val="0"/>
                <w:szCs w:val="21"/>
              </w:rPr>
            </w:pPr>
            <w:r>
              <w:rPr>
                <w:kern w:val="0"/>
                <w:szCs w:val="21"/>
              </w:rPr>
              <w:t>0.14</w:t>
            </w:r>
          </w:p>
        </w:tc>
      </w:tr>
    </w:tbl>
    <w:p w14:paraId="782F6E5F">
      <w:pPr>
        <w:spacing w:line="440" w:lineRule="atLeast"/>
        <w:jc w:val="center"/>
        <w:rPr>
          <w:sz w:val="24"/>
        </w:rPr>
      </w:pPr>
      <w:bookmarkStart w:id="199" w:name="_Toc230671313"/>
      <w:bookmarkEnd w:id="199"/>
      <w:bookmarkStart w:id="200" w:name="_Toc231810853"/>
      <w:bookmarkEnd w:id="200"/>
      <w:bookmarkStart w:id="201" w:name="_Toc194086078"/>
      <w:bookmarkEnd w:id="201"/>
      <w:bookmarkStart w:id="202" w:name="_Toc230671131"/>
      <w:bookmarkStart w:id="203" w:name="_Toc1274"/>
      <w:bookmarkStart w:id="204" w:name="_Toc24181"/>
      <w:bookmarkStart w:id="205" w:name="_Toc14251"/>
      <w:bookmarkStart w:id="206" w:name="_Toc30390"/>
      <w:bookmarkStart w:id="207" w:name="_Toc29620_WPSOffice_Level2"/>
      <w:bookmarkStart w:id="208" w:name="_Toc30316"/>
      <w:bookmarkStart w:id="209" w:name="_Toc32358"/>
      <w:bookmarkStart w:id="210" w:name="_Toc14527"/>
      <w:bookmarkStart w:id="211" w:name="_Toc23190"/>
      <w:r>
        <w:rPr>
          <w:sz w:val="24"/>
        </w:rPr>
        <w:t>(</w:t>
      </w:r>
      <w:r>
        <w:rPr>
          <w:color w:val="FF0000"/>
          <w:sz w:val="24"/>
        </w:rPr>
        <w:t>所有表格采用三线表，宋体五号，英文：T</w:t>
      </w:r>
      <w:bookmarkEnd w:id="202"/>
      <w:r>
        <w:rPr>
          <w:color w:val="FF0000"/>
          <w:sz w:val="24"/>
        </w:rPr>
        <w:t>imes New Roman，五号</w:t>
      </w:r>
      <w:r>
        <w:rPr>
          <w:sz w:val="24"/>
        </w:rPr>
        <w:t>)</w:t>
      </w:r>
      <w:bookmarkEnd w:id="203"/>
      <w:bookmarkEnd w:id="204"/>
      <w:bookmarkEnd w:id="205"/>
      <w:bookmarkEnd w:id="206"/>
      <w:bookmarkEnd w:id="207"/>
      <w:bookmarkEnd w:id="208"/>
      <w:bookmarkEnd w:id="209"/>
      <w:bookmarkEnd w:id="210"/>
      <w:bookmarkEnd w:id="211"/>
    </w:p>
    <w:p w14:paraId="4EAA3915">
      <w:pPr>
        <w:spacing w:line="440" w:lineRule="atLeast"/>
        <w:outlineLvl w:val="1"/>
        <w:rPr>
          <w:rFonts w:eastAsia="黑体"/>
          <w:bCs/>
          <w:sz w:val="28"/>
          <w:szCs w:val="28"/>
        </w:rPr>
      </w:pPr>
      <w:bookmarkStart w:id="212" w:name="_Toc462582322"/>
      <w:bookmarkEnd w:id="212"/>
      <w:bookmarkStart w:id="213" w:name="_Toc463792931"/>
      <w:bookmarkEnd w:id="213"/>
      <w:bookmarkStart w:id="214" w:name="_Toc462587456"/>
      <w:bookmarkEnd w:id="214"/>
      <w:bookmarkStart w:id="215" w:name="_Toc462581710"/>
      <w:bookmarkEnd w:id="215"/>
      <w:bookmarkStart w:id="216" w:name="_Toc17862"/>
      <w:bookmarkStart w:id="217" w:name="_Toc4768"/>
      <w:r>
        <w:rPr>
          <w:rFonts w:hint="eastAsia" w:eastAsia="黑体"/>
          <w:bCs/>
          <w:sz w:val="28"/>
          <w:szCs w:val="28"/>
        </w:rPr>
        <w:t>2.3 XXX</w:t>
      </w:r>
      <w:bookmarkEnd w:id="216"/>
    </w:p>
    <w:p w14:paraId="735CBD28">
      <w:pPr>
        <w:spacing w:line="440" w:lineRule="atLeast"/>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公式的要求：</w:t>
      </w:r>
    </w:p>
    <w:p w14:paraId="47D1A243">
      <w:pPr>
        <w:spacing w:line="440" w:lineRule="atLeast"/>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a.函数，变量等数学写全部采用Mathtype 6.8编写，较长的公式尽可能在等号后换行，或者在“+”、“-”等符号后换行。比较重要且需要引用的行间公式按章编号，公式居中，编号右对齐。正文内表述为“方程（1-1）”或“系统（1-1）”或“公式（1-1）”等；</w:t>
      </w:r>
    </w:p>
    <w:p w14:paraId="504AD28F">
      <w:pPr>
        <w:spacing w:line="440" w:lineRule="atLeast"/>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b.公式后应注明编号，公式号应置于小括号“（）”中，右对齐，中间不加虚线；（公式编号的括号为中文输入法下的括号，而不是英文输入法下的括号）；</w:t>
      </w:r>
    </w:p>
    <w:p w14:paraId="617C9934">
      <w:pPr>
        <w:spacing w:line="440" w:lineRule="atLeast"/>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c.公式下面的“式中：”单独占一行。公式中所要解释的符号按先左后右，先上后下顺序分行空两个字排，再用破折号与释文连接，回行时与上一行释文对齐。上下行的破折号对齐；</w:t>
      </w:r>
    </w:p>
    <w:p w14:paraId="040E5741">
      <w:pPr>
        <w:spacing w:line="440" w:lineRule="atLeast"/>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d.公式中各物理量及量纲均按国际标准（SI）及国家规定的法定符号和法定计量单位标注，禁止使用已废弃的符号和计量单位。</w:t>
      </w:r>
      <w:bookmarkStart w:id="263" w:name="_GoBack"/>
      <w:bookmarkEnd w:id="263"/>
    </w:p>
    <w:p w14:paraId="353619A7">
      <w:pPr>
        <w:spacing w:line="440" w:lineRule="atLeast"/>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范例：</w:t>
      </w:r>
    </w:p>
    <w:p w14:paraId="7782E89E">
      <w:pPr>
        <w:adjustRightInd w:val="0"/>
        <w:spacing w:before="156" w:after="156" w:line="440" w:lineRule="atLeast"/>
        <w:ind w:left="640" w:firstLine="480" w:firstLineChars="200"/>
        <w:jc w:val="right"/>
        <w:textAlignment w:val="baseline"/>
        <w:rPr>
          <w:kern w:val="0"/>
          <w:sz w:val="24"/>
        </w:rPr>
      </w:pPr>
      <w:r>
        <w:rPr>
          <w:rFonts w:hint="eastAsia" w:asciiTheme="minorEastAsia" w:hAnsiTheme="minorEastAsia" w:eastAsiaTheme="minorEastAsia" w:cstheme="minorEastAsia"/>
          <w:position w:val="-12"/>
          <w:sz w:val="24"/>
        </w:rPr>
        <w:t xml:space="preserve">       </w:t>
      </w:r>
      <w:r>
        <w:rPr>
          <w:rFonts w:asciiTheme="minorEastAsia" w:hAnsiTheme="minorEastAsia" w:eastAsiaTheme="minorEastAsia" w:cstheme="minorEastAsia"/>
          <w:position w:val="-12"/>
          <w:sz w:val="24"/>
        </w:rPr>
        <w:object>
          <v:shape id="_x0000_i1025" o:spt="75" type="#_x0000_t75" style="height:26.55pt;width:99.9pt;" o:ole="t" filled="f" o:preferrelative="t" stroked="f" coordsize="21600,21600">
            <v:path/>
            <v:fill on="f" focussize="0,0"/>
            <v:stroke on="f" joinstyle="miter"/>
            <v:imagedata r:id="rId22" o:title=""/>
            <o:lock v:ext="edit" aspectratio="t"/>
            <w10:wrap type="none"/>
            <w10:anchorlock/>
          </v:shape>
          <o:OLEObject Type="Embed" ProgID="Equation.KSEE3" ShapeID="_x0000_i1025" DrawAspect="Content" ObjectID="_1468075725" r:id="rId21">
            <o:LockedField>false</o:LockedField>
          </o:OLEObject>
        </w:object>
      </w:r>
      <w:r>
        <w:rPr>
          <w:rFonts w:hint="eastAsia" w:asciiTheme="minorEastAsia" w:hAnsiTheme="minorEastAsia" w:eastAsiaTheme="minorEastAsia" w:cstheme="minorEastAsia"/>
          <w:sz w:val="24"/>
        </w:rPr>
        <w:t xml:space="preserve">  </w:t>
      </w:r>
      <w:r>
        <w:rPr>
          <w:rFonts w:hint="eastAsia" w:asciiTheme="minorEastAsia" w:hAnsiTheme="minorEastAsia" w:eastAsiaTheme="minorEastAsia" w:cstheme="minorEastAsia"/>
          <w:sz w:val="24"/>
        </w:rPr>
        <w:tab/>
      </w:r>
      <w:r>
        <w:rPr>
          <w:rFonts w:hint="eastAsia" w:asciiTheme="minorEastAsia" w:hAnsiTheme="minorEastAsia" w:eastAsiaTheme="minorEastAsia" w:cstheme="minorEastAsia"/>
          <w:sz w:val="24"/>
        </w:rPr>
        <w:t xml:space="preserve"> </w:t>
      </w:r>
      <w:r>
        <w:rPr>
          <w:kern w:val="0"/>
          <w:position w:val="-14"/>
          <w:sz w:val="24"/>
        </w:rPr>
        <w:t xml:space="preserve">  </w:t>
      </w:r>
      <w:r>
        <w:rPr>
          <w:rFonts w:hint="eastAsia"/>
          <w:kern w:val="0"/>
          <w:position w:val="-14"/>
          <w:sz w:val="24"/>
        </w:rPr>
        <w:t xml:space="preserve">                 </w:t>
      </w:r>
      <w:r>
        <w:rPr>
          <w:kern w:val="0"/>
          <w:sz w:val="24"/>
        </w:rPr>
        <w:t>（1-1）</w:t>
      </w:r>
    </w:p>
    <w:p w14:paraId="7422E424">
      <w:pPr>
        <w:adjustRightInd w:val="0"/>
        <w:spacing w:before="156" w:after="156" w:line="440" w:lineRule="atLeast"/>
        <w:textAlignment w:val="baseline"/>
        <w:rPr>
          <w:kern w:val="0"/>
          <w:sz w:val="24"/>
        </w:rPr>
      </w:pPr>
      <w:r>
        <w:rPr>
          <w:kern w:val="0"/>
          <w:sz w:val="24"/>
        </w:rPr>
        <w:t>式中：</w:t>
      </w:r>
    </w:p>
    <w:p w14:paraId="799724E6">
      <w:pPr>
        <w:adjustRightInd w:val="0"/>
        <w:spacing w:before="156" w:after="156" w:line="440" w:lineRule="atLeast"/>
        <w:ind w:left="640" w:firstLine="480" w:firstLineChars="200"/>
        <w:textAlignment w:val="baseline"/>
        <w:rPr>
          <w:kern w:val="0"/>
          <w:sz w:val="24"/>
        </w:rPr>
      </w:pPr>
      <w:r>
        <w:rPr>
          <w:i/>
          <w:kern w:val="0"/>
          <w:sz w:val="24"/>
        </w:rPr>
        <w:t>E</w:t>
      </w:r>
      <w:r>
        <w:rPr>
          <w:kern w:val="0"/>
          <w:sz w:val="24"/>
        </w:rPr>
        <w:t xml:space="preserve"> —— 杨氏模量/GPa；</w:t>
      </w:r>
    </w:p>
    <w:p w14:paraId="366F7415">
      <w:pPr>
        <w:adjustRightInd w:val="0"/>
        <w:spacing w:before="156" w:after="156" w:line="440" w:lineRule="atLeast"/>
        <w:ind w:left="640" w:firstLine="480" w:firstLineChars="200"/>
        <w:textAlignment w:val="baseline"/>
        <w:rPr>
          <w:kern w:val="0"/>
          <w:sz w:val="24"/>
        </w:rPr>
      </w:pPr>
      <w:r>
        <w:rPr>
          <w:i/>
          <w:kern w:val="0"/>
          <w:sz w:val="24"/>
        </w:rPr>
        <w:t>E</w:t>
      </w:r>
      <w:r>
        <w:rPr>
          <w:i/>
          <w:kern w:val="0"/>
          <w:sz w:val="24"/>
          <w:vertAlign w:val="subscript"/>
        </w:rPr>
        <w:t>0</w:t>
      </w:r>
      <w:r>
        <w:rPr>
          <w:kern w:val="0"/>
          <w:sz w:val="24"/>
        </w:rPr>
        <w:t xml:space="preserve"> —— 材料固有杨氏模量/GPa；</w:t>
      </w:r>
    </w:p>
    <w:p w14:paraId="6CC50C17">
      <w:pPr>
        <w:adjustRightInd w:val="0"/>
        <w:spacing w:before="156" w:after="156" w:line="440" w:lineRule="atLeast"/>
        <w:ind w:left="640" w:firstLine="480" w:firstLineChars="200"/>
        <w:textAlignment w:val="baseline"/>
        <w:rPr>
          <w:kern w:val="0"/>
          <w:sz w:val="24"/>
        </w:rPr>
      </w:pPr>
      <w:r>
        <w:rPr>
          <w:i/>
          <w:kern w:val="0"/>
          <w:sz w:val="24"/>
        </w:rPr>
        <w:sym w:font="Symbol" w:char="F061"/>
      </w:r>
      <w:r>
        <w:rPr>
          <w:kern w:val="0"/>
          <w:sz w:val="24"/>
        </w:rPr>
        <w:t xml:space="preserve"> —— 纤维的轴向取向度。</w:t>
      </w:r>
    </w:p>
    <w:p w14:paraId="5E6DAC9D">
      <w:pPr>
        <w:adjustRightInd w:val="0"/>
        <w:spacing w:before="156" w:after="156" w:line="440" w:lineRule="atLeast"/>
        <w:ind w:left="640" w:firstLine="480" w:firstLineChars="200"/>
        <w:textAlignment w:val="baseline"/>
        <w:rPr>
          <w:kern w:val="0"/>
          <w:sz w:val="24"/>
        </w:rPr>
      </w:pPr>
      <w:r>
        <w:rPr>
          <w:kern w:val="0"/>
          <w:sz w:val="24"/>
        </w:rPr>
        <w:t>注：此处公式中符号为斜体字，下同。</w:t>
      </w:r>
    </w:p>
    <w:p w14:paraId="3083F05B">
      <w:pPr>
        <w:adjustRightInd w:val="0"/>
        <w:spacing w:before="156" w:after="156" w:line="440" w:lineRule="atLeast"/>
        <w:ind w:left="640" w:firstLine="480" w:firstLineChars="200"/>
        <w:jc w:val="right"/>
        <w:textAlignment w:val="baseline"/>
        <w:rPr>
          <w:kern w:val="0"/>
          <w:sz w:val="24"/>
        </w:rPr>
      </w:pPr>
      <w:r>
        <w:rPr>
          <w:rFonts w:asciiTheme="minorEastAsia" w:hAnsiTheme="minorEastAsia" w:eastAsiaTheme="minorEastAsia" w:cstheme="minorEastAsia"/>
          <w:position w:val="-10"/>
          <w:sz w:val="24"/>
        </w:rPr>
        <w:object>
          <v:shape id="_x0000_i1026" o:spt="75" type="#_x0000_t75" style="height:29.1pt;width:123.05pt;" o:ole="t" filled="f" o:preferrelative="t" stroked="f" coordsize="21600,21600">
            <v:path/>
            <v:fill on="f" focussize="0,0"/>
            <v:stroke on="f" joinstyle="miter"/>
            <v:imagedata r:id="rId24" o:title=""/>
            <o:lock v:ext="edit" aspectratio="t"/>
            <w10:wrap type="none"/>
            <w10:anchorlock/>
          </v:shape>
          <o:OLEObject Type="Embed" ProgID="Equation.KSEE3" ShapeID="_x0000_i1026" DrawAspect="Content" ObjectID="_1468075726" r:id="rId23">
            <o:LockedField>false</o:LockedField>
          </o:OLEObject>
        </w:object>
      </w:r>
      <w:r>
        <w:rPr>
          <w:rFonts w:hint="eastAsia" w:asciiTheme="minorEastAsia" w:hAnsiTheme="minorEastAsia" w:eastAsiaTheme="minorEastAsia" w:cstheme="minorEastAsia"/>
          <w:sz w:val="24"/>
        </w:rPr>
        <w:t xml:space="preserve">                 </w:t>
      </w:r>
      <w:r>
        <w:rPr>
          <w:kern w:val="0"/>
          <w:sz w:val="24"/>
        </w:rPr>
        <w:t>（1-2）</w:t>
      </w:r>
    </w:p>
    <w:p w14:paraId="50A8AD6C">
      <w:pPr>
        <w:adjustRightInd w:val="0"/>
        <w:spacing w:before="156" w:after="156" w:line="440" w:lineRule="atLeast"/>
        <w:textAlignment w:val="baseline"/>
        <w:rPr>
          <w:kern w:val="0"/>
          <w:sz w:val="24"/>
          <w:lang w:val="pt-BR"/>
        </w:rPr>
      </w:pPr>
      <w:r>
        <w:rPr>
          <w:kern w:val="0"/>
          <w:sz w:val="24"/>
        </w:rPr>
        <w:t>式中</w:t>
      </w:r>
      <w:r>
        <w:rPr>
          <w:kern w:val="0"/>
          <w:sz w:val="24"/>
          <w:lang w:val="pt-BR"/>
        </w:rPr>
        <w:t>：</w:t>
      </w:r>
    </w:p>
    <w:p w14:paraId="7211E452">
      <w:pPr>
        <w:adjustRightInd w:val="0"/>
        <w:spacing w:before="156" w:after="156" w:line="440" w:lineRule="atLeast"/>
        <w:ind w:left="640" w:firstLine="480" w:firstLineChars="200"/>
        <w:textAlignment w:val="baseline"/>
        <w:rPr>
          <w:kern w:val="0"/>
          <w:sz w:val="24"/>
        </w:rPr>
      </w:pPr>
      <w:r>
        <w:rPr>
          <w:i/>
          <w:kern w:val="0"/>
          <w:sz w:val="24"/>
          <w:lang w:val="pt-BR"/>
        </w:rPr>
        <w:t>K</w:t>
      </w:r>
      <w:r>
        <w:rPr>
          <w:kern w:val="0"/>
          <w:sz w:val="24"/>
          <w:lang w:val="pt-BR"/>
        </w:rPr>
        <w:t xml:space="preserve"> —— </w:t>
      </w:r>
      <w:r>
        <w:rPr>
          <w:kern w:val="0"/>
          <w:sz w:val="24"/>
        </w:rPr>
        <w:t>碳化处理的反应速度常数；</w:t>
      </w:r>
    </w:p>
    <w:p w14:paraId="337100B2">
      <w:pPr>
        <w:adjustRightInd w:val="0"/>
        <w:spacing w:before="156" w:after="156" w:line="440" w:lineRule="atLeast"/>
        <w:ind w:left="640" w:firstLine="480" w:firstLineChars="200"/>
        <w:textAlignment w:val="baseline"/>
        <w:rPr>
          <w:kern w:val="0"/>
          <w:sz w:val="24"/>
        </w:rPr>
      </w:pPr>
      <w:r>
        <w:rPr>
          <w:i/>
          <w:kern w:val="0"/>
          <w:sz w:val="24"/>
          <w:lang w:val="pt-BR"/>
        </w:rPr>
        <w:t>d</w:t>
      </w:r>
      <w:r>
        <w:rPr>
          <w:kern w:val="0"/>
          <w:sz w:val="24"/>
          <w:lang w:val="pt-BR"/>
        </w:rPr>
        <w:t xml:space="preserve"> —— </w:t>
      </w:r>
      <w:r>
        <w:rPr>
          <w:kern w:val="0"/>
          <w:sz w:val="24"/>
        </w:rPr>
        <w:t>结晶层厚度。</w:t>
      </w:r>
    </w:p>
    <w:p w14:paraId="11347D84">
      <w:pPr>
        <w:spacing w:line="440" w:lineRule="atLeast"/>
        <w:outlineLvl w:val="1"/>
        <w:rPr>
          <w:rFonts w:eastAsia="黑体"/>
          <w:bCs/>
          <w:sz w:val="28"/>
          <w:szCs w:val="28"/>
        </w:rPr>
      </w:pPr>
      <w:bookmarkStart w:id="218" w:name="_Toc27760"/>
      <w:bookmarkStart w:id="219" w:name="_Toc5310_WPSOffice_Level2"/>
      <w:bookmarkStart w:id="220" w:name="_Toc30290"/>
      <w:bookmarkStart w:id="221" w:name="_Toc26271"/>
      <w:bookmarkStart w:id="222" w:name="_Toc4159"/>
      <w:bookmarkStart w:id="223" w:name="_Toc29765"/>
      <w:bookmarkStart w:id="224" w:name="_Toc18819"/>
      <w:bookmarkStart w:id="225" w:name="_Toc4696_WPSOffice_Level3"/>
      <w:r>
        <w:rPr>
          <w:rFonts w:eastAsia="黑体"/>
          <w:bCs/>
          <w:sz w:val="28"/>
          <w:szCs w:val="28"/>
        </w:rPr>
        <w:t>2.n 本章小结</w:t>
      </w:r>
      <w:bookmarkEnd w:id="217"/>
      <w:bookmarkEnd w:id="218"/>
      <w:bookmarkEnd w:id="219"/>
      <w:bookmarkEnd w:id="220"/>
      <w:bookmarkEnd w:id="221"/>
      <w:bookmarkEnd w:id="222"/>
      <w:bookmarkEnd w:id="223"/>
      <w:bookmarkEnd w:id="224"/>
      <w:bookmarkEnd w:id="225"/>
    </w:p>
    <w:p w14:paraId="25BFE40E">
      <w:pPr>
        <w:pStyle w:val="8"/>
        <w:spacing w:line="440" w:lineRule="atLeast"/>
        <w:ind w:left="0" w:leftChars="0"/>
        <w:rPr>
          <w:color w:val="FF0000"/>
        </w:rPr>
      </w:pPr>
      <w:bookmarkStart w:id="226" w:name="_Toc463792932"/>
      <w:bookmarkEnd w:id="226"/>
      <w:bookmarkStart w:id="227" w:name="_Toc24334"/>
    </w:p>
    <w:p w14:paraId="4D9CC247">
      <w:pPr>
        <w:spacing w:before="312" w:beforeLines="100" w:after="312" w:afterLines="100" w:line="440" w:lineRule="atLeast"/>
        <w:jc w:val="center"/>
        <w:outlineLvl w:val="0"/>
        <w:rPr>
          <w:rFonts w:ascii="黑体" w:hAnsi="黑体" w:eastAsia="黑体"/>
          <w:b/>
          <w:bCs/>
          <w:sz w:val="32"/>
          <w:szCs w:val="32"/>
        </w:rPr>
      </w:pPr>
      <w:r>
        <w:rPr>
          <w:color w:val="FF0000"/>
        </w:rPr>
        <w:br w:type="page"/>
      </w:r>
      <w:bookmarkStart w:id="228" w:name="_Toc7130"/>
      <w:bookmarkStart w:id="229" w:name="_Toc2340"/>
      <w:bookmarkStart w:id="230" w:name="_Toc10564"/>
      <w:r>
        <w:rPr>
          <w:rFonts w:eastAsia="黑体"/>
          <w:sz w:val="32"/>
          <w:szCs w:val="32"/>
        </w:rPr>
        <w:t>n 总 结</w:t>
      </w:r>
      <w:bookmarkEnd w:id="227"/>
      <w:bookmarkEnd w:id="228"/>
      <w:bookmarkEnd w:id="229"/>
      <w:bookmarkEnd w:id="230"/>
    </w:p>
    <w:p w14:paraId="11D60BCA">
      <w:pPr>
        <w:spacing w:line="440" w:lineRule="atLeast"/>
        <w:ind w:firstLine="480" w:firstLineChars="200"/>
        <w:rPr>
          <w:sz w:val="24"/>
        </w:rPr>
      </w:pPr>
      <w:bookmarkStart w:id="231" w:name="_Toc462587457"/>
      <w:bookmarkEnd w:id="231"/>
      <w:bookmarkStart w:id="232" w:name="_Toc462582323"/>
      <w:bookmarkEnd w:id="232"/>
      <w:bookmarkStart w:id="233" w:name="_Toc462580300"/>
      <w:bookmarkEnd w:id="233"/>
      <w:bookmarkStart w:id="234" w:name="_Toc463792933"/>
      <w:bookmarkEnd w:id="234"/>
      <w:bookmarkStart w:id="235" w:name="_Toc462580644"/>
      <w:bookmarkEnd w:id="235"/>
      <w:bookmarkStart w:id="236" w:name="_Toc462581711"/>
      <w:bookmarkEnd w:id="236"/>
      <w:bookmarkStart w:id="237" w:name="_Toc28560"/>
      <w:bookmarkStart w:id="238" w:name="_Toc16385"/>
      <w:r>
        <w:rPr>
          <w:rFonts w:hint="eastAsia"/>
          <w:sz w:val="24"/>
        </w:rPr>
        <w:t>对全文的总结与展望</w:t>
      </w:r>
      <w:r>
        <w:rPr>
          <w:sz w:val="24"/>
        </w:rPr>
        <w:t>。</w:t>
      </w:r>
    </w:p>
    <w:p w14:paraId="5B8F10BC">
      <w:pPr>
        <w:spacing w:before="312" w:beforeLines="100" w:after="312" w:afterLines="100" w:line="440" w:lineRule="atLeast"/>
        <w:jc w:val="center"/>
        <w:outlineLvl w:val="0"/>
        <w:rPr>
          <w:rFonts w:ascii="黑体" w:hAnsi="黑体" w:eastAsia="黑体"/>
          <w:b/>
          <w:bCs/>
          <w:sz w:val="32"/>
          <w:szCs w:val="32"/>
        </w:rPr>
      </w:pPr>
      <w:r>
        <w:rPr>
          <w:color w:val="FF0000"/>
        </w:rPr>
        <w:br w:type="page"/>
      </w:r>
      <w:bookmarkStart w:id="239" w:name="_Toc30876"/>
      <w:bookmarkStart w:id="240" w:name="_Toc21"/>
      <w:bookmarkStart w:id="241" w:name="_Toc10478_WPSOffice_Level2"/>
      <w:bookmarkStart w:id="242" w:name="_Toc23447"/>
      <w:bookmarkStart w:id="243" w:name="_Toc31084"/>
      <w:bookmarkStart w:id="244" w:name="_Toc2661"/>
      <w:bookmarkStart w:id="245" w:name="_Toc21802"/>
      <w:bookmarkStart w:id="246" w:name="_Toc18367_WPSOffice_Level2"/>
      <w:r>
        <w:rPr>
          <w:rFonts w:hint="eastAsia" w:ascii="黑体" w:hAnsi="黑体" w:eastAsia="黑体"/>
          <w:sz w:val="32"/>
          <w:szCs w:val="32"/>
        </w:rPr>
        <w:t>致 谢</w:t>
      </w:r>
      <w:bookmarkEnd w:id="239"/>
      <w:bookmarkEnd w:id="240"/>
      <w:bookmarkEnd w:id="241"/>
      <w:bookmarkEnd w:id="242"/>
      <w:bookmarkEnd w:id="243"/>
      <w:bookmarkEnd w:id="244"/>
      <w:bookmarkEnd w:id="245"/>
      <w:bookmarkEnd w:id="246"/>
    </w:p>
    <w:p w14:paraId="1A81D9A9">
      <w:pPr>
        <w:spacing w:line="440" w:lineRule="atLeast"/>
        <w:ind w:firstLine="480" w:firstLineChars="200"/>
        <w:rPr>
          <w:sz w:val="24"/>
        </w:rPr>
      </w:pPr>
      <w:r>
        <w:rPr>
          <w:sz w:val="24"/>
        </w:rPr>
        <w:t>致谢，单独占一页。对在论文工作中对你有支持、有帮助的单位或个人表示感谢。</w:t>
      </w:r>
    </w:p>
    <w:p w14:paraId="730D1CF5">
      <w:pPr>
        <w:spacing w:line="440" w:lineRule="atLeast"/>
        <w:jc w:val="center"/>
        <w:rPr>
          <w:color w:val="FF0000"/>
        </w:rPr>
        <w:sectPr>
          <w:headerReference r:id="rId15" w:type="default"/>
          <w:footerReference r:id="rId16" w:type="default"/>
          <w:pgSz w:w="11906" w:h="16838"/>
          <w:pgMar w:top="1440" w:right="1800" w:bottom="1440" w:left="1800" w:header="851" w:footer="992" w:gutter="0"/>
          <w:cols w:space="425" w:num="1"/>
          <w:docGrid w:type="lines" w:linePitch="312" w:charSpace="0"/>
        </w:sectPr>
      </w:pPr>
    </w:p>
    <w:p w14:paraId="32E7F637">
      <w:pPr>
        <w:spacing w:before="312" w:beforeLines="100" w:after="312" w:afterLines="100" w:line="440" w:lineRule="atLeast"/>
        <w:jc w:val="center"/>
        <w:rPr>
          <w:color w:val="FF0000"/>
          <w:sz w:val="24"/>
        </w:rPr>
      </w:pPr>
      <w:bookmarkStart w:id="247" w:name="_Toc32037"/>
      <w:bookmarkStart w:id="248" w:name="_Toc32048"/>
      <w:bookmarkStart w:id="249" w:name="_Toc15675_WPSOffice_Level2"/>
      <w:bookmarkStart w:id="250" w:name="_Toc10852"/>
      <w:bookmarkStart w:id="251" w:name="_Toc19375"/>
      <w:bookmarkStart w:id="252" w:name="_Toc11036"/>
      <w:bookmarkStart w:id="253" w:name="_Toc6193_WPSOffice_Level2"/>
      <w:bookmarkStart w:id="254" w:name="_Toc21684"/>
      <w:bookmarkStart w:id="255" w:name="_Hlk174978322"/>
      <w:r>
        <w:rPr>
          <w:sz w:val="28"/>
          <w:szCs w:val="28"/>
        </w:rPr>
        <mc:AlternateContent>
          <mc:Choice Requires="wps">
            <w:drawing>
              <wp:anchor distT="0" distB="0" distL="114300" distR="114300" simplePos="0" relativeHeight="251664384" behindDoc="0" locked="0" layoutInCell="1" allowOverlap="1">
                <wp:simplePos x="0" y="0"/>
                <wp:positionH relativeFrom="column">
                  <wp:posOffset>3261995</wp:posOffset>
                </wp:positionH>
                <wp:positionV relativeFrom="paragraph">
                  <wp:posOffset>-115570</wp:posOffset>
                </wp:positionV>
                <wp:extent cx="1820545" cy="382270"/>
                <wp:effectExtent l="4445" t="4445" r="19050" b="192405"/>
                <wp:wrapNone/>
                <wp:docPr id="1" name="自选图形 42"/>
                <wp:cNvGraphicFramePr/>
                <a:graphic xmlns:a="http://schemas.openxmlformats.org/drawingml/2006/main">
                  <a:graphicData uri="http://schemas.microsoft.com/office/word/2010/wordprocessingShape">
                    <wps:wsp>
                      <wps:cNvSpPr>
                        <a:spLocks noChangeArrowheads="1"/>
                      </wps:cNvSpPr>
                      <wps:spPr bwMode="auto">
                        <a:xfrm>
                          <a:off x="0" y="0"/>
                          <a:ext cx="1820545" cy="382270"/>
                        </a:xfrm>
                        <a:prstGeom prst="wedgeRectCallout">
                          <a:avLst>
                            <a:gd name="adj1" fmla="val -40486"/>
                            <a:gd name="adj2" fmla="val 96273"/>
                          </a:avLst>
                        </a:prstGeom>
                        <a:solidFill>
                          <a:srgbClr val="FFFFFF"/>
                        </a:solidFill>
                        <a:ln w="9525">
                          <a:solidFill>
                            <a:srgbClr val="000000"/>
                          </a:solidFill>
                          <a:miter lim="800000"/>
                        </a:ln>
                        <a:effectLst/>
                      </wps:spPr>
                      <wps:txbx>
                        <w:txbxContent>
                          <w:p w14:paraId="44D21498">
                            <w:pPr>
                              <w:spacing w:line="360" w:lineRule="exact"/>
                              <w:jc w:val="center"/>
                              <w:rPr>
                                <w:rFonts w:ascii="楷体" w:hAnsi="楷体" w:eastAsia="楷体" w:cs="黑体"/>
                                <w:b/>
                                <w:bCs/>
                                <w:color w:val="FF0000"/>
                                <w:sz w:val="24"/>
                              </w:rPr>
                            </w:pPr>
                            <w:r>
                              <w:rPr>
                                <w:rFonts w:hint="eastAsia" w:ascii="楷体" w:hAnsi="楷体" w:eastAsia="楷体" w:cs="黑体"/>
                                <w:b/>
                                <w:bCs/>
                                <w:color w:val="FF0000"/>
                                <w:sz w:val="24"/>
                              </w:rPr>
                              <w:t>参考文献不少于20篇</w:t>
                            </w:r>
                          </w:p>
                        </w:txbxContent>
                      </wps:txbx>
                      <wps:bodyPr rot="0" vert="horz" wrap="square" lIns="91440" tIns="45720" rIns="91440" bIns="45720" anchor="t" anchorCtr="0" upright="1">
                        <a:noAutofit/>
                      </wps:bodyPr>
                    </wps:wsp>
                  </a:graphicData>
                </a:graphic>
              </wp:anchor>
            </w:drawing>
          </mc:Choice>
          <mc:Fallback>
            <w:pict>
              <v:shape id="自选图形 42" o:spid="_x0000_s1026" o:spt="61" type="#_x0000_t61" style="position:absolute;left:0pt;margin-left:256.85pt;margin-top:-9.1pt;height:30.1pt;width:143.35pt;z-index:251664384;mso-width-relative:page;mso-height-relative:page;" fillcolor="#FFFFFF" filled="t" stroked="t" coordsize="21600,21600" o:gfxdata="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vnyW3tkAAAAKAQAADwAAAAAAAAABACAAAAAiAAAAZHJz&#10;L2Rvd25yZXYueG1sUEsBAhQAFAAAAAgAh07iQLpF3Ix1AgAA7QQAAA4AAAAAAAAAAQAgAAAAKAEA&#10;AGRycy9lMm9Eb2MueG1sUEsFBgAAAAAGAAYAWQEAAA8GAAAAAA==&#10;" adj="2055,31595">
                <v:fill on="t" focussize="0,0"/>
                <v:stroke color="#000000" miterlimit="8" joinstyle="miter"/>
                <v:imagedata o:title=""/>
                <o:lock v:ext="edit" aspectratio="f"/>
                <v:textbox>
                  <w:txbxContent>
                    <w:p w14:paraId="44D21498">
                      <w:pPr>
                        <w:spacing w:line="360" w:lineRule="exact"/>
                        <w:jc w:val="center"/>
                        <w:rPr>
                          <w:rFonts w:ascii="楷体" w:hAnsi="楷体" w:eastAsia="楷体" w:cs="黑体"/>
                          <w:b/>
                          <w:bCs/>
                          <w:color w:val="FF0000"/>
                          <w:sz w:val="24"/>
                        </w:rPr>
                      </w:pPr>
                      <w:r>
                        <w:rPr>
                          <w:rFonts w:hint="eastAsia" w:ascii="楷体" w:hAnsi="楷体" w:eastAsia="楷体" w:cs="黑体"/>
                          <w:b/>
                          <w:bCs/>
                          <w:color w:val="FF0000"/>
                          <w:sz w:val="24"/>
                        </w:rPr>
                        <w:t>参考文献不少于20篇</w:t>
                      </w:r>
                    </w:p>
                  </w:txbxContent>
                </v:textbox>
              </v:shape>
            </w:pict>
          </mc:Fallback>
        </mc:AlternateContent>
      </w:r>
      <w:r>
        <w:rPr>
          <w:rFonts w:hint="eastAsia" w:ascii="黑体" w:hAnsi="黑体" w:eastAsia="黑体"/>
          <w:sz w:val="32"/>
          <w:szCs w:val="32"/>
        </w:rPr>
        <w:t>参考文献</w:t>
      </w:r>
      <w:bookmarkEnd w:id="237"/>
      <w:bookmarkEnd w:id="238"/>
      <w:bookmarkEnd w:id="247"/>
      <w:bookmarkEnd w:id="248"/>
      <w:bookmarkEnd w:id="249"/>
      <w:bookmarkEnd w:id="250"/>
      <w:bookmarkEnd w:id="251"/>
      <w:bookmarkEnd w:id="252"/>
      <w:bookmarkEnd w:id="253"/>
      <w:bookmarkEnd w:id="254"/>
    </w:p>
    <w:p w14:paraId="07DD7BD2">
      <w:pPr>
        <w:widowControl/>
        <w:spacing w:line="440" w:lineRule="exact"/>
        <w:ind w:left="480" w:hanging="480" w:hangingChars="200"/>
      </w:pPr>
      <w:bookmarkStart w:id="256" w:name="_Toc463792934"/>
      <w:bookmarkStart w:id="257" w:name="_Toc31963"/>
      <w:r>
        <w:rPr>
          <w:kern w:val="0"/>
          <w:sz w:val="24"/>
          <w:lang w:bidi="ar"/>
        </w:rPr>
        <w:t>[</w:t>
      </w:r>
      <w:r>
        <w:rPr>
          <w:rFonts w:hint="eastAsia"/>
          <w:kern w:val="0"/>
          <w:sz w:val="24"/>
          <w:lang w:bidi="ar"/>
        </w:rPr>
        <w:t>1</w:t>
      </w:r>
      <w:r>
        <w:rPr>
          <w:kern w:val="0"/>
          <w:sz w:val="24"/>
          <w:lang w:bidi="ar"/>
        </w:rPr>
        <w:t xml:space="preserve">] </w:t>
      </w:r>
      <w:r>
        <w:rPr>
          <w:sz w:val="24"/>
        </w:rPr>
        <w:t>金显贺</w:t>
      </w:r>
      <w:r>
        <w:rPr>
          <w:rFonts w:hint="eastAsia"/>
          <w:sz w:val="24"/>
        </w:rPr>
        <w:t>，</w:t>
      </w:r>
      <w:r>
        <w:rPr>
          <w:sz w:val="24"/>
        </w:rPr>
        <w:t>王昌长</w:t>
      </w:r>
      <w:r>
        <w:rPr>
          <w:rFonts w:hint="eastAsia"/>
          <w:sz w:val="24"/>
        </w:rPr>
        <w:t>，</w:t>
      </w:r>
      <w:r>
        <w:rPr>
          <w:sz w:val="24"/>
        </w:rPr>
        <w:t>王忠东</w:t>
      </w:r>
      <w:r>
        <w:rPr>
          <w:rFonts w:hint="eastAsia"/>
          <w:sz w:val="24"/>
        </w:rPr>
        <w:t xml:space="preserve">. </w:t>
      </w:r>
      <w:r>
        <w:rPr>
          <w:sz w:val="24"/>
        </w:rPr>
        <w:t>一种用于在线检测局部放电的数字滤波技术 [J]. 清华大学学报(自然科学版)</w:t>
      </w:r>
      <w:r>
        <w:rPr>
          <w:rFonts w:hint="eastAsia"/>
          <w:sz w:val="24"/>
        </w:rPr>
        <w:t>，</w:t>
      </w:r>
      <w:r>
        <w:rPr>
          <w:sz w:val="24"/>
        </w:rPr>
        <w:t>1993</w:t>
      </w:r>
      <w:r>
        <w:rPr>
          <w:rFonts w:hint="eastAsia"/>
          <w:sz w:val="24"/>
        </w:rPr>
        <w:t>,</w:t>
      </w:r>
      <w:r>
        <w:rPr>
          <w:sz w:val="24"/>
        </w:rPr>
        <w:t>33(4)：62-67.</w:t>
      </w:r>
    </w:p>
    <w:p w14:paraId="56E3D79E">
      <w:pPr>
        <w:widowControl/>
        <w:spacing w:line="440" w:lineRule="exact"/>
        <w:ind w:left="480" w:hanging="480" w:hangingChars="200"/>
        <w:jc w:val="left"/>
        <w:rPr>
          <w:kern w:val="0"/>
          <w:sz w:val="24"/>
          <w:lang w:bidi="ar"/>
        </w:rPr>
      </w:pPr>
      <w:r>
        <w:rPr>
          <w:kern w:val="0"/>
          <w:sz w:val="24"/>
          <w:lang w:bidi="ar"/>
        </w:rPr>
        <w:t>[</w:t>
      </w:r>
      <w:r>
        <w:rPr>
          <w:rFonts w:hint="eastAsia"/>
          <w:kern w:val="0"/>
          <w:sz w:val="24"/>
          <w:lang w:bidi="ar"/>
        </w:rPr>
        <w:t>2</w:t>
      </w:r>
      <w:r>
        <w:rPr>
          <w:kern w:val="0"/>
          <w:sz w:val="24"/>
          <w:lang w:bidi="ar"/>
        </w:rPr>
        <w:t>]</w:t>
      </w:r>
      <w:r>
        <w:rPr>
          <w:rFonts w:hint="eastAsia"/>
          <w:kern w:val="0"/>
          <w:sz w:val="24"/>
          <w:lang w:bidi="ar"/>
        </w:rPr>
        <w:t xml:space="preserve"> </w:t>
      </w:r>
      <w:r>
        <w:rPr>
          <w:sz w:val="24"/>
        </w:rPr>
        <w:t>辛希孟</w:t>
      </w:r>
      <w:r>
        <w:rPr>
          <w:rFonts w:hint="eastAsia"/>
          <w:sz w:val="24"/>
        </w:rPr>
        <w:t xml:space="preserve">. </w:t>
      </w:r>
      <w:r>
        <w:rPr>
          <w:sz w:val="24"/>
        </w:rPr>
        <w:t>信息技术与信息服务国际研讨会论文集：A集[C]. 北京：中国社会科学出版社</w:t>
      </w:r>
      <w:r>
        <w:rPr>
          <w:rFonts w:hint="eastAsia"/>
          <w:sz w:val="24"/>
        </w:rPr>
        <w:t>，</w:t>
      </w:r>
      <w:r>
        <w:rPr>
          <w:sz w:val="24"/>
        </w:rPr>
        <w:t>1994. 12-19.</w:t>
      </w:r>
    </w:p>
    <w:p w14:paraId="7DD3A84E">
      <w:pPr>
        <w:widowControl/>
        <w:spacing w:line="440" w:lineRule="exact"/>
        <w:ind w:left="480" w:hanging="480" w:hangingChars="200"/>
      </w:pPr>
      <w:r>
        <w:rPr>
          <w:kern w:val="0"/>
          <w:sz w:val="24"/>
          <w:lang w:bidi="ar"/>
        </w:rPr>
        <w:t>[</w:t>
      </w:r>
      <w:r>
        <w:rPr>
          <w:rFonts w:hint="eastAsia"/>
          <w:kern w:val="0"/>
          <w:sz w:val="24"/>
          <w:lang w:bidi="ar"/>
        </w:rPr>
        <w:t>3</w:t>
      </w:r>
      <w:r>
        <w:rPr>
          <w:kern w:val="0"/>
          <w:sz w:val="24"/>
          <w:lang w:bidi="ar"/>
        </w:rPr>
        <w:t xml:space="preserve">] </w:t>
      </w:r>
      <w:r>
        <w:rPr>
          <w:sz w:val="24"/>
        </w:rPr>
        <w:t>冯西桥</w:t>
      </w:r>
      <w:r>
        <w:rPr>
          <w:rFonts w:hint="eastAsia"/>
          <w:sz w:val="24"/>
        </w:rPr>
        <w:t xml:space="preserve">. </w:t>
      </w:r>
      <w:r>
        <w:rPr>
          <w:sz w:val="24"/>
        </w:rPr>
        <w:t>核反应堆压力管道与压力容器的LBB分析[R]. 北京：清华大学核能技术设计研究院</w:t>
      </w:r>
      <w:r>
        <w:rPr>
          <w:rFonts w:hint="eastAsia"/>
          <w:sz w:val="24"/>
        </w:rPr>
        <w:t>，</w:t>
      </w:r>
      <w:r>
        <w:rPr>
          <w:sz w:val="24"/>
        </w:rPr>
        <w:t>1997. 12-19.</w:t>
      </w:r>
    </w:p>
    <w:p w14:paraId="3BECA55B">
      <w:pPr>
        <w:spacing w:line="440" w:lineRule="exact"/>
        <w:ind w:left="480" w:hanging="480" w:hangingChars="200"/>
        <w:rPr>
          <w:sz w:val="24"/>
        </w:rPr>
      </w:pPr>
      <w:r>
        <w:rPr>
          <w:sz w:val="24"/>
        </w:rPr>
        <w:t>[</w:t>
      </w:r>
      <w:r>
        <w:rPr>
          <w:rFonts w:hint="eastAsia"/>
          <w:sz w:val="24"/>
        </w:rPr>
        <w:t>4</w:t>
      </w:r>
      <w:r>
        <w:rPr>
          <w:sz w:val="24"/>
        </w:rPr>
        <w:t xml:space="preserve">] </w:t>
      </w:r>
      <w:r>
        <w:rPr>
          <w:rFonts w:hint="eastAsia"/>
          <w:sz w:val="24"/>
        </w:rPr>
        <w:t>袁亮，柴林，刘江山. 上市公司连续并购对企业价值的影响机理研究</w:t>
      </w:r>
      <w:r>
        <w:rPr>
          <w:sz w:val="24"/>
        </w:rPr>
        <w:t>——</w:t>
      </w:r>
      <w:r>
        <w:rPr>
          <w:rFonts w:hint="eastAsia"/>
          <w:sz w:val="24"/>
        </w:rPr>
        <w:t>基于东山精密连续并购案例</w:t>
      </w:r>
      <w:r>
        <w:rPr>
          <w:sz w:val="24"/>
        </w:rPr>
        <w:t>[J]</w:t>
      </w:r>
      <w:r>
        <w:rPr>
          <w:rFonts w:hint="eastAsia"/>
          <w:sz w:val="24"/>
        </w:rPr>
        <w:t>. 财会通讯</w:t>
      </w:r>
      <w:r>
        <w:rPr>
          <w:sz w:val="24"/>
        </w:rPr>
        <w:t xml:space="preserve">:1-7[2023-10-29]. </w:t>
      </w:r>
    </w:p>
    <w:p w14:paraId="009078FE">
      <w:pPr>
        <w:widowControl/>
        <w:spacing w:line="440" w:lineRule="exact"/>
        <w:ind w:left="480" w:hanging="480" w:hangingChars="200"/>
      </w:pPr>
      <w:r>
        <w:rPr>
          <w:kern w:val="0"/>
          <w:sz w:val="24"/>
          <w:lang w:bidi="ar"/>
        </w:rPr>
        <w:t>[</w:t>
      </w:r>
      <w:r>
        <w:rPr>
          <w:rFonts w:hint="eastAsia"/>
          <w:kern w:val="0"/>
          <w:sz w:val="24"/>
          <w:lang w:bidi="ar"/>
        </w:rPr>
        <w:t>5</w:t>
      </w:r>
      <w:r>
        <w:rPr>
          <w:kern w:val="0"/>
          <w:sz w:val="24"/>
          <w:lang w:bidi="ar"/>
        </w:rPr>
        <w:t xml:space="preserve">] </w:t>
      </w:r>
      <w:r>
        <w:rPr>
          <w:rFonts w:hint="eastAsia" w:ascii="宋体" w:hAnsi="宋体" w:cs="宋体"/>
          <w:kern w:val="0"/>
          <w:sz w:val="24"/>
          <w:lang w:bidi="ar"/>
        </w:rPr>
        <w:t>吴以</w:t>
      </w:r>
      <w:r>
        <w:rPr>
          <w:rFonts w:hint="eastAsia"/>
          <w:kern w:val="0"/>
          <w:sz w:val="24"/>
          <w:lang w:bidi="ar"/>
        </w:rPr>
        <w:t>，</w:t>
      </w:r>
      <w:r>
        <w:rPr>
          <w:rFonts w:hint="eastAsia" w:ascii="宋体" w:hAnsi="宋体" w:cs="宋体"/>
          <w:kern w:val="0"/>
          <w:sz w:val="24"/>
          <w:lang w:bidi="ar"/>
        </w:rPr>
        <w:t>程晓琬</w:t>
      </w:r>
      <w:r>
        <w:rPr>
          <w:kern w:val="0"/>
          <w:sz w:val="24"/>
          <w:lang w:bidi="ar"/>
        </w:rPr>
        <w:t>.</w:t>
      </w:r>
      <w:r>
        <w:rPr>
          <w:rFonts w:hint="eastAsia"/>
          <w:kern w:val="0"/>
          <w:sz w:val="24"/>
          <w:lang w:bidi="ar"/>
        </w:rPr>
        <w:t xml:space="preserve"> </w:t>
      </w:r>
      <w:r>
        <w:rPr>
          <w:rFonts w:hint="eastAsia" w:ascii="宋体" w:hAnsi="宋体" w:cs="宋体"/>
          <w:kern w:val="0"/>
          <w:sz w:val="24"/>
          <w:lang w:bidi="ar"/>
        </w:rPr>
        <w:t>国有企业并购重组的动因分析</w:t>
      </w:r>
      <w:r>
        <w:rPr>
          <w:kern w:val="0"/>
          <w:sz w:val="24"/>
          <w:lang w:bidi="ar"/>
        </w:rPr>
        <w:t>——</w:t>
      </w:r>
      <w:r>
        <w:rPr>
          <w:rFonts w:hint="eastAsia" w:ascii="宋体" w:hAnsi="宋体" w:cs="宋体"/>
          <w:kern w:val="0"/>
          <w:sz w:val="24"/>
          <w:lang w:bidi="ar"/>
        </w:rPr>
        <w:t>以宝钢、武钢合并为例</w:t>
      </w:r>
      <w:r>
        <w:rPr>
          <w:kern w:val="0"/>
          <w:sz w:val="24"/>
          <w:lang w:bidi="ar"/>
        </w:rPr>
        <w:t>[J].</w:t>
      </w:r>
      <w:r>
        <w:rPr>
          <w:rFonts w:hint="eastAsia" w:ascii="宋体" w:hAnsi="宋体" w:cs="宋体"/>
          <w:kern w:val="0"/>
          <w:sz w:val="24"/>
          <w:lang w:bidi="ar"/>
        </w:rPr>
        <w:t>中国集体经济</w:t>
      </w:r>
      <w:r>
        <w:rPr>
          <w:rFonts w:hint="eastAsia"/>
          <w:kern w:val="0"/>
          <w:sz w:val="24"/>
          <w:lang w:bidi="ar"/>
        </w:rPr>
        <w:t>，</w:t>
      </w:r>
      <w:r>
        <w:rPr>
          <w:kern w:val="0"/>
          <w:sz w:val="24"/>
          <w:lang w:bidi="ar"/>
        </w:rPr>
        <w:t xml:space="preserve">2022(04):82-84. </w:t>
      </w:r>
    </w:p>
    <w:p w14:paraId="417E4F16">
      <w:pPr>
        <w:widowControl/>
        <w:spacing w:line="440" w:lineRule="exact"/>
        <w:ind w:left="480" w:hanging="480" w:hangingChars="200"/>
        <w:rPr>
          <w:rFonts w:ascii="宋体" w:hAnsi="宋体" w:cs="宋体"/>
          <w:kern w:val="0"/>
          <w:sz w:val="24"/>
          <w:lang w:bidi="ar"/>
        </w:rPr>
      </w:pPr>
      <w:r>
        <w:rPr>
          <w:kern w:val="0"/>
          <w:sz w:val="24"/>
          <w:lang w:bidi="ar"/>
        </w:rPr>
        <w:t>[</w:t>
      </w:r>
      <w:r>
        <w:rPr>
          <w:rFonts w:hint="eastAsia"/>
          <w:kern w:val="0"/>
          <w:sz w:val="24"/>
          <w:lang w:bidi="ar"/>
        </w:rPr>
        <w:t>6</w:t>
      </w:r>
      <w:r>
        <w:rPr>
          <w:kern w:val="0"/>
          <w:sz w:val="24"/>
          <w:lang w:bidi="ar"/>
        </w:rPr>
        <w:t xml:space="preserve">] </w:t>
      </w:r>
      <w:r>
        <w:rPr>
          <w:rFonts w:hint="eastAsia" w:ascii="宋体" w:hAnsi="宋体" w:cs="宋体"/>
          <w:kern w:val="0"/>
          <w:sz w:val="24"/>
          <w:lang w:bidi="ar"/>
        </w:rPr>
        <w:t>白虑召</w:t>
      </w:r>
      <w:r>
        <w:rPr>
          <w:rFonts w:hint="eastAsia"/>
          <w:sz w:val="24"/>
        </w:rPr>
        <w:t xml:space="preserve">. </w:t>
      </w:r>
      <w:r>
        <w:rPr>
          <w:rFonts w:hint="eastAsia" w:ascii="宋体" w:hAnsi="宋体" w:cs="宋体"/>
          <w:kern w:val="0"/>
          <w:sz w:val="24"/>
          <w:lang w:bidi="ar"/>
        </w:rPr>
        <w:t>基于</w:t>
      </w:r>
      <w:r>
        <w:rPr>
          <w:rFonts w:ascii="宋体" w:hAnsi="宋体" w:cs="宋体"/>
          <w:kern w:val="0"/>
          <w:sz w:val="24"/>
          <w:lang w:bidi="ar"/>
        </w:rPr>
        <w:t>PIXHAWK</w:t>
      </w:r>
      <w:r>
        <w:rPr>
          <w:rFonts w:hint="eastAsia" w:ascii="宋体" w:hAnsi="宋体" w:cs="宋体"/>
          <w:kern w:val="0"/>
          <w:sz w:val="24"/>
          <w:lang w:bidi="ar"/>
        </w:rPr>
        <w:t>四旋翼无人机飞控算法的研究</w:t>
      </w:r>
      <w:r>
        <w:rPr>
          <w:rFonts w:ascii="宋体" w:hAnsi="宋体" w:cs="宋体"/>
          <w:kern w:val="0"/>
          <w:sz w:val="24"/>
          <w:lang w:bidi="ar"/>
        </w:rPr>
        <w:t>[D]</w:t>
      </w:r>
      <w:r>
        <w:rPr>
          <w:rFonts w:hint="eastAsia"/>
          <w:sz w:val="24"/>
        </w:rPr>
        <w:t xml:space="preserve">. </w:t>
      </w:r>
      <w:r>
        <w:rPr>
          <w:rFonts w:hint="eastAsia" w:ascii="宋体" w:hAnsi="宋体" w:cs="宋体"/>
          <w:kern w:val="0"/>
          <w:sz w:val="24"/>
          <w:lang w:bidi="ar"/>
        </w:rPr>
        <w:t>河北科技大学，</w:t>
      </w:r>
      <w:r>
        <w:rPr>
          <w:rFonts w:ascii="宋体" w:hAnsi="宋体" w:cs="宋体"/>
          <w:kern w:val="0"/>
          <w:sz w:val="24"/>
          <w:lang w:bidi="ar"/>
        </w:rPr>
        <w:t>2022.</w:t>
      </w:r>
    </w:p>
    <w:p w14:paraId="25ACDC48">
      <w:pPr>
        <w:widowControl/>
        <w:spacing w:line="440" w:lineRule="exact"/>
        <w:ind w:left="480" w:hanging="480" w:hangingChars="200"/>
      </w:pPr>
      <w:r>
        <w:rPr>
          <w:kern w:val="0"/>
          <w:sz w:val="24"/>
          <w:lang w:bidi="ar"/>
        </w:rPr>
        <w:t>[</w:t>
      </w:r>
      <w:r>
        <w:rPr>
          <w:rFonts w:hint="eastAsia"/>
          <w:kern w:val="0"/>
          <w:sz w:val="24"/>
          <w:lang w:bidi="ar"/>
        </w:rPr>
        <w:t>7</w:t>
      </w:r>
      <w:r>
        <w:rPr>
          <w:kern w:val="0"/>
          <w:sz w:val="24"/>
          <w:lang w:bidi="ar"/>
        </w:rPr>
        <w:t xml:space="preserve">] </w:t>
      </w:r>
      <w:r>
        <w:rPr>
          <w:rFonts w:hint="eastAsia" w:ascii="宋体" w:hAnsi="宋体" w:cs="宋体"/>
          <w:kern w:val="0"/>
          <w:sz w:val="24"/>
          <w:lang w:bidi="ar"/>
        </w:rPr>
        <w:t>刘娇娆</w:t>
      </w:r>
      <w:r>
        <w:rPr>
          <w:rFonts w:hint="eastAsia"/>
          <w:sz w:val="24"/>
        </w:rPr>
        <w:t xml:space="preserve">. </w:t>
      </w:r>
      <w:r>
        <w:rPr>
          <w:rFonts w:hint="eastAsia" w:ascii="宋体" w:hAnsi="宋体" w:cs="宋体"/>
          <w:kern w:val="0"/>
          <w:sz w:val="24"/>
          <w:lang w:bidi="ar"/>
        </w:rPr>
        <w:t>以转型升级为导向的制造业民企连续并购绩效研究</w:t>
      </w:r>
      <w:r>
        <w:rPr>
          <w:kern w:val="0"/>
          <w:sz w:val="24"/>
          <w:lang w:bidi="ar"/>
        </w:rPr>
        <w:t>——</w:t>
      </w:r>
      <w:r>
        <w:rPr>
          <w:rFonts w:hint="eastAsia" w:ascii="宋体" w:hAnsi="宋体" w:cs="宋体"/>
          <w:kern w:val="0"/>
          <w:sz w:val="24"/>
          <w:lang w:bidi="ar"/>
        </w:rPr>
        <w:t xml:space="preserve">以东山精密为例 </w:t>
      </w:r>
      <w:r>
        <w:rPr>
          <w:kern w:val="0"/>
          <w:sz w:val="24"/>
          <w:lang w:bidi="ar"/>
        </w:rPr>
        <w:t>[J]</w:t>
      </w:r>
      <w:r>
        <w:rPr>
          <w:rFonts w:hint="eastAsia"/>
          <w:sz w:val="24"/>
        </w:rPr>
        <w:t xml:space="preserve">. </w:t>
      </w:r>
      <w:r>
        <w:rPr>
          <w:rFonts w:hint="eastAsia" w:ascii="宋体" w:hAnsi="宋体" w:cs="宋体"/>
          <w:kern w:val="0"/>
          <w:sz w:val="24"/>
          <w:lang w:bidi="ar"/>
        </w:rPr>
        <w:t>财会通讯</w:t>
      </w:r>
      <w:r>
        <w:rPr>
          <w:rFonts w:hint="eastAsia"/>
          <w:kern w:val="0"/>
          <w:sz w:val="24"/>
          <w:lang w:bidi="ar"/>
        </w:rPr>
        <w:t>，</w:t>
      </w:r>
      <w:r>
        <w:rPr>
          <w:kern w:val="0"/>
          <w:sz w:val="24"/>
          <w:lang w:bidi="ar"/>
        </w:rPr>
        <w:t xml:space="preserve">2023(06):112-118. </w:t>
      </w:r>
    </w:p>
    <w:p w14:paraId="738B7A90">
      <w:pPr>
        <w:widowControl/>
        <w:spacing w:line="440" w:lineRule="exact"/>
        <w:ind w:left="480" w:hanging="480" w:hangingChars="200"/>
        <w:rPr>
          <w:kern w:val="0"/>
          <w:sz w:val="24"/>
          <w:lang w:bidi="ar"/>
        </w:rPr>
      </w:pPr>
      <w:r>
        <w:rPr>
          <w:kern w:val="0"/>
          <w:sz w:val="24"/>
          <w:lang w:bidi="ar"/>
        </w:rPr>
        <w:t>[</w:t>
      </w:r>
      <w:r>
        <w:rPr>
          <w:rFonts w:hint="eastAsia"/>
          <w:kern w:val="0"/>
          <w:sz w:val="24"/>
          <w:lang w:bidi="ar"/>
        </w:rPr>
        <w:t>8</w:t>
      </w:r>
      <w:r>
        <w:rPr>
          <w:kern w:val="0"/>
          <w:sz w:val="24"/>
          <w:lang w:bidi="ar"/>
        </w:rPr>
        <w:t xml:space="preserve">] </w:t>
      </w:r>
      <w:r>
        <w:rPr>
          <w:rFonts w:hint="eastAsia"/>
          <w:kern w:val="0"/>
          <w:sz w:val="24"/>
          <w:lang w:bidi="ar"/>
        </w:rPr>
        <w:t>闫淑荣，董凡</w:t>
      </w:r>
      <w:r>
        <w:rPr>
          <w:rFonts w:hint="eastAsia"/>
          <w:sz w:val="24"/>
        </w:rPr>
        <w:t xml:space="preserve">. </w:t>
      </w:r>
      <w:r>
        <w:rPr>
          <w:rFonts w:hint="eastAsia"/>
          <w:kern w:val="0"/>
          <w:sz w:val="24"/>
          <w:lang w:bidi="ar"/>
        </w:rPr>
        <w:t>宝武并购绩效分析</w:t>
      </w:r>
      <w:r>
        <w:rPr>
          <w:kern w:val="0"/>
          <w:sz w:val="24"/>
          <w:lang w:bidi="ar"/>
        </w:rPr>
        <w:t>——</w:t>
      </w:r>
      <w:r>
        <w:rPr>
          <w:rFonts w:hint="eastAsia"/>
          <w:kern w:val="0"/>
          <w:sz w:val="24"/>
          <w:lang w:bidi="ar"/>
        </w:rPr>
        <w:t>基于</w:t>
      </w:r>
      <w:r>
        <w:rPr>
          <w:kern w:val="0"/>
          <w:sz w:val="24"/>
          <w:lang w:bidi="ar"/>
        </w:rPr>
        <w:t xml:space="preserve">EVA-BSC </w:t>
      </w:r>
      <w:r>
        <w:rPr>
          <w:rFonts w:hint="eastAsia"/>
          <w:kern w:val="0"/>
          <w:sz w:val="24"/>
          <w:lang w:bidi="ar"/>
        </w:rPr>
        <w:t>结合的评价体系</w:t>
      </w:r>
      <w:r>
        <w:rPr>
          <w:kern w:val="0"/>
          <w:sz w:val="24"/>
          <w:lang w:bidi="ar"/>
        </w:rPr>
        <w:t>[J].</w:t>
      </w:r>
      <w:r>
        <w:rPr>
          <w:rFonts w:hint="eastAsia"/>
          <w:kern w:val="0"/>
          <w:sz w:val="24"/>
          <w:lang w:bidi="ar"/>
        </w:rPr>
        <w:t>中国市场，</w:t>
      </w:r>
      <w:r>
        <w:rPr>
          <w:kern w:val="0"/>
          <w:sz w:val="24"/>
          <w:lang w:bidi="ar"/>
        </w:rPr>
        <w:t>2022(22):87-89.</w:t>
      </w:r>
    </w:p>
    <w:p w14:paraId="48E9E04C">
      <w:pPr>
        <w:widowControl/>
        <w:spacing w:line="440" w:lineRule="exact"/>
        <w:jc w:val="left"/>
        <w:rPr>
          <w:kern w:val="0"/>
          <w:sz w:val="24"/>
          <w:lang w:bidi="ar"/>
        </w:rPr>
      </w:pPr>
      <w:r>
        <w:rPr>
          <w:kern w:val="0"/>
          <w:sz w:val="24"/>
          <w:lang w:bidi="ar"/>
        </w:rPr>
        <w:t>[</w:t>
      </w:r>
      <w:r>
        <w:rPr>
          <w:rFonts w:hint="eastAsia"/>
          <w:kern w:val="0"/>
          <w:sz w:val="24"/>
          <w:lang w:bidi="ar"/>
        </w:rPr>
        <w:t>9</w:t>
      </w:r>
      <w:r>
        <w:rPr>
          <w:kern w:val="0"/>
          <w:sz w:val="24"/>
          <w:lang w:bidi="ar"/>
        </w:rPr>
        <w:t>]</w:t>
      </w:r>
      <w:r>
        <w:rPr>
          <w:rFonts w:hint="eastAsia"/>
          <w:kern w:val="0"/>
          <w:sz w:val="24"/>
          <w:lang w:bidi="ar"/>
        </w:rPr>
        <w:t xml:space="preserve"> 黄梓锋，林伟</w:t>
      </w:r>
      <w:r>
        <w:rPr>
          <w:kern w:val="0"/>
          <w:sz w:val="24"/>
          <w:lang w:bidi="ar"/>
        </w:rPr>
        <w:t>.</w:t>
      </w:r>
      <w:r>
        <w:rPr>
          <w:rFonts w:hint="eastAsia"/>
          <w:kern w:val="0"/>
          <w:sz w:val="24"/>
          <w:lang w:bidi="ar"/>
        </w:rPr>
        <w:t xml:space="preserve"> </w:t>
      </w:r>
      <w:r>
        <w:rPr>
          <w:rFonts w:hint="eastAsia" w:ascii="宋体" w:hAnsi="宋体" w:cs="宋体"/>
          <w:kern w:val="0"/>
          <w:sz w:val="24"/>
          <w:lang w:bidi="ar"/>
        </w:rPr>
        <w:t>竹元素在茶叶包装设计中的</w:t>
      </w:r>
      <w:r>
        <w:rPr>
          <w:rFonts w:hint="eastAsia"/>
          <w:kern w:val="0"/>
          <w:sz w:val="24"/>
          <w:lang w:bidi="ar"/>
        </w:rPr>
        <w:t>应用</w:t>
      </w:r>
      <w:r>
        <w:rPr>
          <w:kern w:val="0"/>
          <w:sz w:val="24"/>
          <w:lang w:bidi="ar"/>
        </w:rPr>
        <w:t>[J]</w:t>
      </w:r>
      <w:r>
        <w:rPr>
          <w:rFonts w:hint="eastAsia"/>
          <w:sz w:val="24"/>
        </w:rPr>
        <w:t xml:space="preserve">. </w:t>
      </w:r>
      <w:r>
        <w:rPr>
          <w:rFonts w:hint="eastAsia"/>
          <w:kern w:val="0"/>
          <w:sz w:val="24"/>
          <w:lang w:bidi="ar"/>
        </w:rPr>
        <w:t>世界竹讯</w:t>
      </w:r>
      <w:r>
        <w:rPr>
          <w:kern w:val="0"/>
          <w:sz w:val="24"/>
          <w:lang w:bidi="ar"/>
        </w:rPr>
        <w:t xml:space="preserve">2023,21(03):62. </w:t>
      </w:r>
    </w:p>
    <w:p w14:paraId="4F4E925C">
      <w:pPr>
        <w:widowControl/>
        <w:spacing w:line="440" w:lineRule="exact"/>
        <w:rPr>
          <w:kern w:val="0"/>
          <w:sz w:val="24"/>
          <w:lang w:bidi="ar"/>
        </w:rPr>
      </w:pPr>
      <w:r>
        <w:rPr>
          <w:kern w:val="0"/>
          <w:sz w:val="24"/>
          <w:lang w:bidi="ar"/>
        </w:rPr>
        <w:t>[</w:t>
      </w:r>
      <w:r>
        <w:rPr>
          <w:rFonts w:hint="eastAsia"/>
          <w:kern w:val="0"/>
          <w:sz w:val="24"/>
          <w:lang w:bidi="ar"/>
        </w:rPr>
        <w:t>10</w:t>
      </w:r>
      <w:r>
        <w:rPr>
          <w:kern w:val="0"/>
          <w:sz w:val="24"/>
          <w:lang w:bidi="ar"/>
        </w:rPr>
        <w:t>]</w:t>
      </w:r>
      <w:r>
        <w:rPr>
          <w:rFonts w:hint="eastAsia"/>
          <w:kern w:val="0"/>
          <w:sz w:val="24"/>
          <w:lang w:bidi="ar"/>
        </w:rPr>
        <w:t xml:space="preserve"> 潘蓝青</w:t>
      </w:r>
      <w:r>
        <w:rPr>
          <w:kern w:val="0"/>
          <w:sz w:val="24"/>
          <w:lang w:bidi="ar"/>
        </w:rPr>
        <w:t>.</w:t>
      </w:r>
      <w:r>
        <w:rPr>
          <w:rFonts w:hint="eastAsia"/>
          <w:kern w:val="0"/>
          <w:sz w:val="24"/>
          <w:lang w:bidi="ar"/>
        </w:rPr>
        <w:t xml:space="preserve"> 传统竹文化创意产品设计研究</w:t>
      </w:r>
      <w:r>
        <w:rPr>
          <w:kern w:val="0"/>
          <w:sz w:val="24"/>
          <w:lang w:bidi="ar"/>
        </w:rPr>
        <w:t>[D]</w:t>
      </w:r>
      <w:r>
        <w:rPr>
          <w:rFonts w:hint="eastAsia"/>
          <w:sz w:val="24"/>
        </w:rPr>
        <w:t xml:space="preserve">. </w:t>
      </w:r>
      <w:r>
        <w:rPr>
          <w:rFonts w:hint="eastAsia"/>
          <w:kern w:val="0"/>
          <w:sz w:val="24"/>
          <w:lang w:bidi="ar"/>
        </w:rPr>
        <w:t>湖南科技大学，</w:t>
      </w:r>
      <w:r>
        <w:rPr>
          <w:kern w:val="0"/>
          <w:sz w:val="24"/>
          <w:lang w:bidi="ar"/>
        </w:rPr>
        <w:t xml:space="preserve">2018. </w:t>
      </w:r>
    </w:p>
    <w:p w14:paraId="1451A998">
      <w:pPr>
        <w:widowControl/>
        <w:spacing w:line="440" w:lineRule="exact"/>
        <w:ind w:left="480" w:hanging="480" w:hangingChars="200"/>
        <w:rPr>
          <w:kern w:val="0"/>
          <w:sz w:val="24"/>
          <w:lang w:bidi="ar"/>
        </w:rPr>
      </w:pPr>
      <w:r>
        <w:rPr>
          <w:kern w:val="0"/>
          <w:sz w:val="24"/>
          <w:lang w:bidi="ar"/>
        </w:rPr>
        <w:t>[</w:t>
      </w:r>
      <w:r>
        <w:rPr>
          <w:rFonts w:hint="eastAsia"/>
          <w:kern w:val="0"/>
          <w:sz w:val="24"/>
          <w:lang w:bidi="ar"/>
        </w:rPr>
        <w:t>11</w:t>
      </w:r>
      <w:r>
        <w:rPr>
          <w:kern w:val="0"/>
          <w:sz w:val="24"/>
          <w:lang w:bidi="ar"/>
        </w:rPr>
        <w:t>]</w:t>
      </w:r>
      <w:r>
        <w:rPr>
          <w:rFonts w:hint="eastAsia"/>
          <w:kern w:val="0"/>
          <w:sz w:val="24"/>
          <w:lang w:bidi="ar"/>
        </w:rPr>
        <w:t xml:space="preserve"> 杨娜，张亚慧</w:t>
      </w:r>
      <w:r>
        <w:rPr>
          <w:kern w:val="0"/>
          <w:sz w:val="24"/>
          <w:lang w:bidi="ar"/>
        </w:rPr>
        <w:t>.</w:t>
      </w:r>
      <w:r>
        <w:rPr>
          <w:rFonts w:hint="eastAsia"/>
          <w:kern w:val="0"/>
          <w:sz w:val="24"/>
          <w:lang w:bidi="ar"/>
        </w:rPr>
        <w:t xml:space="preserve"> 重组竹材料技术创新与面临的关键问题</w:t>
      </w:r>
      <w:r>
        <w:rPr>
          <w:kern w:val="0"/>
          <w:sz w:val="24"/>
          <w:lang w:bidi="ar"/>
        </w:rPr>
        <w:t>[J]</w:t>
      </w:r>
      <w:r>
        <w:rPr>
          <w:rFonts w:hint="eastAsia"/>
          <w:sz w:val="24"/>
        </w:rPr>
        <w:t xml:space="preserve">. </w:t>
      </w:r>
      <w:r>
        <w:rPr>
          <w:rFonts w:hint="eastAsia"/>
          <w:kern w:val="0"/>
          <w:sz w:val="24"/>
          <w:lang w:bidi="ar"/>
        </w:rPr>
        <w:t>世界竹藤通讯，</w:t>
      </w:r>
      <w:r>
        <w:rPr>
          <w:kern w:val="0"/>
          <w:sz w:val="24"/>
          <w:lang w:bidi="ar"/>
        </w:rPr>
        <w:t xml:space="preserve">2021, 19(5): 64-68. </w:t>
      </w:r>
    </w:p>
    <w:p w14:paraId="1BE3DB5A">
      <w:pPr>
        <w:widowControl/>
        <w:spacing w:line="440" w:lineRule="exact"/>
        <w:ind w:left="480" w:hanging="480" w:hangingChars="200"/>
        <w:rPr>
          <w:kern w:val="0"/>
          <w:sz w:val="24"/>
          <w:lang w:bidi="ar"/>
        </w:rPr>
      </w:pPr>
      <w:r>
        <w:rPr>
          <w:rFonts w:hint="eastAsia"/>
          <w:kern w:val="0"/>
          <w:sz w:val="24"/>
          <w:lang w:bidi="ar"/>
        </w:rPr>
        <w:t>[12] 郑博文.漆画创作中技法与表现语言的探索[D]. 沈阳：鲁迅美术学院，2021.</w:t>
      </w:r>
    </w:p>
    <w:bookmarkEnd w:id="255"/>
    <w:bookmarkEnd w:id="256"/>
    <w:bookmarkEnd w:id="257"/>
    <w:p w14:paraId="0F62C8D7">
      <w:pPr>
        <w:widowControl/>
        <w:spacing w:line="440" w:lineRule="exact"/>
        <w:ind w:left="480" w:hanging="480" w:hangingChars="200"/>
        <w:jc w:val="left"/>
        <w:rPr>
          <w:kern w:val="0"/>
          <w:sz w:val="24"/>
          <w:lang w:bidi="ar"/>
        </w:rPr>
      </w:pPr>
      <w:bookmarkStart w:id="258" w:name="_Toc31234"/>
      <w:bookmarkStart w:id="259" w:name="_Toc2928_WPSOffice_Level2"/>
      <w:bookmarkStart w:id="260" w:name="_Toc14870_WPSOffice_Level2"/>
      <w:bookmarkStart w:id="261" w:name="_Toc22930"/>
      <w:bookmarkStart w:id="262" w:name="_Toc20716"/>
      <w:r>
        <w:rPr>
          <w:kern w:val="0"/>
          <w:sz w:val="24"/>
          <w:lang w:bidi="ar"/>
        </w:rPr>
        <w:t>[1</w:t>
      </w:r>
      <w:r>
        <w:rPr>
          <w:rFonts w:hint="eastAsia"/>
          <w:kern w:val="0"/>
          <w:sz w:val="24"/>
          <w:lang w:bidi="ar"/>
        </w:rPr>
        <w:t>3</w:t>
      </w:r>
      <w:r>
        <w:rPr>
          <w:kern w:val="0"/>
          <w:sz w:val="24"/>
          <w:lang w:bidi="ar"/>
        </w:rPr>
        <w:t>] Natalia D</w:t>
      </w:r>
      <w:r>
        <w:rPr>
          <w:rFonts w:hint="eastAsia"/>
          <w:kern w:val="0"/>
          <w:sz w:val="24"/>
          <w:lang w:bidi="ar"/>
        </w:rPr>
        <w:t xml:space="preserve">, </w:t>
      </w:r>
      <w:r>
        <w:rPr>
          <w:kern w:val="0"/>
          <w:sz w:val="24"/>
          <w:lang w:bidi="ar"/>
        </w:rPr>
        <w:t xml:space="preserve">Fathoni AFC A. “Tigerheart” short animation visual communication </w:t>
      </w:r>
    </w:p>
    <w:p w14:paraId="5BBF9BF9">
      <w:pPr>
        <w:widowControl/>
        <w:spacing w:line="440" w:lineRule="exact"/>
        <w:ind w:left="479" w:leftChars="228"/>
        <w:jc w:val="left"/>
        <w:rPr>
          <w:kern w:val="0"/>
          <w:sz w:val="24"/>
          <w:lang w:bidi="ar"/>
        </w:rPr>
      </w:pPr>
      <w:r>
        <w:rPr>
          <w:kern w:val="0"/>
          <w:sz w:val="24"/>
          <w:lang w:bidi="ar"/>
        </w:rPr>
        <w:t>design[J]. IOP Conference Series: Earth and Environmental</w:t>
      </w:r>
      <w:r>
        <w:rPr>
          <w:rFonts w:hint="eastAsia"/>
          <w:kern w:val="0"/>
          <w:sz w:val="24"/>
          <w:lang w:bidi="ar"/>
        </w:rPr>
        <w:t xml:space="preserve"> </w:t>
      </w:r>
      <w:r>
        <w:rPr>
          <w:kern w:val="0"/>
          <w:sz w:val="24"/>
          <w:lang w:bidi="ar"/>
        </w:rPr>
        <w:t>Science,</w:t>
      </w:r>
      <w:r>
        <w:rPr>
          <w:rFonts w:hint="eastAsia"/>
          <w:kern w:val="0"/>
          <w:sz w:val="24"/>
          <w:lang w:bidi="ar"/>
        </w:rPr>
        <w:t xml:space="preserve"> </w:t>
      </w:r>
      <w:r>
        <w:rPr>
          <w:kern w:val="0"/>
          <w:sz w:val="24"/>
          <w:lang w:bidi="ar"/>
        </w:rPr>
        <w:t>2021,</w:t>
      </w:r>
      <w:r>
        <w:rPr>
          <w:rFonts w:hint="eastAsia"/>
          <w:kern w:val="0"/>
          <w:sz w:val="24"/>
          <w:lang w:bidi="ar"/>
        </w:rPr>
        <w:t xml:space="preserve"> </w:t>
      </w:r>
      <w:r>
        <w:rPr>
          <w:kern w:val="0"/>
          <w:sz w:val="24"/>
          <w:lang w:bidi="ar"/>
        </w:rPr>
        <w:t>729(1).</w:t>
      </w:r>
    </w:p>
    <w:p w14:paraId="60CF7E51">
      <w:pPr>
        <w:widowControl/>
        <w:spacing w:line="440" w:lineRule="exact"/>
        <w:ind w:left="480" w:hanging="480" w:hangingChars="200"/>
        <w:jc w:val="left"/>
        <w:rPr>
          <w:kern w:val="0"/>
          <w:sz w:val="24"/>
          <w:lang w:bidi="ar"/>
        </w:rPr>
      </w:pPr>
      <w:r>
        <w:rPr>
          <w:kern w:val="0"/>
          <w:sz w:val="24"/>
          <w:lang w:bidi="ar"/>
        </w:rPr>
        <w:t>[14]</w:t>
      </w:r>
      <w:r>
        <w:rPr>
          <w:rFonts w:hint="eastAsia"/>
          <w:kern w:val="0"/>
          <w:sz w:val="24"/>
          <w:lang w:bidi="ar"/>
        </w:rPr>
        <w:t xml:space="preserve"> </w:t>
      </w:r>
      <w:r>
        <w:rPr>
          <w:kern w:val="0"/>
          <w:sz w:val="24"/>
          <w:lang w:bidi="ar"/>
        </w:rPr>
        <w:t>Geo Al. M,</w:t>
      </w:r>
      <w:r>
        <w:rPr>
          <w:rFonts w:hint="eastAsia"/>
          <w:kern w:val="0"/>
          <w:sz w:val="24"/>
          <w:lang w:bidi="ar"/>
        </w:rPr>
        <w:t xml:space="preserve"> </w:t>
      </w:r>
      <w:r>
        <w:rPr>
          <w:kern w:val="0"/>
          <w:sz w:val="24"/>
          <w:lang w:bidi="ar"/>
        </w:rPr>
        <w:t xml:space="preserve">Goulielmos. European Policy on Port Environmental Protection]. </w:t>
      </w:r>
    </w:p>
    <w:p w14:paraId="132DC19F">
      <w:pPr>
        <w:widowControl/>
        <w:spacing w:line="440" w:lineRule="exact"/>
        <w:ind w:left="479" w:leftChars="228"/>
        <w:jc w:val="left"/>
        <w:rPr>
          <w:kern w:val="0"/>
          <w:sz w:val="24"/>
          <w:lang w:bidi="ar"/>
        </w:rPr>
      </w:pPr>
      <w:r>
        <w:rPr>
          <w:kern w:val="0"/>
          <w:sz w:val="24"/>
          <w:lang w:bidi="ar"/>
        </w:rPr>
        <w:t>Global NesL, 2011, Vol 2, No2.</w:t>
      </w:r>
    </w:p>
    <w:p w14:paraId="2F6CDCD3">
      <w:pPr>
        <w:widowControl/>
        <w:spacing w:line="440" w:lineRule="exact"/>
        <w:ind w:left="479" w:leftChars="228"/>
        <w:jc w:val="left"/>
        <w:rPr>
          <w:kern w:val="0"/>
          <w:sz w:val="24"/>
          <w:lang w:bidi="ar"/>
        </w:rPr>
      </w:pPr>
    </w:p>
    <w:p w14:paraId="17B4CB96">
      <w:pPr>
        <w:widowControl/>
        <w:spacing w:line="440" w:lineRule="exact"/>
        <w:ind w:left="479" w:leftChars="228"/>
        <w:jc w:val="left"/>
        <w:rPr>
          <w:rFonts w:hint="eastAsia"/>
          <w:kern w:val="0"/>
          <w:sz w:val="24"/>
          <w:lang w:bidi="ar"/>
        </w:rPr>
      </w:pPr>
    </w:p>
    <w:bookmarkEnd w:id="258"/>
    <w:bookmarkEnd w:id="259"/>
    <w:bookmarkEnd w:id="260"/>
    <w:bookmarkEnd w:id="261"/>
    <w:bookmarkEnd w:id="262"/>
    <w:p w14:paraId="3FB6A62F">
      <w:pPr>
        <w:pageBreakBefore/>
        <w:adjustRightInd w:val="0"/>
        <w:snapToGrid w:val="0"/>
        <w:spacing w:before="312" w:beforeLines="100" w:after="312" w:afterLines="100" w:line="440" w:lineRule="atLeast"/>
        <w:jc w:val="center"/>
        <w:rPr>
          <w:rFonts w:ascii="黑体" w:hAnsi="黑体" w:eastAsia="黑体"/>
          <w:sz w:val="32"/>
          <w:szCs w:val="32"/>
        </w:rPr>
      </w:pPr>
      <w:r>
        <w:rPr>
          <w:rFonts w:hint="eastAsia" w:ascii="黑体" w:hAnsi="黑体" w:eastAsia="黑体"/>
          <w:sz w:val="32"/>
          <w:szCs w:val="32"/>
        </w:rPr>
        <w:t xml:space="preserve">附 录 </w:t>
      </w:r>
      <w:r>
        <w:rPr>
          <w:rFonts w:ascii="黑体" w:hAnsi="黑体" w:eastAsia="黑体"/>
          <w:sz w:val="32"/>
          <w:szCs w:val="32"/>
        </w:rPr>
        <w:t>I</w:t>
      </w:r>
    </w:p>
    <w:p w14:paraId="5D122ABF">
      <w:pPr>
        <w:spacing w:line="440" w:lineRule="atLeast"/>
        <w:ind w:firstLine="480" w:firstLineChars="200"/>
        <w:rPr>
          <w:sz w:val="24"/>
        </w:rPr>
      </w:pPr>
      <w:r>
        <w:rPr>
          <w:sz w:val="24"/>
        </w:rPr>
        <w:t>附录是学位论文主体的补充，并不是必需的。</w:t>
      </w:r>
    </w:p>
    <w:p w14:paraId="2CCB5A52">
      <w:pPr>
        <w:spacing w:line="440" w:lineRule="atLeast"/>
        <w:ind w:firstLine="480" w:firstLineChars="200"/>
        <w:rPr>
          <w:rFonts w:hint="eastAsia"/>
          <w:sz w:val="24"/>
        </w:rPr>
      </w:pPr>
      <w:r>
        <w:rPr>
          <w:sz w:val="24"/>
        </w:rPr>
        <w:t>附录编号依次编为附录 I</w:t>
      </w:r>
      <w:r>
        <w:rPr>
          <w:rFonts w:hint="eastAsia"/>
          <w:sz w:val="24"/>
        </w:rPr>
        <w:t>，</w:t>
      </w:r>
      <w:r>
        <w:rPr>
          <w:sz w:val="24"/>
        </w:rPr>
        <w:t>附录 II。附录标题各占一行，按一级标题编排。每一个附录一般应另起一页编排，如果有多个较短的附录，也可接排。</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00000001" w:usb1="08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宋体-方正超大字符集">
    <w:altName w:val="宋体"/>
    <w:panose1 w:val="00000000000000000000"/>
    <w:charset w:val="86"/>
    <w:family w:val="auto"/>
    <w:pitch w:val="default"/>
    <w:sig w:usb0="00000000" w:usb1="00000000" w:usb2="00000000" w:usb3="00000000" w:csb0="00040000" w:csb1="00000000"/>
  </w:font>
  <w:font w:name="AdvP8585">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B7AB3">
    <w:pPr>
      <w:pStyle w:val="9"/>
      <w:tabs>
        <w:tab w:val="left" w:pos="5178"/>
        <w:tab w:val="clear" w:pos="4153"/>
      </w:tabs>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6640D">
    <w:pPr>
      <w:pStyle w:val="9"/>
      <w:tabs>
        <w:tab w:val="left" w:pos="3463"/>
        <w:tab w:val="center" w:pos="4539"/>
      </w:tabs>
    </w:pPr>
    <w:r>
      <w:rPr>
        <w:rFonts w:hint="eastAsia"/>
      </w:rPr>
      <w:tab/>
    </w:r>
    <w:r>
      <w:rPr>
        <w:rFonts w:hint="eastAsia"/>
      </w:rPr>
      <w:tab/>
    </w: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BE8DE">
    <w:pPr>
      <w:pStyle w:val="9"/>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273402">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0273402">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E788B">
    <w:pPr>
      <w:pStyle w:val="9"/>
      <w:jc w:val="cente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B1FDC">
                          <w:pPr>
                            <w:pStyle w:val="9"/>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7FFB1FDC">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A7E90">
    <w:pPr>
      <w:pStyle w:val="9"/>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7C4BF">
    <w:pPr>
      <w:pStyle w:val="9"/>
      <w:tabs>
        <w:tab w:val="center" w:pos="4595"/>
        <w:tab w:val="left" w:pos="6493"/>
      </w:tabs>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3CF37">
                          <w:pPr>
                            <w:pStyle w:val="9"/>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5063CF37">
                    <w:pPr>
                      <w:pStyle w:val="9"/>
                    </w:pPr>
                    <w:r>
                      <w:fldChar w:fldCharType="begin"/>
                    </w:r>
                    <w:r>
                      <w:instrText xml:space="preserve"> PAGE  \* MERGEFORMAT </w:instrText>
                    </w:r>
                    <w:r>
                      <w:fldChar w:fldCharType="separate"/>
                    </w:r>
                    <w:r>
                      <w:t>6</w:t>
                    </w:r>
                    <w:r>
                      <w:fldChar w:fldCharType="end"/>
                    </w:r>
                  </w:p>
                </w:txbxContent>
              </v:textbox>
            </v:shape>
          </w:pict>
        </mc:Fallback>
      </mc:AlternateContent>
    </w:r>
    <w:r>
      <w:rPr>
        <w:rFonts w:hint="eastAsia"/>
      </w:rPr>
      <w:tab/>
    </w:r>
    <w:r>
      <w:rPr>
        <w:rFonts w:hint="eastAsia"/>
      </w:rPr>
      <w:tab/>
    </w:r>
    <w:r>
      <w:rPr>
        <w:rFonts w:hint="eastAsia"/>
      </w:rPr>
      <w:tab/>
    </w:r>
    <w:r>
      <w:rPr>
        <w:rFonts w:hint="eastAsia"/>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98AF8">
    <w:pPr>
      <w:pStyle w:val="9"/>
      <w:jc w:val="cente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80E8A7">
                          <w:pPr>
                            <w:pStyle w:val="9"/>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5580E8A7">
                    <w:pPr>
                      <w:pStyle w:val="9"/>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D5788">
    <w:pPr>
      <w:pStyle w:val="10"/>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85C81">
    <w:pPr>
      <w:pBdr>
        <w:bottom w:val="single" w:color="auto" w:sz="4" w:space="0"/>
      </w:pBdr>
      <w:jc w:val="center"/>
      <w:rPr>
        <w:sz w:val="18"/>
        <w:szCs w:val="21"/>
      </w:rPr>
    </w:pPr>
    <w:r>
      <w:rPr>
        <w:rFonts w:hint="eastAsia"/>
        <w:sz w:val="18"/>
        <w:szCs w:val="21"/>
      </w:rPr>
      <w:t>声 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91259">
    <w:pPr>
      <w:pBdr>
        <w:bottom w:val="single" w:color="auto" w:sz="4" w:space="0"/>
      </w:pBdr>
      <w:jc w:val="center"/>
      <w:rPr>
        <w:sz w:val="18"/>
        <w:szCs w:val="21"/>
      </w:rPr>
    </w:pPr>
    <w:r>
      <w:rPr>
        <w:rFonts w:hint="eastAsia"/>
        <w:sz w:val="18"/>
        <w:szCs w:val="21"/>
      </w:rPr>
      <w:t>摘 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53568">
    <w:pPr>
      <w:pBdr>
        <w:bottom w:val="single" w:color="auto" w:sz="4" w:space="0"/>
      </w:pBdr>
      <w:jc w:val="center"/>
      <w:rPr>
        <w:sz w:val="18"/>
        <w:szCs w:val="21"/>
      </w:rPr>
    </w:pPr>
    <w:r>
      <w:rPr>
        <w:rFonts w:hint="eastAsia"/>
        <w:sz w:val="18"/>
        <w:szCs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C7E03">
    <w:pPr>
      <w:pBdr>
        <w:bottom w:val="single" w:color="auto" w:sz="4" w:space="0"/>
      </w:pBdr>
      <w:jc w:val="center"/>
      <w:rPr>
        <w:sz w:val="18"/>
        <w:szCs w:val="21"/>
      </w:rPr>
    </w:pPr>
    <w:r>
      <w:rPr>
        <w:rFonts w:hint="eastAsia"/>
        <w:sz w:val="18"/>
        <w:szCs w:val="21"/>
      </w:rPr>
      <w:t>目 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48479">
    <w:pPr>
      <w:pBdr>
        <w:bottom w:val="double" w:color="auto" w:sz="8" w:space="0"/>
      </w:pBdr>
      <w:jc w:val="center"/>
    </w:pPr>
    <w:r>
      <w:rPr>
        <w:rFonts w:hint="eastAsia"/>
      </w:rPr>
      <w:t>西京学院本科毕业设计（论文）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D74B0">
    <w:pPr>
      <w:pBdr>
        <w:bottom w:val="double" w:color="auto" w:sz="8" w:space="0"/>
      </w:pBd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zMDMxYTg2ZmZiZDAyYzNjMTg2ZjYzMjI1NzI5NmQifQ=="/>
  </w:docVars>
  <w:rsids>
    <w:rsidRoot w:val="01A7796E"/>
    <w:rsid w:val="0009047C"/>
    <w:rsid w:val="00253126"/>
    <w:rsid w:val="00575461"/>
    <w:rsid w:val="00580D26"/>
    <w:rsid w:val="00861372"/>
    <w:rsid w:val="009744AA"/>
    <w:rsid w:val="00A84D76"/>
    <w:rsid w:val="00C63CC3"/>
    <w:rsid w:val="00D0580B"/>
    <w:rsid w:val="00D059B6"/>
    <w:rsid w:val="00D1217E"/>
    <w:rsid w:val="00D40DFB"/>
    <w:rsid w:val="00E93917"/>
    <w:rsid w:val="00F92A8F"/>
    <w:rsid w:val="01A7796E"/>
    <w:rsid w:val="027520D7"/>
    <w:rsid w:val="02EF5232"/>
    <w:rsid w:val="065351B6"/>
    <w:rsid w:val="070E37E0"/>
    <w:rsid w:val="0BD676AB"/>
    <w:rsid w:val="0CA313DA"/>
    <w:rsid w:val="19037AA9"/>
    <w:rsid w:val="1C002493"/>
    <w:rsid w:val="1FDA0FF7"/>
    <w:rsid w:val="24F60563"/>
    <w:rsid w:val="24FE6E57"/>
    <w:rsid w:val="2B1952C7"/>
    <w:rsid w:val="31406122"/>
    <w:rsid w:val="32C35C28"/>
    <w:rsid w:val="338573AE"/>
    <w:rsid w:val="34C369A0"/>
    <w:rsid w:val="39A7759C"/>
    <w:rsid w:val="39EE4EC4"/>
    <w:rsid w:val="3EC31C28"/>
    <w:rsid w:val="3FBC3E91"/>
    <w:rsid w:val="42197863"/>
    <w:rsid w:val="460E665A"/>
    <w:rsid w:val="493E099D"/>
    <w:rsid w:val="4ABD24B3"/>
    <w:rsid w:val="4D304C6C"/>
    <w:rsid w:val="4E135BC3"/>
    <w:rsid w:val="4E8219F9"/>
    <w:rsid w:val="54431825"/>
    <w:rsid w:val="5DA22A1E"/>
    <w:rsid w:val="62C55AA9"/>
    <w:rsid w:val="62F354B0"/>
    <w:rsid w:val="63AE3C90"/>
    <w:rsid w:val="63BF1EA1"/>
    <w:rsid w:val="663F47BD"/>
    <w:rsid w:val="6888501D"/>
    <w:rsid w:val="70031433"/>
    <w:rsid w:val="7C1E7A8F"/>
    <w:rsid w:val="7E80121D"/>
    <w:rsid w:val="7EDB7195"/>
    <w:rsid w:val="7F54786E"/>
    <w:rsid w:val="7FB60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line="579" w:lineRule="auto"/>
      <w:jc w:val="center"/>
      <w:outlineLvl w:val="0"/>
    </w:pPr>
    <w:rPr>
      <w:rFonts w:eastAsia="黑体"/>
      <w:b/>
      <w:bCs/>
      <w:kern w:val="44"/>
      <w:sz w:val="32"/>
      <w:szCs w:val="44"/>
    </w:rPr>
  </w:style>
  <w:style w:type="paragraph" w:styleId="3">
    <w:name w:val="heading 2"/>
    <w:basedOn w:val="1"/>
    <w:next w:val="1"/>
    <w:qFormat/>
    <w:uiPriority w:val="0"/>
    <w:pPr>
      <w:keepNext/>
      <w:keepLines/>
      <w:spacing w:before="140" w:after="140" w:line="416" w:lineRule="auto"/>
      <w:jc w:val="center"/>
      <w:outlineLvl w:val="1"/>
    </w:pPr>
    <w:rPr>
      <w:rFonts w:ascii="Arial" w:hAnsi="Arial" w:eastAsia="黑体"/>
      <w:bCs/>
      <w:kern w:val="0"/>
      <w:sz w:val="28"/>
      <w:szCs w:val="32"/>
    </w:rPr>
  </w:style>
  <w:style w:type="paragraph" w:styleId="4">
    <w:name w:val="heading 3"/>
    <w:basedOn w:val="1"/>
    <w:next w:val="1"/>
    <w:qFormat/>
    <w:uiPriority w:val="0"/>
    <w:pPr>
      <w:keepNext/>
      <w:keepLines/>
      <w:spacing w:before="260" w:after="260" w:line="416" w:lineRule="auto"/>
      <w:outlineLvl w:val="2"/>
    </w:pPr>
    <w:rPr>
      <w:bCs/>
      <w:sz w:val="24"/>
      <w:szCs w:val="32"/>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99"/>
    <w:pPr>
      <w:spacing w:line="400" w:lineRule="exact"/>
      <w:ind w:firstLine="560" w:firstLineChars="200"/>
    </w:pPr>
    <w:rPr>
      <w:rFonts w:ascii="仿宋_GB2312" w:eastAsia="仿宋_GB2312"/>
      <w:kern w:val="0"/>
      <w:sz w:val="28"/>
      <w:szCs w:val="20"/>
    </w:rPr>
  </w:style>
  <w:style w:type="paragraph" w:styleId="6">
    <w:name w:val="Body Text Indent"/>
    <w:basedOn w:val="1"/>
    <w:qFormat/>
    <w:uiPriority w:val="0"/>
    <w:pPr>
      <w:ind w:firstLine="420" w:firstLineChars="200"/>
    </w:pPr>
    <w:rPr>
      <w:rFonts w:hint="eastAsia" w:ascii="宋体" w:hAnsi="宋体"/>
    </w:rPr>
  </w:style>
  <w:style w:type="paragraph" w:styleId="7">
    <w:name w:val="toc 3"/>
    <w:basedOn w:val="1"/>
    <w:next w:val="1"/>
    <w:qFormat/>
    <w:uiPriority w:val="0"/>
    <w:pPr>
      <w:ind w:left="840" w:leftChars="400"/>
    </w:pPr>
  </w:style>
  <w:style w:type="paragraph" w:styleId="8">
    <w:name w:val="Body Text Indent 2"/>
    <w:basedOn w:val="1"/>
    <w:qFormat/>
    <w:uiPriority w:val="0"/>
    <w:pPr>
      <w:spacing w:after="120" w:line="480" w:lineRule="auto"/>
      <w:ind w:left="420" w:leftChars="200"/>
    </w:pPr>
  </w:style>
  <w:style w:type="paragraph" w:styleId="9">
    <w:name w:val="footer"/>
    <w:basedOn w:val="1"/>
    <w:qFormat/>
    <w:uiPriority w:val="99"/>
    <w:pPr>
      <w:tabs>
        <w:tab w:val="center" w:pos="4153"/>
        <w:tab w:val="right" w:pos="8306"/>
      </w:tabs>
      <w:snapToGrid w:val="0"/>
      <w:jc w:val="left"/>
    </w:pPr>
    <w:rPr>
      <w:sz w:val="18"/>
      <w:szCs w:val="18"/>
    </w:rPr>
  </w:style>
  <w:style w:type="paragraph" w:styleId="10">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customStyle="1" w:styleId="15">
    <w:name w:val="WPSOffice手动目录 1"/>
    <w:qFormat/>
    <w:uiPriority w:val="0"/>
    <w:rPr>
      <w:rFonts w:ascii="Times New Roman" w:hAnsi="Times New Roman" w:eastAsia="宋体" w:cs="Times New Roman"/>
      <w:lang w:val="en-US" w:eastAsia="zh-CN" w:bidi="ar-SA"/>
    </w:rPr>
  </w:style>
  <w:style w:type="paragraph" w:customStyle="1" w:styleId="1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7">
    <w:name w:val="WPSOffice手动目录 3"/>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5.wmf"/><Relationship Id="rId23" Type="http://schemas.openxmlformats.org/officeDocument/2006/relationships/oleObject" Target="embeddings/oleObject2.bin"/><Relationship Id="rId22" Type="http://schemas.openxmlformats.org/officeDocument/2006/relationships/image" Target="media/image4.wmf"/><Relationship Id="rId21" Type="http://schemas.openxmlformats.org/officeDocument/2006/relationships/oleObject" Target="embeddings/oleObject1.bin"/><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1731</Words>
  <Characters>2562</Characters>
  <Lines>35</Lines>
  <Paragraphs>10</Paragraphs>
  <TotalTime>86</TotalTime>
  <ScaleCrop>false</ScaleCrop>
  <LinksUpToDate>false</LinksUpToDate>
  <CharactersWithSpaces>2757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2022-10-13T09:32:00Z</dcterms:created>
  <dc:creator>Administrator</dc:creator>
  <cp:lastModifiedBy>R</cp:lastModifiedBy>
  <dcterms:modified xsi:type="dcterms:W3CDTF">2025-10-18T08:23:58Z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C68F8A18C22147A292FB57D839652226_13</vt:lpwstr>
  </property>
  <property fmtid="{D5CDD505-2E9C-101B-9397-08002B2CF9AE}" pid="4" name="KSOTemplateDocerSaveRecord">
    <vt:lpwstr>eyJoZGlkIjoiOWNhODZkYjY3OWExZjVkNDM0YTg4YmRhN2RiMTYyNDkiLCJ1c2VySWQiOiIyNzQ3OTIxNzcifQ==</vt:lpwstr>
  </property>
</Properties>
</file>