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A8D3A">
      <w:pPr>
        <w:pStyle w:val="6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Figure 1: Flowchart of participant selection from the UK Biobank cohort</w:t>
      </w:r>
    </w:p>
    <w:p w14:paraId="023194A4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76835</wp:posOffset>
                </wp:positionV>
                <wp:extent cx="2482215" cy="609600"/>
                <wp:effectExtent l="6350" t="6350" r="6985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8070" y="1306195"/>
                          <a:ext cx="2482215" cy="609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.25pt;margin-top:6.05pt;height:48pt;width:195.45pt;z-index:251659264;v-text-anchor:middle;mso-width-relative:page;mso-height-relative:page;" filled="f" stroked="t" coordsize="21600,21600" o:gfxdata="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l6lqPYAAAACgEAAA8AAAAAAAAAAQAgAAAAIgAAAGRycy9k&#10;b3ducmV2LnhtbFBLAQIUABQAAAAIAIdO4kBn9U3gdAIAANcEAAAOAAAAAAAAAAEAIAAAACcBAABk&#10;cnMvZTJvRG9jLnhtbFBLBQYAAAAABgAGAFkBAAAN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9DC72F0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502413 adults who are recruited in</w:t>
      </w:r>
    </w:p>
    <w:p w14:paraId="546B1FBB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the UK biobank</w:t>
      </w:r>
    </w:p>
    <w:p w14:paraId="260A23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930910</wp:posOffset>
                </wp:positionH>
                <wp:positionV relativeFrom="paragraph">
                  <wp:posOffset>118110</wp:posOffset>
                </wp:positionV>
                <wp:extent cx="10795" cy="1586865"/>
                <wp:effectExtent l="40640" t="0" r="53340" b="381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89455" y="1852295"/>
                          <a:ext cx="10795" cy="15868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3.3pt;margin-top:9.3pt;height:124.95pt;width:0.85pt;z-index:251671552;mso-width-relative:page;mso-height-relative:page;" filled="f" stroked="t" coordsize="21600,21600" o:gfxdata="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ALmcV1wAAAAoBAAAPAAAAAAAA&#10;AAEAIAAAACIAAABkcnMvZG93bnJldi54bWxQSwECFAAUAAAACACHTuJA0uulwBMCAADvAwAADgAA&#10;AAAAAAABACAAAAAm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                                            </w:t>
      </w:r>
    </w:p>
    <w:p w14:paraId="5F3150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8194" w:firstLineChars="39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</w:t>
      </w:r>
    </w:p>
    <w:p w14:paraId="37EE816B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left="4200" w:leftChars="2000" w:firstLine="0" w:firstLineChars="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959485</wp:posOffset>
                </wp:positionH>
                <wp:positionV relativeFrom="paragraph">
                  <wp:posOffset>558800</wp:posOffset>
                </wp:positionV>
                <wp:extent cx="1534160" cy="1270"/>
                <wp:effectExtent l="0" t="49530" r="8890" b="5397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6455" y="2353945"/>
                          <a:ext cx="1534160" cy="12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5.55pt;margin-top:44pt;height:0.1pt;width:120.8pt;z-index:251670528;mso-width-relative:page;mso-height-relative:page;" filled="f" stroked="t" coordsize="21600,21600" o:gfxdata="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9pNeH9UAAAAJAQAADwAAAAAAAAAB&#10;ACAAAAAiAAAAZHJzL2Rvd25yZXYueG1sUEsBAhQAFAAAAAgAh07iQA8v+6gTAgAA8AMAAA4AAAAA&#10;AAAAAQAgAAAAJAEAAGRycy9lMm9Eb2MueG1sUEsFBgAAAAAGAAYAWQEAAKk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4445</wp:posOffset>
                </wp:positionV>
                <wp:extent cx="2331085" cy="1000125"/>
                <wp:effectExtent l="6350" t="6350" r="15240" b="127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0320" y="1861185"/>
                          <a:ext cx="2331085" cy="1000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7.35pt;margin-top:0.35pt;height:78.75pt;width:183.55pt;z-index:251662336;v-text-anchor:middle;mso-width-relative:page;mso-height-relative:page;" filled="f" stroked="t" coordsize="21600,21600" o:gfxdata="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uZ/87YAAAACAEAAA8AAAAAAAAAAQAgAAAAIgAAAGRycy9k&#10;b3ducmV2LnhtbFBLAQIUABQAAAAIAIdO4kBc7Jz5dAIAANoEAAAOAAAAAAAAAAEAIAAAACcBAABk&#10;cnMvZTJvRG9jLnhtbFBLBQYAAAAABgAGAFkBAAAN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Excluded:                                     </w: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Low quality data: n = 1,405</w: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Missing physical activity questionnaire:n=117131</w: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Total excluded: n = 118,536</w:t>
      </w:r>
    </w:p>
    <w:p w14:paraId="72709EE5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4202" w:firstLineChars="20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14AE039D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4202" w:firstLineChars="20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127000</wp:posOffset>
                </wp:positionV>
                <wp:extent cx="2301240" cy="514350"/>
                <wp:effectExtent l="6350" t="6350" r="6985" b="127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514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85pt;margin-top:10pt;height:40.5pt;width:181.2pt;z-index:251660288;v-text-anchor:middle;mso-width-relative:page;mso-height-relative:page;" filled="f" stroked="t" coordsize="21600,21600" o:gfxdata="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ZUSO41wAAAAoBAAAPAAAAAAAAAAEAIAAAACIAAABkcnMvZG93bnJldi54bWxQSwEC&#10;FAAUAAAACACHTuJAynr8gmcCAADNBAAADgAAAAAAAAABACAAAAAmAQAAZHJzL2Uyb0RvYy54bWxQ&#10;SwUGAAAAAAYABgBZAQAA/w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F121A88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210" w:firstLineChars="100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Participants with high quality</w:t>
      </w:r>
    </w:p>
    <w:p w14:paraId="53A2D65E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accelerometer data n = 383598</w:t>
      </w:r>
    </w:p>
    <w:p w14:paraId="0716F87E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48895</wp:posOffset>
                </wp:positionV>
                <wp:extent cx="5715" cy="1007745"/>
                <wp:effectExtent l="45720" t="0" r="53340" b="19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1007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4.25pt;margin-top:3.85pt;height:79.35pt;width:0.45pt;z-index:251661312;mso-width-relative:page;mso-height-relative:page;" filled="f" stroked="t" coordsize="21600,21600" o:gfxdata="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VFfbD1gAAAAkBAAAPAAAAAAAAAAEAIAAAACIAAABk&#10;cnMvZG93bnJldi54bWxQSwECFAAUAAAACACHTuJAT6HkqQgCAADkAwAADgAAAAAAAAABACAAAAAl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0640355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210" w:firstLineChars="100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119380</wp:posOffset>
                </wp:positionV>
                <wp:extent cx="2743200" cy="523875"/>
                <wp:effectExtent l="6350" t="6350" r="12700" b="127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1915" y="4062730"/>
                          <a:ext cx="2743200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2.5pt;margin-top:9.4pt;height:41.25pt;width:216pt;z-index:251667456;v-text-anchor:middle;mso-width-relative:page;mso-height-relative:page;" filled="f" stroked="t" coordsize="21600,21600" o:gfxdata="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FdkT/1wAAAAoBAAAPAAAAAAAAAAEAIAAAACIAAABkcnMv&#10;ZG93bnJldi54bWxQSwECFAAUAAAACACHTuJArDLVVHYCAADZBAAADgAAAAAAAAABACAAAAAmAQAA&#10;ZHJzL2Uyb0RvYy54bWxQSwUGAAAAAAYABgBZAQAAD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2B9DF95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left="4410" w:hanging="4410" w:hangingChars="2100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168910</wp:posOffset>
                </wp:positionV>
                <wp:extent cx="1572895" cy="6350"/>
                <wp:effectExtent l="0" t="50165" r="8255" b="4826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289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5.1pt;margin-top:13.3pt;height:0.5pt;width:123.85pt;z-index:251666432;mso-width-relative:page;mso-height-relative:page;" filled="f" stroked="t" coordsize="21600,21600" o:gfxdata="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SFI7XaAAAACQEAAA8AAAAAAAAA&#10;AQAgAAAAIgAAAGRycy9kb3ducmV2LnhtbFBLAQIUABQAAAAIAIdO4kD4jsBvDwIAAO4DAAAOAAAA&#10;AAAAAAEAIAAAACkBAABkcnMvZTJvRG9jLnhtbFBLBQYAAAAABgAGAFkBAACq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                                      Cardiovascular disease diagnosis in HES</w:t>
      </w:r>
    </w:p>
    <w:p w14:paraId="5719AE1B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4202" w:firstLineChars="20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Prior to accelerometer wear n = 15491</w:t>
      </w:r>
    </w:p>
    <w:p w14:paraId="1ED198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1CEEC8C6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210" w:firstLineChars="100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83185</wp:posOffset>
                </wp:positionV>
                <wp:extent cx="2732405" cy="686435"/>
                <wp:effectExtent l="6350" t="6350" r="13970" b="1206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0615" y="4423410"/>
                          <a:ext cx="2732405" cy="6864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.65pt;margin-top:6.55pt;height:54.05pt;width:215.15pt;z-index:251663360;v-text-anchor:middle;mso-width-relative:page;mso-height-relative:page;" filled="f" stroked="t" coordsize="21600,21600" o:gfxdata="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6UMEt9gAAAAKAQAADwAAAAAAAAABACAAAAAiAAAAZHJz&#10;L2Rvd25yZXYueG1sUEsBAhQAFAAAAAgAh07iQDRa6Xt2AgAA2QQAAA4AAAAAAAAAAQAgAAAAJwEA&#10;AGRycy9lMm9Eb2MueG1sUEsFBgAAAAAGAAYAWQEAAA8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64AB1D7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Participants with usable data and without </w:t>
      </w:r>
    </w:p>
    <w:p w14:paraId="4D5F07F7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prevalent cardiovascular disease n = 368107</w:t>
      </w:r>
    </w:p>
    <w:p w14:paraId="2F97BC7B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210" w:firstLineChars="1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4A990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-28575</wp:posOffset>
                </wp:positionV>
                <wp:extent cx="0" cy="963295"/>
                <wp:effectExtent l="50800" t="0" r="53975" b="825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32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0.8pt;margin-top:-2.25pt;height:75.85pt;width:0pt;z-index:251664384;mso-width-relative:page;mso-height-relative:page;" filled="f" stroked="t" coordsize="21600,21600" o:gfxdata="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FQEbt1QAAAAoBAAAPAAAAAAAAAAEAIAAAACIAAABkcnMvZG93&#10;bnJldi54bWxQSwECFAAUAAAACACHTuJAAH4DowMCAADgAwAADgAAAAAAAAABACAAAAAk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5B3DF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81915</wp:posOffset>
                </wp:positionV>
                <wp:extent cx="2510155" cy="445135"/>
                <wp:effectExtent l="6350" t="6350" r="7620" b="1524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0320" y="6028690"/>
                          <a:ext cx="2510155" cy="445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95pt;margin-top:6.45pt;height:35.05pt;width:197.65pt;z-index:251669504;v-text-anchor:middle;mso-width-relative:page;mso-height-relative:page;" filled="f" stroked="t" coordsize="21600,21600" o:gfxdata="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GeEivYAAAACQEAAA8AAAAAAAAAAQAgAAAAIgAAAGRy&#10;cy9kb3ducmV2LnhtbFBLAQIUABQAAAAIAIdO4kDwbiV/dwIAANkEAAAOAAAAAAAAAAEAIAAAACcB&#10;AABkcnMvZTJvRG9jLnhtbFBLBQYAAAAABgAGAFkBAAAQ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029A1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left="4410" w:hanging="4410" w:hangingChars="21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156845</wp:posOffset>
                </wp:positionV>
                <wp:extent cx="1788795" cy="2540"/>
                <wp:effectExtent l="0" t="50800" r="1905" b="5143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8795" cy="2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0.4pt;margin-top:12.35pt;height:0.2pt;width:140.85pt;z-index:251668480;mso-width-relative:page;mso-height-relative:page;" filled="f" stroked="t" coordsize="21600,21600" o:gfxdata="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8ZzMHaAAAACQEAAA8AAAAAAAAA&#10;AQAgAAAAIgAAAGRycy9kb3ducmV2LnhtbFBLAQIUABQAAAAIAIdO4kCCD+/1DwIAAO4DAAAOAAAA&#10;AAAAAAEAIAAAACkBAABkcnMvZTJvRG9jLnhtbFBLBQYAAAAABgAGAFkBAACq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                                        Missing data for biomarkers n = 75603</w:t>
      </w:r>
    </w:p>
    <w:p w14:paraId="2B5D1FCE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2FBE5A81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135255</wp:posOffset>
                </wp:positionV>
                <wp:extent cx="2604770" cy="538480"/>
                <wp:effectExtent l="6350" t="6350" r="8255" b="762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91870" y="6238875"/>
                          <a:ext cx="2604770" cy="538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.95pt;margin-top:10.65pt;height:42.4pt;width:205.1pt;z-index:251665408;v-text-anchor:middle;mso-width-relative:page;mso-height-relative:page;" filled="f" stroked="t" coordsize="21600,21600" o:gfxdata="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4ybuiNkAAAAKAQAADwAAAAAAAAABACAAAAAiAAAAZHJz&#10;L2Rvd25yZXYueG1sUEsBAhQAFAAAAAgAh07iQHQg9it1AgAA2AQAAA4AAAAAAAAAAQAgAAAAKAEA&#10;AGRycy9lMm9Eb2MueG1sUEsFBgAAAAAGAAYAWQEAAA8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DD5A8DE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Participants included in the main </w:t>
      </w:r>
    </w:p>
    <w:p w14:paraId="6A93BB0A">
      <w:pPr>
        <w:keepNext w:val="0"/>
        <w:keepLines w:val="0"/>
        <w:pageBreakBefore w:val="0"/>
        <w:widowControl/>
        <w:suppressLineNumbers w:val="0"/>
        <w:tabs>
          <w:tab w:val="left" w:pos="12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firstLine="420" w:firstLineChars="200"/>
        <w:jc w:val="left"/>
        <w:textAlignment w:val="auto"/>
        <w:rPr>
          <w:rFonts w:hint="default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analysis n = 292504</w:t>
      </w:r>
    </w:p>
    <w:p w14:paraId="51667F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331FA5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11E139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74C1EB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5418E5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197C53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66066D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202F14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713F6C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4137AE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ind w:left="4830" w:leftChars="2300" w:firstLine="0" w:firstLineChars="0"/>
        <w:jc w:val="left"/>
        <w:textAlignment w:val="auto"/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                                          </w:t>
      </w:r>
    </w:p>
    <w:p w14:paraId="0C820F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6529B2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46AEB2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4F4529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4912CC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p w14:paraId="7BF60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Table 1.  Baseline characteristics of the study population</w:t>
      </w:r>
    </w:p>
    <w:tbl>
      <w:tblPr>
        <w:tblStyle w:val="8"/>
        <w:tblW w:w="95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1114"/>
        <w:gridCol w:w="1105"/>
        <w:gridCol w:w="1193"/>
        <w:gridCol w:w="1215"/>
        <w:gridCol w:w="1207"/>
        <w:gridCol w:w="1296"/>
      </w:tblGrid>
      <w:tr w14:paraId="0306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85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E3A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Characteristics </w:t>
            </w:r>
          </w:p>
        </w:tc>
        <w:tc>
          <w:tcPr>
            <w:tcW w:w="1114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F93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Overall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br w:type="textWrapping"/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(N=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292504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)</w:t>
            </w:r>
          </w:p>
        </w:tc>
        <w:tc>
          <w:tcPr>
            <w:tcW w:w="1105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0AA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ＭＳ 明朝" w:cs="Times New Roman"/>
                <w:b/>
                <w:sz w:val="17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Q1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br w:type="textWrapping"/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(≤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824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 xml:space="preserve"> </w:t>
            </w:r>
          </w:p>
          <w:p w14:paraId="2628AB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MET-min/week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)</w:t>
            </w:r>
          </w:p>
        </w:tc>
        <w:tc>
          <w:tcPr>
            <w:tcW w:w="1193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F37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Q2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br w:type="textWrapping"/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(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824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–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1791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 xml:space="preserve"> 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MET-min/week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)</w:t>
            </w:r>
          </w:p>
        </w:tc>
        <w:tc>
          <w:tcPr>
            <w:tcW w:w="1215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4E9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Q3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br w:type="textWrapping"/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(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1791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–3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546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 xml:space="preserve"> 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MET-min/week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)</w:t>
            </w:r>
          </w:p>
        </w:tc>
        <w:tc>
          <w:tcPr>
            <w:tcW w:w="1207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1DA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  <w:lang w:val="en-US" w:eastAsia="zh-CN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Q4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br w:type="textWrapping"/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(&gt;3</w:t>
            </w: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546</w:t>
            </w:r>
          </w:p>
          <w:p w14:paraId="099C5A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eastAsia" w:eastAsia="宋体" w:cs="Times New Roman"/>
                <w:b/>
                <w:sz w:val="17"/>
                <w:lang w:val="en-US" w:eastAsia="zh-CN"/>
              </w:rPr>
              <w:t>MET-min/week</w:t>
            </w: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)</w:t>
            </w:r>
          </w:p>
        </w:tc>
        <w:tc>
          <w:tcPr>
            <w:tcW w:w="1296" w:type="dxa"/>
            <w:tcBorders>
              <w:top w:val="single" w:color="000000" w:themeColor="text1" w:sz="12" w:space="0"/>
              <w:left w:val="single" w:color="B7C8D9" w:sz="6" w:space="0"/>
              <w:bottom w:val="single" w:color="000000" w:themeColor="text1" w:sz="8" w:space="0"/>
              <w:right w:val="single" w:color="B7C8D9" w:sz="6" w:space="0"/>
            </w:tcBorders>
            <w:shd w:val="clear" w:color="auto" w:fill="FFFFFF" w:themeFill="background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D19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7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7"/>
              </w:rPr>
              <w:t>P value</w:t>
            </w:r>
          </w:p>
        </w:tc>
      </w:tr>
      <w:tr w14:paraId="0B7E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3132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Age, mean (SD)</w:t>
            </w:r>
          </w:p>
        </w:tc>
        <w:tc>
          <w:tcPr>
            <w:tcW w:w="1114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C13E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55.9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8.1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E4A8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55.6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7.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31CB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55.8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8.1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0035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55.9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8.3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1360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56.5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8.2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000000" w:themeColor="text1" w:sz="8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D369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4B75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2D32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Sex,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76F4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B17B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66B0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D315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CC29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96" w:type="dxa"/>
            <w:vMerge w:val="restart"/>
            <w:tcBorders>
              <w:top w:val="single" w:color="D8DEE6" w:sz="4" w:space="0"/>
              <w:left w:val="single" w:color="E2E7ED" w:sz="4" w:space="0"/>
              <w:bottom w:val="nil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8899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16"/>
              </w:rPr>
            </w:pPr>
            <w:r>
              <w:rPr>
                <w:rFonts w:hint="default" w:ascii="Times New Roman" w:hAnsi="Times New Roman" w:cs="Times New Roman"/>
                <w:b/>
                <w:sz w:val="16"/>
              </w:rPr>
              <w:t>&lt;0.001</w:t>
            </w:r>
          </w:p>
        </w:tc>
      </w:tr>
      <w:tr w14:paraId="3863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F87D30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Female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A769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153056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(5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2.</w:t>
            </w:r>
            <w:r>
              <w:rPr>
                <w:rFonts w:hint="eastAsia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4149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 xml:space="preserve">38521 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(</w:t>
            </w:r>
            <w:r>
              <w:rPr>
                <w:rFonts w:hint="eastAsia" w:cs="Times New Roman"/>
                <w:sz w:val="16"/>
                <w:lang w:val="en-US" w:eastAsia="zh-CN"/>
              </w:rPr>
              <w:t>52.6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4EFA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39371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(5</w:t>
            </w:r>
            <w:r>
              <w:rPr>
                <w:rFonts w:hint="eastAsia" w:cs="Times New Roman"/>
                <w:sz w:val="16"/>
                <w:lang w:val="en-US" w:eastAsia="zh-CN"/>
              </w:rPr>
              <w:t>3.9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32CD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38815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(5</w:t>
            </w:r>
            <w:r>
              <w:rPr>
                <w:rFonts w:hint="eastAsia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8334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36349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49.8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top w:val="nil"/>
              <w:left w:val="single" w:color="E2E7ED" w:sz="4" w:space="0"/>
              <w:bottom w:val="nil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9146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16"/>
              </w:rPr>
            </w:pPr>
          </w:p>
        </w:tc>
      </w:tr>
      <w:tr w14:paraId="737A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B9FD62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Male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C08C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139448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F16D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34649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47.4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5EF8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33719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7863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34493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8484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36587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50.2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top w:val="nil"/>
              <w:left w:val="single" w:color="E2E7ED" w:sz="4" w:space="0"/>
              <w:bottom w:val="nil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313B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16"/>
              </w:rPr>
            </w:pPr>
          </w:p>
        </w:tc>
      </w:tr>
      <w:tr w14:paraId="5092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D4D9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Ethnicity,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52C9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1E7B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FAD7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E829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C1B6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  <w:tc>
          <w:tcPr>
            <w:tcW w:w="1296" w:type="dxa"/>
            <w:vMerge w:val="restart"/>
            <w:tcBorders>
              <w:top w:val="nil"/>
              <w:left w:val="single" w:color="E2E7ED" w:sz="4" w:space="0"/>
              <w:bottom w:val="single" w:color="D8DEE6" w:sz="2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6834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16"/>
              </w:rPr>
            </w:pPr>
            <w:r>
              <w:rPr>
                <w:rFonts w:hint="default" w:ascii="Times New Roman" w:hAnsi="Times New Roman" w:cs="Times New Roman"/>
                <w:b/>
                <w:sz w:val="16"/>
                <w:lang w:val="en-US" w:eastAsia="zh-CN"/>
              </w:rPr>
              <w:t>&lt;</w:t>
            </w:r>
            <w:r>
              <w:rPr>
                <w:rFonts w:hint="default" w:ascii="Times New Roman" w:hAnsi="Times New Roman" w:cs="Times New Roman"/>
                <w:b/>
                <w:sz w:val="16"/>
              </w:rPr>
              <w:t>0.001</w:t>
            </w:r>
          </w:p>
        </w:tc>
      </w:tr>
      <w:tr w14:paraId="340B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681216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White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4618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279573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(9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848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69444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(9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4787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69831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(9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3F84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70203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(9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E4C1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70095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(9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top w:val="single" w:color="D8DEE6" w:sz="2" w:space="0"/>
              <w:left w:val="single" w:color="E2E7ED" w:sz="4" w:space="0"/>
              <w:bottom w:val="single" w:color="D8DEE6" w:sz="2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8FCD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2252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5C9C2A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Nonwhite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5622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2</w:t>
            </w:r>
            <w:r>
              <w:rPr>
                <w:rFonts w:hint="eastAsia" w:cs="Times New Roman"/>
                <w:sz w:val="16"/>
                <w:lang w:val="en-US" w:eastAsia="zh-CN"/>
              </w:rPr>
              <w:t>931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05D4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3726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A7C4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3259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5C3F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3105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F186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2841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(3</w:t>
            </w:r>
            <w:r>
              <w:rPr>
                <w:rFonts w:hint="eastAsia" w:cs="Times New Roman"/>
                <w:sz w:val="16"/>
                <w:lang w:val="en-US" w:eastAsia="zh-CN"/>
              </w:rPr>
              <w:t>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top w:val="single" w:color="D8DEE6" w:sz="2" w:space="0"/>
              <w:left w:val="single" w:color="E2E7ED" w:sz="4" w:space="0"/>
              <w:bottom w:val="single" w:color="D8DEE6" w:sz="2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41DE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7D45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84997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University education,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4710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107688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36.8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F6F1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27685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37.8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4C77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30481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6C24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28768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39.2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89CD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20754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28.8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2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87FA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6BAB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9E95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6"/>
              </w:rPr>
              <w:t>Smoking status,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7C20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7AD1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C444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8E45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3BD7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6" w:type="dxa"/>
            <w:vMerge w:val="restart"/>
            <w:tcBorders>
              <w:top w:val="single" w:color="D8DEE6" w:sz="4" w:space="0"/>
              <w:left w:val="single" w:color="E2E7ED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6F0D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6"/>
              </w:rPr>
              <w:t>&lt;0.001</w:t>
            </w:r>
          </w:p>
        </w:tc>
      </w:tr>
      <w:tr w14:paraId="6B0E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E5A507">
            <w:pPr>
              <w:snapToGrid w:val="0"/>
              <w:spacing w:after="0" w:line="240" w:lineRule="auto"/>
              <w:ind w:left="0" w:leftChars="0" w:right="0" w:rightChars="0" w:firstLine="160" w:firstLineChars="10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Never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601E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162934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A40E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40490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(5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D821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41630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5786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41320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56.4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0508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39494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54.1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BB2D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475D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70C91D">
            <w:pPr>
              <w:snapToGrid w:val="0"/>
              <w:spacing w:after="0" w:line="240" w:lineRule="auto"/>
              <w:ind w:left="0" w:leftChars="0" w:right="0" w:rightChars="0" w:firstLine="160" w:firstLineChars="10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Previous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C16A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100950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(3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138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24507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(3</w:t>
            </w:r>
            <w:r>
              <w:rPr>
                <w:rFonts w:hint="eastAsia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FF8F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24906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(3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630D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25664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3326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 xml:space="preserve">25873 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(</w:t>
            </w:r>
            <w:r>
              <w:rPr>
                <w:rFonts w:hint="eastAsia" w:cs="Times New Roman"/>
                <w:sz w:val="16"/>
                <w:lang w:val="en-US" w:eastAsia="zh-CN"/>
              </w:rPr>
              <w:t>35.5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4411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4454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71CCB4">
            <w:pPr>
              <w:snapToGrid w:val="0"/>
              <w:spacing w:after="0" w:line="240" w:lineRule="auto"/>
              <w:ind w:left="0" w:leftChars="0" w:right="0" w:rightChars="0" w:firstLine="160" w:firstLineChars="10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Current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1B86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2</w:t>
            </w:r>
            <w:r>
              <w:rPr>
                <w:rFonts w:hint="eastAsia" w:cs="Times New Roman"/>
                <w:sz w:val="16"/>
                <w:lang w:val="en-US" w:eastAsia="zh-CN"/>
              </w:rPr>
              <w:t>8620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9.8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A260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8173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11.2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EF7E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6554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E025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6324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8.6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0E8C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 xml:space="preserve">7569 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(</w:t>
            </w:r>
            <w:r>
              <w:rPr>
                <w:rFonts w:hint="eastAsia" w:cs="Times New Roman"/>
                <w:sz w:val="16"/>
                <w:lang w:val="en-US" w:eastAsia="zh-CN"/>
              </w:rPr>
              <w:t>10.4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17AB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0334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3CF0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6"/>
              </w:rPr>
              <w:t>Alcohol drinking,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A58C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FF44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BCF3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9CD5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4277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6" w:type="dxa"/>
            <w:vMerge w:val="restart"/>
            <w:tcBorders>
              <w:top w:val="single" w:color="D8DEE6" w:sz="4" w:space="0"/>
              <w:left w:val="single" w:color="E2E7ED" w:sz="4" w:space="0"/>
              <w:right w:val="single" w:color="E2E7ED" w:sz="4" w:space="0"/>
            </w:tcBorders>
            <w:shd w:val="clear" w:color="auto" w:fill="FFFFFF" w:themeFill="background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A10B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5D00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BE4C26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Never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481F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10420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6E94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2987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DBA4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2464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3.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C1F9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2324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A490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2648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48A8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0397C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627D93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Previous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09CA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9</w:t>
            </w:r>
            <w:r>
              <w:rPr>
                <w:rFonts w:hint="eastAsia" w:cs="Times New Roman"/>
                <w:sz w:val="16"/>
                <w:lang w:val="en-US" w:eastAsia="zh-CN"/>
              </w:rPr>
              <w:t>348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0500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2605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66A8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2092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2.9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2DA5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2124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2.9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415B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2527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3E9C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5BDD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8616A4">
            <w:pPr>
              <w:snapToGrid w:val="0"/>
              <w:spacing w:after="0" w:line="240" w:lineRule="auto"/>
              <w:ind w:left="210" w:leftChars="10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Current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2589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 xml:space="preserve">272736 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(</w:t>
            </w:r>
            <w:r>
              <w:rPr>
                <w:rFonts w:hint="eastAsia" w:cs="Times New Roman"/>
                <w:sz w:val="16"/>
                <w:lang w:val="en-US" w:eastAsia="zh-CN"/>
              </w:rPr>
              <w:t>93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.2)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C5D0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67581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92.4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577F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68534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(</w:t>
            </w:r>
            <w:r>
              <w:rPr>
                <w:rFonts w:hint="eastAsia" w:cs="Times New Roman"/>
                <w:sz w:val="16"/>
                <w:lang w:val="en-US" w:eastAsia="zh-CN"/>
              </w:rPr>
              <w:t>93.8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FA3F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68860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93.9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FFF1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67761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92.9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vMerge w:val="continue"/>
            <w:tcBorders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3ACA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</w:p>
        </w:tc>
      </w:tr>
      <w:tr w14:paraId="5E05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1098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Red and processed meat frequency,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8373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(1.1)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A320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(1.1)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3A77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8C28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1.8 (1.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3AD6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(1.1)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664B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2A44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BBB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Fresh fruit portions,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45F6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C513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2.0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FD75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2.2 (1.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8669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FA0C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2.4 (1.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458F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10EC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7452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Cooked vegetable intake,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7B6D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0656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1.8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E71C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5B91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2.</w:t>
            </w:r>
            <w:r>
              <w:rPr>
                <w:rFonts w:hint="eastAsia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AE2A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3.0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2.1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CBE5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08F9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467D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Townsend deprivation index,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A6CF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-</w:t>
            </w:r>
            <w:r>
              <w:rPr>
                <w:rFonts w:hint="eastAsia" w:cs="Times New Roman"/>
                <w:sz w:val="16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E37C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-</w:t>
            </w:r>
            <w:r>
              <w:rPr>
                <w:rFonts w:hint="eastAsia" w:cs="Times New Roman"/>
                <w:sz w:val="16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795D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-</w:t>
            </w:r>
            <w:r>
              <w:rPr>
                <w:rFonts w:hint="eastAsia" w:cs="Times New Roman"/>
                <w:sz w:val="16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A911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-</w:t>
            </w:r>
            <w:r>
              <w:rPr>
                <w:rFonts w:hint="eastAsia" w:cs="Times New Roman"/>
                <w:sz w:val="16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2.9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7FA2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-</w:t>
            </w:r>
            <w:r>
              <w:rPr>
                <w:rFonts w:hint="eastAsia" w:cs="Times New Roman"/>
                <w:sz w:val="16"/>
                <w:lang w:val="en-US" w:eastAsia="zh-CN"/>
              </w:rPr>
              <w:t>1.4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3.0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C9AE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35B4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2A9C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BMI (kg/m²),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F7CC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</w:t>
            </w:r>
            <w:r>
              <w:rPr>
                <w:rFonts w:hint="eastAsia" w:cs="Times New Roman"/>
                <w:sz w:val="16"/>
                <w:lang w:val="en-US" w:eastAsia="zh-CN"/>
              </w:rPr>
              <w:t>7.2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B4B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28.</w:t>
            </w:r>
            <w:r>
              <w:rPr>
                <w:rFonts w:hint="eastAsia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(5</w:t>
            </w:r>
            <w:r>
              <w:rPr>
                <w:rFonts w:hint="eastAsia" w:cs="Times New Roman"/>
                <w:sz w:val="16"/>
                <w:lang w:val="en-US" w:eastAsia="zh-CN"/>
              </w:rPr>
              <w:t>.2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00B8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</w:t>
            </w:r>
            <w:r>
              <w:rPr>
                <w:rFonts w:hint="eastAsia" w:cs="Times New Roman"/>
                <w:sz w:val="16"/>
                <w:lang w:val="en-US" w:eastAsia="zh-CN"/>
              </w:rPr>
              <w:t>7.1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E61B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26.</w:t>
            </w:r>
            <w:r>
              <w:rPr>
                <w:rFonts w:hint="eastAsia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(4.</w:t>
            </w:r>
            <w:r>
              <w:rPr>
                <w:rFonts w:hint="eastAsia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ED2F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</w:t>
            </w:r>
            <w:r>
              <w:rPr>
                <w:rFonts w:hint="eastAsia" w:cs="Times New Roman"/>
                <w:sz w:val="16"/>
                <w:lang w:val="en-US" w:eastAsia="zh-CN"/>
              </w:rPr>
              <w:t>6.7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4.3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853E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5F9C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8A20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  <w:lang w:val="en-US" w:eastAsia="zh-CN"/>
              </w:rPr>
              <w:t>Summed minutes activity</w:t>
            </w:r>
          </w:p>
          <w:p w14:paraId="3679C3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  <w:lang w:val="en-US" w:eastAsia="zh-CN"/>
              </w:rPr>
              <w:t>(min/week)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2E0B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lang w:val="en-US" w:eastAsia="zh-CN"/>
              </w:rPr>
              <w:t>12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98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  <w:lang w:val="en-US" w:eastAsia="zh-CN"/>
              </w:rPr>
              <w:t>）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8DA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/>
              </w:rPr>
            </w:pP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36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 xml:space="preserve"> (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23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61F9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/>
              </w:rPr>
            </w:pP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82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 xml:space="preserve"> (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31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0F97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33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 xml:space="preserve"> (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42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34AF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/>
              </w:rPr>
            </w:pP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256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 xml:space="preserve"> (</w:t>
            </w:r>
            <w:r>
              <w:rPr>
                <w:rFonts w:hint="eastAsia" w:cs="Times New Roman"/>
                <w:b w:val="0"/>
                <w:sz w:val="16"/>
                <w:lang w:val="en-US" w:eastAsia="zh-CN"/>
              </w:rPr>
              <w:t>88</w:t>
            </w:r>
            <w:r>
              <w:rPr>
                <w:rFonts w:hint="default" w:ascii="Times New Roman" w:hAnsi="Times New Roman" w:cs="Times New Roman"/>
                <w:b w:val="0"/>
                <w:sz w:val="16"/>
                <w:lang w:val="en-US" w:eastAsia="zh-CN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DAB0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6"/>
              </w:rPr>
              <w:t>&lt;0.001</w:t>
            </w:r>
          </w:p>
        </w:tc>
      </w:tr>
      <w:tr w14:paraId="2D5D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1502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Diabetes mellitus,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366857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2603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0.9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744B17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913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1.2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12DEAE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608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0.8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694C39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557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0.8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6B2C9A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525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0.7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4695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6006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EF15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Hypertension,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51A8DB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53151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18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.</w:t>
            </w:r>
            <w:r>
              <w:rPr>
                <w:rFonts w:hint="eastAsia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076F9B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15180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20.7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314F66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13221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18.1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559D05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12424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16.9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531642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12326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sz w:val="16"/>
                <w:lang w:val="en-US" w:eastAsia="zh-CN"/>
              </w:rPr>
              <w:t>6.9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17EF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3EA0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E31A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6"/>
                <w:lang w:val="en-US" w:eastAsia="zh-CN"/>
              </w:rPr>
              <w:t>Dyslipidemia, n (%)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37D76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42442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sz w:val="16"/>
                <w:lang w:val="en-US" w:eastAsia="zh-CN"/>
              </w:rPr>
              <w:t>4.5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07BA40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12254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eastAsia" w:cs="Times New Roman"/>
                <w:sz w:val="16"/>
                <w:lang w:val="en-US" w:eastAsia="zh-CN"/>
              </w:rPr>
              <w:t>16.7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79B97F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10445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sz w:val="16"/>
                <w:lang w:val="en-US" w:eastAsia="zh-CN"/>
              </w:rPr>
              <w:t>4.3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4A5E59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9943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sz w:val="16"/>
                <w:lang w:val="en-US" w:eastAsia="zh-CN"/>
              </w:rPr>
              <w:t>3.6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top"/>
          </w:tcPr>
          <w:p w14:paraId="3EA533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cs="Times New Roman"/>
                <w:sz w:val="16"/>
                <w:lang w:val="en-US" w:eastAsia="zh-CN"/>
              </w:rPr>
              <w:t>9800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1</w:t>
            </w:r>
            <w:r>
              <w:rPr>
                <w:rFonts w:hint="eastAsia" w:cs="Times New Roman"/>
                <w:sz w:val="16"/>
                <w:lang w:val="en-US" w:eastAsia="zh-CN"/>
              </w:rPr>
              <w:t>3.4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）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07D5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60FF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729D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Totalcholesterol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6"/>
                <w:lang w:val="en-US" w:eastAsia="zh-CN"/>
              </w:rPr>
              <w:t xml:space="preserve"> 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mmol/L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6"/>
                <w:lang w:val="en-US" w:eastAsia="zh-CN"/>
              </w:rPr>
              <w:t>), mean</w:t>
            </w:r>
          </w:p>
          <w:p w14:paraId="6F4D51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7585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(1.0)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9E27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09A3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(1.0)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0686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(1.0)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E154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5.7 (1.0)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E0B3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7004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ACFD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HDL cholesterol (mmol/L),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B8E8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1.5 (0.4)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E11D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(0.4)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8C95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(0.4)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53B9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(0.4)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DDA5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(0.4)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E803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4B80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E40D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LDL cholesterol (mmol/L),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C97E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3.5 (0.8)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6477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3.5 (0.8)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B331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3.5 (0.8)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54D0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3.</w:t>
            </w:r>
            <w:r>
              <w:rPr>
                <w:rFonts w:hint="eastAsia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(0.7)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FF71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3.5 (0.</w:t>
            </w:r>
            <w:r>
              <w:rPr>
                <w:rFonts w:hint="eastAsia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8F2A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0.0</w:t>
            </w:r>
            <w:r>
              <w:rPr>
                <w:rFonts w:hint="eastAsia" w:cs="Times New Roman"/>
                <w:b/>
                <w:sz w:val="16"/>
                <w:lang w:val="en-US" w:eastAsia="zh-CN"/>
              </w:rPr>
              <w:t>21</w:t>
            </w:r>
          </w:p>
        </w:tc>
      </w:tr>
      <w:tr w14:paraId="09EE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FB6E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  <w:t>Triglycerides (mmol/L),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2C41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1.7 (</w:t>
            </w:r>
            <w:r>
              <w:rPr>
                <w:rFonts w:hint="eastAsia" w:cs="Times New Roman"/>
                <w:sz w:val="16"/>
                <w:lang w:val="en-US" w:eastAsia="zh-CN"/>
              </w:rPr>
              <w:t>1.0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F187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default" w:ascii="Times New Roman" w:hAnsi="Times New Roman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(1.</w:t>
            </w:r>
            <w:r>
              <w:rPr>
                <w:rFonts w:hint="eastAsia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095A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1.7 (</w:t>
            </w:r>
            <w:r>
              <w:rPr>
                <w:rFonts w:hint="eastAsia" w:cs="Times New Roman"/>
                <w:sz w:val="16"/>
                <w:lang w:val="en-US" w:eastAsia="zh-CN"/>
              </w:rPr>
              <w:t>1.0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E8AB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1.6 (0.9)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5B38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1.</w:t>
            </w:r>
            <w:r>
              <w:rPr>
                <w:rFonts w:hint="eastAsia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 xml:space="preserve"> (</w:t>
            </w:r>
            <w:r>
              <w:rPr>
                <w:rFonts w:hint="eastAsia" w:cs="Times New Roman"/>
                <w:sz w:val="16"/>
                <w:lang w:val="en-US" w:eastAsia="zh-CN"/>
              </w:rPr>
              <w:t>1.0</w:t>
            </w:r>
            <w:r>
              <w:rPr>
                <w:rFonts w:hint="default" w:ascii="Times New Roman" w:hAnsi="Times New Roman" w:eastAsia="宋体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B9F3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7B29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5F98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</w:rPr>
              <w:t>Calcium (mmol/L),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34C8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378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(0.09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F2D4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376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(0.09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337B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eastAsia" w:cs="Times New Roman"/>
                <w:sz w:val="16"/>
                <w:lang w:val="en-US" w:eastAsia="zh-CN"/>
              </w:rPr>
              <w:t>78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(0.09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AEB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eastAsia" w:cs="Times New Roman"/>
                <w:sz w:val="16"/>
                <w:lang w:val="en-US" w:eastAsia="zh-CN"/>
              </w:rPr>
              <w:t>79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(0.09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DCCF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eastAsia" w:cs="Times New Roman"/>
                <w:sz w:val="16"/>
                <w:lang w:val="en-US" w:eastAsia="zh-CN"/>
              </w:rPr>
              <w:t>78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(0.09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E86A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&lt;0.001</w:t>
            </w:r>
          </w:p>
        </w:tc>
      </w:tr>
      <w:tr w14:paraId="58BE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1352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</w:rPr>
              <w:t>Alkaline phosphatase (U/L),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2A94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8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5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8325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8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3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82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C402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8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69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BA1E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8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65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AB3F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8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06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58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7B76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6"/>
              </w:rPr>
              <w:t>&lt;0.001</w:t>
            </w:r>
          </w:p>
        </w:tc>
      </w:tr>
      <w:tr w14:paraId="2E43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23A8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</w:rPr>
              <w:t>IGF-1 (nmol/L),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</w:rPr>
              <w:t>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C631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21.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63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(5.</w:t>
            </w:r>
            <w:r>
              <w:rPr>
                <w:rFonts w:hint="default" w:ascii="Times New Roman" w:hAnsi="Times New Roman" w:eastAsia="宋体" w:cs="Times New Roman"/>
                <w:sz w:val="16"/>
                <w:lang w:val="en-US" w:eastAsia="zh-CN"/>
              </w:rPr>
              <w:t>6</w:t>
            </w:r>
            <w:r>
              <w:rPr>
                <w:rFonts w:hint="eastAsia" w:cs="Times New Roman"/>
                <w:sz w:val="16"/>
                <w:lang w:val="en-US" w:eastAsia="zh-CN"/>
              </w:rPr>
              <w:t>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86E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(5.7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7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E7FF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21.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83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(5.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65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C64E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21.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81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(5.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62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A747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21.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45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(5.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D8DEE6" w:sz="4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2CFD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6"/>
              </w:rPr>
              <w:t>&lt;0.001</w:t>
            </w:r>
          </w:p>
        </w:tc>
      </w:tr>
      <w:tr w14:paraId="2153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85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0FC0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b w:val="0"/>
                <w:bCs w:val="0"/>
                <w:sz w:val="16"/>
              </w:rPr>
              <w:t>Vitamin D (nmol/L), mean (SD)</w:t>
            </w:r>
          </w:p>
        </w:tc>
        <w:tc>
          <w:tcPr>
            <w:tcW w:w="1114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0A4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4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9.14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07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05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97D4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4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4.61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29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193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B2C3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default" w:ascii="Times New Roman" w:hAnsi="Times New Roman" w:eastAsia="ＭＳ 明朝" w:cs="Times New Roman"/>
                <w:sz w:val="16"/>
              </w:rPr>
              <w:t>4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17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15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81F6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eastAsia="宋体" w:cs="Times New Roman"/>
                <w:sz w:val="16"/>
                <w:lang w:val="en-US" w:eastAsia="zh-CN"/>
              </w:rPr>
              <w:t>50.88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(21.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00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07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9A94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6"/>
              </w:rPr>
            </w:pPr>
            <w:r>
              <w:rPr>
                <w:rFonts w:hint="eastAsia" w:eastAsia="宋体" w:cs="Times New Roman"/>
                <w:sz w:val="16"/>
                <w:lang w:val="en-US" w:eastAsia="zh-CN"/>
              </w:rPr>
              <w:t>52.9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 xml:space="preserve"> (</w:t>
            </w:r>
            <w:r>
              <w:rPr>
                <w:rFonts w:hint="eastAsia" w:eastAsia="宋体" w:cs="Times New Roman"/>
                <w:sz w:val="16"/>
                <w:lang w:val="en-US" w:eastAsia="zh-CN"/>
              </w:rPr>
              <w:t>21.56</w:t>
            </w:r>
            <w:r>
              <w:rPr>
                <w:rFonts w:hint="default" w:ascii="Times New Roman" w:hAnsi="Times New Roman" w:eastAsia="ＭＳ 明朝" w:cs="Times New Roman"/>
                <w:sz w:val="16"/>
              </w:rPr>
              <w:t>)</w:t>
            </w:r>
          </w:p>
        </w:tc>
        <w:tc>
          <w:tcPr>
            <w:tcW w:w="1296" w:type="dxa"/>
            <w:tcBorders>
              <w:top w:val="single" w:color="D8DEE6" w:sz="4" w:space="0"/>
              <w:left w:val="single" w:color="E2E7ED" w:sz="4" w:space="0"/>
              <w:bottom w:val="single" w:color="000000" w:themeColor="text1" w:sz="8" w:space="0"/>
              <w:right w:val="single" w:color="E2E7ED" w:sz="4" w:space="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40D2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6"/>
                <w:lang w:val="en-US" w:eastAsia="zh-CN"/>
              </w:rPr>
            </w:pPr>
            <w:r>
              <w:rPr>
                <w:rFonts w:hint="default" w:ascii="Times New Roman" w:hAnsi="Times New Roman" w:eastAsia="ＭＳ 明朝" w:cs="Times New Roman"/>
                <w:b/>
                <w:sz w:val="16"/>
              </w:rPr>
              <w:t>&lt;0.001</w:t>
            </w:r>
          </w:p>
        </w:tc>
      </w:tr>
    </w:tbl>
    <w:p w14:paraId="79BAFB02"/>
    <w:p w14:paraId="5A288366"/>
    <w:p w14:paraId="091877B4"/>
    <w:p w14:paraId="03137FD3"/>
    <w:p w14:paraId="6CF50036"/>
    <w:p w14:paraId="7387BE6E"/>
    <w:p w14:paraId="7C089A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C8D14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B132419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Table 2: Association of 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questionnaire-based total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physical activity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（MET-min/week）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with incident CVD</w:t>
      </w:r>
    </w:p>
    <w:tbl>
      <w:tblPr>
        <w:tblStyle w:val="7"/>
        <w:tblW w:w="96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7"/>
        <w:gridCol w:w="1461"/>
        <w:gridCol w:w="2017"/>
        <w:gridCol w:w="2018"/>
        <w:gridCol w:w="2025"/>
      </w:tblGrid>
      <w:tr w14:paraId="65730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D36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Physical activity quartiles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0E6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No.of participants/cases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349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1 HR (95% CI)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738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2 HR (95% CI)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1DA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3 HR (95% CI)</w:t>
            </w:r>
          </w:p>
        </w:tc>
      </w:tr>
      <w:tr w14:paraId="5DE51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FF26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Q1 (Lowest, &lt;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 [Ref]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8E5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5AC48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73170/7923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2B2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7D048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173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28681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2DB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3D46A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</w:tr>
      <w:tr w14:paraId="5AA0B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9BD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7B3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73090/7056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780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D59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90,0.96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94D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89,0.95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2C28D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EFFA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Q3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4EC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73308/6984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12C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AA6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88,0.94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1B8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87,0.93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39DF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681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Q4 (Highest, &gt;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547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72936/7738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70E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95,1.01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）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A8B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877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551AC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45D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 for trend(Q1-Q4)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572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-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0D9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0.14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82C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0.016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740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0.96</w:t>
            </w:r>
          </w:p>
        </w:tc>
      </w:tr>
    </w:tbl>
    <w:p w14:paraId="4C5BB9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Numbers are presented as total participants / incident cases</w:t>
      </w:r>
    </w:p>
    <w:p w14:paraId="03C04E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1: unadjusted</w:t>
      </w:r>
    </w:p>
    <w:p w14:paraId="31257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2: Adjusted for age, sex, ethnicity, education,Townsend deprivation index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smoking status, alcohol consumption frequency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and BMI</w:t>
      </w:r>
    </w:p>
    <w:p w14:paraId="023E3E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3: Adjusted for Model 2 + red and processed meat intake, vegetable intake, fresh fruit intake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hypertension, </w:t>
      </w:r>
      <w:r>
        <w:rPr>
          <w:rFonts w:hint="default" w:ascii="Times New Roman" w:hAnsi="Times New Roman" w:eastAsia="宋体" w:cs="Times New Roman"/>
          <w:b w:val="0"/>
          <w:bCs w:val="0"/>
          <w:sz w:val="16"/>
        </w:rPr>
        <w:t>Diabetes mellitus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 and dyslipidemia</w:t>
      </w:r>
    </w:p>
    <w:p w14:paraId="56B376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P for trend was calculated by modeling quartile as an ordinal variable</w:t>
      </w:r>
    </w:p>
    <w:p w14:paraId="60731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*P&lt;0.05, **P&lt;0.01, ***P&lt;0.001</w:t>
      </w:r>
    </w:p>
    <w:p w14:paraId="4E4756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Values without asterisk indicate no statistically significant difference (P≥0.05)</w:t>
      </w:r>
    </w:p>
    <w:p w14:paraId="072BCE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6D23D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2C973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4B100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923F8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37AC2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5E5E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ED714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5FA61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E940D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AF475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EE5D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35944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B427F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2A29B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56AFE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Table3：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Associations between questionnaire-based physical activity and incident ischaemic heart disease and cerebrovascular disease</w:t>
      </w:r>
    </w:p>
    <w:tbl>
      <w:tblPr>
        <w:tblStyle w:val="7"/>
        <w:tblW w:w="96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7"/>
        <w:gridCol w:w="1461"/>
        <w:gridCol w:w="2017"/>
        <w:gridCol w:w="2018"/>
        <w:gridCol w:w="2025"/>
      </w:tblGrid>
      <w:tr w14:paraId="5AAA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207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Physical activity quartiles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6B4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No.of participants/cases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DC1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1 HR (95% CI)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78B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2 HR (95% CI)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2A2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3 HR (95% CI)</w:t>
            </w:r>
          </w:p>
        </w:tc>
      </w:tr>
      <w:tr w14:paraId="0BCE2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7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789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Ischaemic Heart Disease</w:t>
            </w:r>
          </w:p>
        </w:tc>
      </w:tr>
      <w:tr w14:paraId="13EFB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2F7E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Q1 (Lowest, &lt;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 [Ref]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E1B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2DCDD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73170/5788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5EE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1A415D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774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3BB64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323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7E854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</w:tr>
      <w:tr w14:paraId="7E8A0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687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50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73090/5032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9E6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D49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89,0.96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606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88,0.94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0BA9F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FFB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Q3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E10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73308/5036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243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B3E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88,0.95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CB51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86,0.93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09343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319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Q4 (Highest, &gt;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133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72936/5539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C2C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93,1.00)*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911C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85D2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25910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678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30B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Cerebrovascular Disease</w:t>
            </w:r>
          </w:p>
        </w:tc>
      </w:tr>
      <w:tr w14:paraId="7ABC7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BB6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Q1 (Lowest, &lt;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 [Ref]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041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5BC8B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73170/2848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659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18215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66B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6B38C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A11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46EC8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</w:tr>
      <w:tr w14:paraId="12BFA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9FB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79F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73090/2526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75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BF0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85,0.95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D43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86,0.95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3580B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20D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Q3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2AE6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73308/2508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14F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053F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83,0.92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D1F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83,0.93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0FADB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E6D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Q4 (Highest, &gt;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397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72936/2848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2D9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95,1.06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）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131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418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</w:t>
            </w:r>
          </w:p>
        </w:tc>
      </w:tr>
    </w:tbl>
    <w:p w14:paraId="64BDF9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Numbers are presented as total participants / incident cases</w:t>
      </w:r>
    </w:p>
    <w:p w14:paraId="1988F7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1: unadjusted</w:t>
      </w:r>
    </w:p>
    <w:p w14:paraId="5D6710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2: Adjusted for age, sex, ethnicity, education,Townsend deprivation index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smoking status, alcohol consumption frequency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and BMI</w:t>
      </w:r>
    </w:p>
    <w:p w14:paraId="337652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3: Adjusted for Model 2 + red and processed meat intake, vegetable intake, fresh fruit intake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hypertension, </w:t>
      </w:r>
      <w:r>
        <w:rPr>
          <w:rFonts w:hint="default" w:ascii="Times New Roman" w:hAnsi="Times New Roman" w:eastAsia="宋体" w:cs="Times New Roman"/>
          <w:b w:val="0"/>
          <w:bCs w:val="0"/>
          <w:sz w:val="16"/>
        </w:rPr>
        <w:t>Diabetes mellitus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 and dyslipidemia</w:t>
      </w:r>
    </w:p>
    <w:p w14:paraId="6F7DBE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*P&lt;0.05, **P&lt;0.01, ***P&lt;0.001</w:t>
      </w:r>
    </w:p>
    <w:p w14:paraId="2E5E5F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Values without asterisk indicate no statistically significant difference (P≥0.05)</w:t>
      </w:r>
    </w:p>
    <w:p w14:paraId="5B1BE0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180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0FF73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2B668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4B874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D0CAD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5D88E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496CB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B4D20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7A5F1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2C014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2B1D9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F911E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46DCC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ED271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022AD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0C468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29ED7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4E81A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6BED1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58A62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61610" cy="3815080"/>
            <wp:effectExtent l="0" t="0" r="5715" b="4445"/>
            <wp:docPr id="6" name="图片 6" descr="rcs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cs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1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867BD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FDDED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E2F1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F6EE7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F149D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85F40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9B097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022E4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75ECB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0455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600A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585B0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BE29474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Table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: Association Between Physical Activity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（MET-min/week）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and Incident CVD by RCS Cutpoint</w:t>
      </w:r>
    </w:p>
    <w:tbl>
      <w:tblPr>
        <w:tblStyle w:val="7"/>
        <w:tblW w:w="79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651"/>
        <w:gridCol w:w="1775"/>
        <w:gridCol w:w="1775"/>
        <w:gridCol w:w="1501"/>
      </w:tblGrid>
      <w:tr w14:paraId="13D81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E4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Exposure </w:t>
            </w:r>
          </w:p>
          <w:p w14:paraId="2B642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(Physical Activity)</w:t>
            </w: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D6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Model 1 HR </w:t>
            </w:r>
          </w:p>
          <w:p w14:paraId="145FC8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(95% CI)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38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Model 2 HR </w:t>
            </w:r>
          </w:p>
          <w:p w14:paraId="2AEAC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(95% CI)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A04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Model 3 HR </w:t>
            </w:r>
          </w:p>
          <w:p w14:paraId="2FB02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(95% CI)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70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 Value</w:t>
            </w:r>
          </w:p>
        </w:tc>
      </w:tr>
      <w:tr w14:paraId="5700B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  <w:jc w:val="center"/>
        </w:trPr>
        <w:tc>
          <w:tcPr>
            <w:tcW w:w="12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9F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eastAsia="宋体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MET-min/week≤1803.98</w:t>
            </w: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0B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0.</w:t>
            </w:r>
            <w:r>
              <w:rPr>
                <w:rFonts w:hint="eastAsia" w:cs="Times New Roman"/>
                <w:sz w:val="21"/>
                <w:lang w:val="en-US" w:eastAsia="zh-CN"/>
              </w:rPr>
              <w:t>66</w:t>
            </w:r>
          </w:p>
          <w:p w14:paraId="4A142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(0.6</w:t>
            </w:r>
            <w:r>
              <w:rPr>
                <w:rFonts w:hint="eastAsia" w:cs="Times New Roman"/>
                <w:sz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,0.</w:t>
            </w:r>
            <w:r>
              <w:rPr>
                <w:rFonts w:hint="eastAsia" w:cs="Times New Roman"/>
                <w:sz w:val="21"/>
                <w:lang w:val="en-US" w:eastAsia="zh-CN"/>
              </w:rPr>
              <w:t>72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AD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0.</w:t>
            </w:r>
            <w:r>
              <w:rPr>
                <w:rFonts w:hint="eastAsia" w:cs="Times New Roman"/>
                <w:sz w:val="21"/>
                <w:lang w:val="en-US" w:eastAsia="zh-CN"/>
              </w:rPr>
              <w:t>76</w:t>
            </w:r>
          </w:p>
          <w:p w14:paraId="3293A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(0.7</w:t>
            </w:r>
            <w:r>
              <w:rPr>
                <w:rFonts w:hint="eastAsia" w:cs="Times New Roman"/>
                <w:sz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,0.</w:t>
            </w:r>
            <w:r>
              <w:rPr>
                <w:rFonts w:hint="eastAsia" w:cs="Times New Roman"/>
                <w:sz w:val="21"/>
                <w:lang w:val="en-US" w:eastAsia="zh-CN"/>
              </w:rPr>
              <w:t>83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79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0.</w:t>
            </w:r>
            <w:r>
              <w:rPr>
                <w:rFonts w:hint="eastAsia" w:cs="Times New Roman"/>
                <w:sz w:val="21"/>
                <w:lang w:val="en-US" w:eastAsia="zh-CN"/>
              </w:rPr>
              <w:t>74</w:t>
            </w:r>
          </w:p>
          <w:p w14:paraId="28921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(0.</w:t>
            </w:r>
            <w:r>
              <w:rPr>
                <w:rFonts w:hint="eastAsia" w:cs="Times New Roman"/>
                <w:sz w:val="21"/>
                <w:lang w:val="en-US" w:eastAsia="zh-CN"/>
              </w:rPr>
              <w:t>69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,0.</w:t>
            </w:r>
            <w:r>
              <w:rPr>
                <w:rFonts w:hint="eastAsia" w:cs="Times New Roman"/>
                <w:sz w:val="21"/>
                <w:lang w:val="en-US" w:eastAsia="zh-CN"/>
              </w:rPr>
              <w:t>80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60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lang w:val="en-US" w:eastAsia="zh-CN"/>
              </w:rPr>
              <w:t>&lt;0.001</w:t>
            </w:r>
          </w:p>
        </w:tc>
      </w:tr>
      <w:tr w14:paraId="6A3E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  <w:jc w:val="center"/>
        </w:trPr>
        <w:tc>
          <w:tcPr>
            <w:tcW w:w="12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7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MET-min/week＞1803.98</w:t>
            </w: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0BF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lang w:val="en-US" w:eastAsia="zh-CN"/>
              </w:rPr>
              <w:t>1.06</w:t>
            </w:r>
          </w:p>
          <w:p w14:paraId="5EB00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</w:t>
            </w:r>
            <w:r>
              <w:rPr>
                <w:rFonts w:hint="eastAsia" w:cs="Times New Roman"/>
                <w:sz w:val="21"/>
                <w:lang w:val="en-US" w:eastAsia="zh-CN"/>
              </w:rPr>
              <w:t>1.05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</w:t>
            </w:r>
            <w:r>
              <w:rPr>
                <w:rFonts w:hint="eastAsia" w:cs="Times New Roman"/>
                <w:sz w:val="21"/>
                <w:lang w:val="en-US" w:eastAsia="zh-CN"/>
              </w:rPr>
              <w:t>1.08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D0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lang w:val="en-US" w:eastAsia="zh-CN"/>
              </w:rPr>
              <w:t>1.02</w:t>
            </w:r>
          </w:p>
          <w:p w14:paraId="226B5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</w:t>
            </w:r>
            <w:r>
              <w:rPr>
                <w:rFonts w:hint="eastAsia" w:cs="Times New Roman"/>
                <w:sz w:val="21"/>
                <w:lang w:val="en-US" w:eastAsia="zh-CN"/>
              </w:rPr>
              <w:t>1.01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</w:t>
            </w:r>
            <w:r>
              <w:rPr>
                <w:rFonts w:hint="eastAsia" w:cs="Times New Roman"/>
                <w:sz w:val="21"/>
                <w:lang w:val="en-US" w:eastAsia="zh-CN"/>
              </w:rPr>
              <w:t>1.04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7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26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lang w:val="en-US" w:eastAsia="zh-CN"/>
              </w:rPr>
              <w:t>1.03</w:t>
            </w:r>
          </w:p>
          <w:p w14:paraId="7904B8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(</w:t>
            </w:r>
            <w:r>
              <w:rPr>
                <w:rFonts w:hint="eastAsia" w:cs="Times New Roman"/>
                <w:sz w:val="21"/>
                <w:lang w:val="en-US" w:eastAsia="zh-CN"/>
              </w:rPr>
              <w:t>1.01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,</w:t>
            </w:r>
            <w:r>
              <w:rPr>
                <w:rFonts w:hint="eastAsia" w:cs="Times New Roman"/>
                <w:sz w:val="21"/>
                <w:lang w:val="en-US" w:eastAsia="zh-CN"/>
              </w:rPr>
              <w:t>1.05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)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32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sz w:val="21"/>
                <w:lang w:val="en-US" w:eastAsia="zh-CN"/>
              </w:rPr>
              <w:t>&lt;0.001</w:t>
            </w:r>
          </w:p>
        </w:tc>
      </w:tr>
    </w:tbl>
    <w:p w14:paraId="5AED9C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5E0C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Cutpoint 1803.98 MET-min/week corresponds to the lowest HR in restricted cubic spline analysis.</w:t>
      </w:r>
    </w:p>
    <w:p w14:paraId="03095B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1: unadjusted</w:t>
      </w:r>
    </w:p>
    <w:p w14:paraId="32B7F8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2: Adjusted for age, sex, ethnicity, education,Townsend deprivation index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smoking status, alcohol consumption frequency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and BMI</w:t>
      </w:r>
    </w:p>
    <w:p w14:paraId="630AE3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3: Adjusted for Model 2 + red and processed meat intake, vegetable intake, fresh fruit intake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hypertension, </w:t>
      </w:r>
      <w:r>
        <w:rPr>
          <w:rFonts w:hint="default" w:ascii="Times New Roman" w:hAnsi="Times New Roman" w:eastAsia="宋体" w:cs="Times New Roman"/>
          <w:b w:val="0"/>
          <w:bCs w:val="0"/>
          <w:sz w:val="16"/>
        </w:rPr>
        <w:t>Diabetes mellitus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 and dyslipidemia</w:t>
      </w:r>
    </w:p>
    <w:p w14:paraId="7617EB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B141C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C6B22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CF88F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63AFE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1C895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26A4E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8A50A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BCF6E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5C475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AB3DB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B9192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07079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20E10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711C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35D78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44EF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0949C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06C9E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66063C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143C91E4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7430BA76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069470F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1655960F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5BA558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Table</w:t>
      </w:r>
      <w:r>
        <w:rPr>
          <w:rFonts w:hint="eastAsia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. Mediation analysis of bone metabolism markers in the association between physical activity and incident cardiovascular disease</w:t>
      </w:r>
    </w:p>
    <w:tbl>
      <w:tblPr>
        <w:tblStyle w:val="7"/>
        <w:tblW w:w="94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2175"/>
        <w:gridCol w:w="2250"/>
        <w:gridCol w:w="2385"/>
        <w:gridCol w:w="1398"/>
      </w:tblGrid>
      <w:tr w14:paraId="413B1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672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Mediator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B49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Total effect</w:t>
            </w:r>
          </w:p>
          <w:p w14:paraId="44DD3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HR (95% CI)</w:t>
            </w:r>
            <w:r>
              <w:rPr>
                <w:rFonts w:hint="eastAsia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5B4A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Direct effect</w:t>
            </w:r>
          </w:p>
          <w:p w14:paraId="216E9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HR (95% CI)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586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Indirect effect</w:t>
            </w:r>
          </w:p>
          <w:p w14:paraId="1EA14D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HR (95% CI)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35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roportion</w:t>
            </w:r>
          </w:p>
          <w:p w14:paraId="7A740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Mediated</w:t>
            </w: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(%)</w:t>
            </w:r>
          </w:p>
        </w:tc>
      </w:tr>
      <w:tr w14:paraId="35B4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466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923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MET-min/week≤1803.98</w:t>
            </w:r>
          </w:p>
        </w:tc>
      </w:tr>
      <w:tr w14:paraId="51D9F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0A4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Vitamin D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562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0.928（0.898-0.960）***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CD0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0.931（0.900-0.963）***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756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0.997（0.995，0.999）**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4A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4.1*</w:t>
            </w:r>
          </w:p>
        </w:tc>
      </w:tr>
      <w:tr w14:paraId="59C31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7D61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ALP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4BF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0.930（0.905-0.955）***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F8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0.932（0.907-0.958）***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3587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0.998（0.997，0.998）***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A90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3.3***</w:t>
            </w:r>
          </w:p>
        </w:tc>
      </w:tr>
      <w:tr w14:paraId="7EFA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037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IGF-1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F1D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0.929（0.905-0.954）***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553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0.930（0.906-0.955）***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68D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0.999（0.998，0.9997）**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F1B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1.3**</w:t>
            </w:r>
          </w:p>
        </w:tc>
      </w:tr>
      <w:tr w14:paraId="1BA28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856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47B9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0.929（0.905-0.954）***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04C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0.929（0.905-0.954）***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04A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1.000（0.9996，1.0001）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E6A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  <w:tr w14:paraId="293F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466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C31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MET-min/week＞1803.98</w:t>
            </w:r>
          </w:p>
        </w:tc>
      </w:tr>
      <w:tr w14:paraId="5E6F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C27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Vitamin D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3722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0.991（0.988-0.995）***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9EC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0.992（0.988-0.995）***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EC24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0.9997（0.9995-1.0002）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6C5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  <w:tr w14:paraId="41E32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FC5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ALP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D6A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0.991（0.988-0.994）***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F19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0.992（0.988-0.995）***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EC9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0.9997（0.9995-0.9999）**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1BF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3.2*</w:t>
            </w:r>
          </w:p>
        </w:tc>
      </w:tr>
      <w:tr w14:paraId="7C9A0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F24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IGF-1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F42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0.991（0.988-0.994）***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256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0.991（0.988-0.995）***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0E0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1.0000（0.9997-1.0000）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E636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  <w:tr w14:paraId="70EA4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609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left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</w:t>
            </w:r>
          </w:p>
        </w:tc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8B5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0.991（0.988-0.995）***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C7E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0.991（0.988-0.995）***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16C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1.0000（0.9996，1.0001）</w:t>
            </w:r>
          </w:p>
        </w:tc>
        <w:tc>
          <w:tcPr>
            <w:tcW w:w="1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7C5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tLeast"/>
              <w:jc w:val="center"/>
              <w:textAlignment w:val="auto"/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</w:tbl>
    <w:p w14:paraId="75DCB3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64748B"/>
          <w:spacing w:val="0"/>
          <w:sz w:val="10"/>
          <w:szCs w:val="10"/>
          <w:shd w:val="clear" w:fill="FFFFFF"/>
        </w:rPr>
        <w:t>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HR = Hazard Ratio; CI = Confidence Interval.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Adjusted for full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 w:themeFill="background1"/>
          <w:lang w:val="en-US" w:eastAsia="zh-CN" w:bidi="ar"/>
        </w:rPr>
        <w:t>covariates in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Model 3.</w:t>
      </w:r>
    </w:p>
    <w:p w14:paraId="0FAD78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*P&lt;0.05, **P&lt;0.01, ***P&lt;0.001.</w:t>
      </w:r>
    </w:p>
    <w:p w14:paraId="489C86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Values without asterisk indicate no statistically significant difference (P≥0.05)</w:t>
      </w:r>
    </w:p>
    <w:p w14:paraId="33FAFD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en-US" w:bidi="ar"/>
        </w:rPr>
      </w:pPr>
    </w:p>
    <w:p w14:paraId="0267119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74212CF6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1D444BFD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0F95CE0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361095BE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4188DA4C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15BA03B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77139519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00D89DE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0776C75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</w:pPr>
    </w:p>
    <w:p w14:paraId="3D3A0DF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  <w:t>Supplementary Table S1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: Association of accelerometer-measured physical activity with incident CV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D （N=91077）</w:t>
      </w:r>
    </w:p>
    <w:tbl>
      <w:tblPr>
        <w:tblStyle w:val="7"/>
        <w:tblW w:w="93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1959"/>
        <w:gridCol w:w="1796"/>
        <w:gridCol w:w="1655"/>
        <w:gridCol w:w="1655"/>
        <w:gridCol w:w="953"/>
      </w:tblGrid>
      <w:tr w14:paraId="5D11B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0FB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Exposure (Physical Activity)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3A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No.of participants/cases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C18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1 HR (95% CI)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164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2 HR (95% CI)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5660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3 HR (95% CI)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128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 Value</w:t>
            </w:r>
          </w:p>
        </w:tc>
      </w:tr>
      <w:tr w14:paraId="53614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32A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Continuous (Per 1-SD increase)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C53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4610E5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91077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/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5444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4A9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1458D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69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(0.6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A7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42D83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0.87(0.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,0.9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D491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27131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,0.9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216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151673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</w:tr>
      <w:tr w14:paraId="7FF35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370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12B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Quartile</w:t>
            </w:r>
          </w:p>
        </w:tc>
      </w:tr>
      <w:tr w14:paraId="1D05D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A97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Q1 (Lowest, &lt;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22.65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mg) [Ref]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3A7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22700/2023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FDD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96F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218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EE4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-</w:t>
            </w:r>
          </w:p>
        </w:tc>
      </w:tr>
      <w:tr w14:paraId="5A7D2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6A2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Q2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22.65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27.27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mg)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F6C6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22848/1378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DE1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67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62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F59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78,0.90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0AA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0B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</w:tr>
      <w:tr w14:paraId="1DB9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5EA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Q3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27.27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32.69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mg)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96A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22798/1162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DD7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56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(0.52,0.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60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A2D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849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0.8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B0E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</w:tr>
      <w:tr w14:paraId="00FAE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730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Q4 (Highest, &gt;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32.69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mg)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18D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22731/881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472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0.4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(0.3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.0.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46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7426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0.7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(0.6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BBE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0.7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8539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</w:tr>
      <w:tr w14:paraId="6B0BE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4D7A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 for trend(Q1-Q4)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3EB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C71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0DF6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EA9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&lt;0.001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96F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-</w:t>
            </w:r>
          </w:p>
        </w:tc>
      </w:tr>
    </w:tbl>
    <w:p w14:paraId="3921D4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Numbers are presented as total participants / incident cases</w:t>
      </w:r>
    </w:p>
    <w:p w14:paraId="3B3E95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1: unadjusted</w:t>
      </w:r>
    </w:p>
    <w:p w14:paraId="31775F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2: Adjusted for age, sex, ethnicity, education,Townsend deprivation index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smoking status, alcohol consumption frequency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and BMI</w:t>
      </w:r>
    </w:p>
    <w:p w14:paraId="540CA4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3: Adjusted for Model 2 + red and processed meat intake, vegetable intake, fresh fruit intake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hypertension, </w:t>
      </w:r>
      <w:r>
        <w:rPr>
          <w:rFonts w:hint="default" w:ascii="Times New Roman" w:hAnsi="Times New Roman" w:eastAsia="宋体" w:cs="Times New Roman"/>
          <w:b w:val="0"/>
          <w:bCs w:val="0"/>
          <w:sz w:val="16"/>
        </w:rPr>
        <w:t>Diabetes mellitus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 and dyslipidemia</w:t>
      </w:r>
    </w:p>
    <w:p w14:paraId="677E2A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51B42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AAF65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8BA96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24B8D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8BA5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29A42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6B42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910C3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B286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7DBCF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3E5BF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FBF19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56689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A0A19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CD5A9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B6894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42B0EEF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0" w:lineRule="atLeas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  <w:t>Supplementary Table S</w:t>
      </w:r>
      <w:r>
        <w:rPr>
          <w:rFonts w:hint="eastAsia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: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en-US" w:bidi="ar"/>
        </w:rPr>
        <w:t xml:space="preserve"> Sensitivity analysis after excluding cardiovascular disease events occurring within the first 2 years of follow-up</w:t>
      </w:r>
    </w:p>
    <w:tbl>
      <w:tblPr>
        <w:tblStyle w:val="7"/>
        <w:tblW w:w="96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7"/>
        <w:gridCol w:w="1461"/>
        <w:gridCol w:w="2017"/>
        <w:gridCol w:w="2018"/>
        <w:gridCol w:w="2025"/>
      </w:tblGrid>
      <w:tr w14:paraId="582B2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915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Physical activity quartiles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A57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No.of participants/cases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B77A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1 HR (95% CI)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50F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2 HR (95% CI)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9F9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Model 3 HR (95% CI)</w:t>
            </w:r>
          </w:p>
        </w:tc>
      </w:tr>
      <w:tr w14:paraId="182B5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222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Q1 (Lowest, &lt;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 [Ref]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847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67998D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73170/7252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315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3EA89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031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7312F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B13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</w:p>
          <w:p w14:paraId="18AF4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1.00 (Reference)</w:t>
            </w:r>
          </w:p>
        </w:tc>
      </w:tr>
      <w:tr w14:paraId="061DA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F2A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825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E18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73090/6506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3E0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7E5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91,0.97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7D1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89,0.96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627C3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BCA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Q3 (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1795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-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1953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73308/6425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DD0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7D8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91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88,0.94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FA0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87,0.93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***</w:t>
            </w:r>
          </w:p>
        </w:tc>
      </w:tr>
      <w:tr w14:paraId="6E492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D351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Q4 (Highest, &gt;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3558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MET-min/week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5145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72936/7164</w:t>
            </w:r>
            <w:bookmarkStart w:id="0" w:name="_GoBack"/>
            <w:bookmarkEnd w:id="0"/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F92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96,1.02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）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CDE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99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5BE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95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(0.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92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,0.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98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)</w:t>
            </w: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**</w:t>
            </w:r>
          </w:p>
        </w:tc>
      </w:tr>
      <w:tr w14:paraId="2AE61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15C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P for trend(Q1-Q4)</w:t>
            </w:r>
          </w:p>
        </w:tc>
        <w:tc>
          <w:tcPr>
            <w:tcW w:w="14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4A08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-</w:t>
            </w:r>
          </w:p>
        </w:tc>
        <w:tc>
          <w:tcPr>
            <w:tcW w:w="20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B20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0.44</w:t>
            </w:r>
          </w:p>
        </w:tc>
        <w:tc>
          <w:tcPr>
            <w:tcW w:w="20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441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0.002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762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18"/>
                <w:lang w:val="en-US" w:eastAsia="zh-CN" w:bidi="ar"/>
              </w:rPr>
              <w:t>0.37</w:t>
            </w:r>
          </w:p>
        </w:tc>
      </w:tr>
    </w:tbl>
    <w:p w14:paraId="235A5F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Numbers are presented as total participants / incident cases</w:t>
      </w:r>
    </w:p>
    <w:p w14:paraId="0A3A31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1: unadjusted</w:t>
      </w:r>
    </w:p>
    <w:p w14:paraId="53D61D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2: Adjusted for age, sex, ethnicity, education,Townsend deprivation index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smoking status, alcohol consumption frequency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and BMI</w:t>
      </w:r>
    </w:p>
    <w:p w14:paraId="70C6D1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Model 3: Adjusted for Model 2 + red and processed meat intake, vegetable intake, fresh fruit intake</w:t>
      </w:r>
      <w:r>
        <w:rPr>
          <w:rFonts w:hint="eastAsia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</w:t>
      </w:r>
      <w:r>
        <w:rPr>
          <w:rFonts w:hint="eastAsia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hypertension, </w:t>
      </w:r>
      <w:r>
        <w:rPr>
          <w:rFonts w:hint="default" w:ascii="Times New Roman" w:hAnsi="Times New Roman" w:eastAsia="宋体" w:cs="Times New Roman"/>
          <w:b w:val="0"/>
          <w:bCs w:val="0"/>
          <w:sz w:val="16"/>
        </w:rPr>
        <w:t>Diabetes mellitus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, and dyslipidemia</w:t>
      </w:r>
    </w:p>
    <w:p w14:paraId="627E87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P for trend was calculated by modeling quartile as an ordinal variable</w:t>
      </w:r>
    </w:p>
    <w:p w14:paraId="7E3010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*P&lt;0.05, **P&lt;0.01, ***P&lt;0.001</w:t>
      </w:r>
    </w:p>
    <w:p w14:paraId="4AC0FB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Values without asterisk indicate no statistically significant difference (P≥0.05)</w:t>
      </w:r>
    </w:p>
    <w:p w14:paraId="1B0A63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2D9FE8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2CAC7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6B2B4C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5FD0E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701B32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FB4C9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4FD919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361752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AC97C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1DEA0A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0AB0BA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p w14:paraId="51A0F0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tLeast"/>
        <w:jc w:val="left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70D07"/>
    <w:rsid w:val="018E11CB"/>
    <w:rsid w:val="064F3F56"/>
    <w:rsid w:val="094361F2"/>
    <w:rsid w:val="09A23CD8"/>
    <w:rsid w:val="0E2576C7"/>
    <w:rsid w:val="11C7550D"/>
    <w:rsid w:val="127C3C10"/>
    <w:rsid w:val="1B736592"/>
    <w:rsid w:val="1D264359"/>
    <w:rsid w:val="1E5B6041"/>
    <w:rsid w:val="219A2889"/>
    <w:rsid w:val="25210CC1"/>
    <w:rsid w:val="26405B4A"/>
    <w:rsid w:val="2B144234"/>
    <w:rsid w:val="3085170C"/>
    <w:rsid w:val="33661C9F"/>
    <w:rsid w:val="38C90CB7"/>
    <w:rsid w:val="3AB7101C"/>
    <w:rsid w:val="3ABE31B5"/>
    <w:rsid w:val="3B1E109E"/>
    <w:rsid w:val="3BAA778A"/>
    <w:rsid w:val="3CA73211"/>
    <w:rsid w:val="3D505A9B"/>
    <w:rsid w:val="42AC09A4"/>
    <w:rsid w:val="45576265"/>
    <w:rsid w:val="45A02391"/>
    <w:rsid w:val="47F8086D"/>
    <w:rsid w:val="49BF1A29"/>
    <w:rsid w:val="4AAE5753"/>
    <w:rsid w:val="4B3612A5"/>
    <w:rsid w:val="4ECB2871"/>
    <w:rsid w:val="54021060"/>
    <w:rsid w:val="57570D07"/>
    <w:rsid w:val="5C346382"/>
    <w:rsid w:val="5F1746A9"/>
    <w:rsid w:val="63466BFC"/>
    <w:rsid w:val="695B3123"/>
    <w:rsid w:val="6A670BCC"/>
    <w:rsid w:val="6B362791"/>
    <w:rsid w:val="6B7E1FE2"/>
    <w:rsid w:val="6C9112C2"/>
    <w:rsid w:val="78B12896"/>
    <w:rsid w:val="79DF0A2A"/>
    <w:rsid w:val="7B46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1184</Words>
  <Characters>6444</Characters>
  <Lines>0</Lines>
  <Paragraphs>0</Paragraphs>
  <TotalTime>976</TotalTime>
  <ScaleCrop>false</ScaleCrop>
  <LinksUpToDate>false</LinksUpToDate>
  <CharactersWithSpaces>7282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2026-01-18T11:48:00Z</dcterms:created>
  <dc:creator>XuHY</dc:creator>
  <cp:lastModifiedBy>XuHY</cp:lastModifiedBy>
  <dcterms:modified xsi:type="dcterms:W3CDTF">2026-05-25T02:04:39Z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D232B6E3EBA3466B83D7C81FECE33588_13</vt:lpwstr>
  </property>
  <property fmtid="{D5CDD505-2E9C-101B-9397-08002B2CF9AE}" pid="4" name="KSOTemplateDocerSaveRecord">
    <vt:lpwstr>eyJoZGlkIjoiOWZhMDNjYWQ3OWQ5Njk3ODhiMzZlNTg2ZTc2ZGVmMjYiLCJ1c2VySWQiOiI2NTMxNjcxNTUifQ==</vt:lpwstr>
  </property>
</Properties>
</file>