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7C47" w14:textId="0D722735" w:rsidR="00125B3E" w:rsidRPr="006D7A70" w:rsidRDefault="00125B3E" w:rsidP="006E5684">
      <w:pPr>
        <w:spacing w:line="360" w:lineRule="auto"/>
        <w:outlineLvl w:val="0"/>
        <w:rPr>
          <w:rFonts w:ascii="宋体" w:hAnsi="宋体" w:cs="Times New Roman" w:hint="eastAsia"/>
          <w:sz w:val="44"/>
          <w:szCs w:val="44"/>
        </w:rPr>
      </w:pPr>
    </w:p>
    <w:p w14:paraId="49ECA29F" w14:textId="3C7FA051" w:rsidR="00125B3E" w:rsidRPr="006D7A70" w:rsidRDefault="00125B3E" w:rsidP="00125B3E">
      <w:pPr>
        <w:spacing w:line="360" w:lineRule="auto"/>
        <w:ind w:firstLineChars="600" w:firstLine="2640"/>
        <w:outlineLvl w:val="0"/>
        <w:rPr>
          <w:rFonts w:ascii="宋体" w:hAnsi="宋体" w:cs="Times New Roman" w:hint="eastAsia"/>
          <w:sz w:val="44"/>
          <w:szCs w:val="44"/>
        </w:rPr>
      </w:pPr>
    </w:p>
    <w:p w14:paraId="1AAFCA55" w14:textId="0A210B56" w:rsidR="00125B3E" w:rsidRPr="006D7A70" w:rsidRDefault="00125B3E" w:rsidP="00125B3E">
      <w:pPr>
        <w:spacing w:line="360" w:lineRule="auto"/>
        <w:jc w:val="center"/>
        <w:outlineLvl w:val="0"/>
        <w:rPr>
          <w:rFonts w:ascii="宋体" w:hAnsi="宋体" w:hint="eastAsia"/>
          <w:b/>
          <w:bCs/>
          <w:sz w:val="44"/>
          <w:szCs w:val="44"/>
        </w:rPr>
      </w:pPr>
      <w:bookmarkStart w:id="0" w:name="_Toc217548720"/>
      <w:r w:rsidRPr="006D7A70">
        <w:rPr>
          <w:rFonts w:ascii="宋体" w:hAnsi="宋体" w:cs="Times New Roman" w:hint="eastAsia"/>
          <w:b/>
          <w:bCs/>
          <w:sz w:val="44"/>
          <w:szCs w:val="44"/>
        </w:rPr>
        <w:t>《虚拟现实技术》课程</w:t>
      </w:r>
      <w:r w:rsidR="00E6598D" w:rsidRPr="006D7A70">
        <w:rPr>
          <w:rFonts w:ascii="宋体" w:hAnsi="宋体" w:cs="Times New Roman" w:hint="eastAsia"/>
          <w:b/>
          <w:bCs/>
          <w:sz w:val="44"/>
          <w:szCs w:val="44"/>
        </w:rPr>
        <w:t>报告</w:t>
      </w:r>
      <w:bookmarkEnd w:id="0"/>
    </w:p>
    <w:p w14:paraId="64F1CD8F" w14:textId="10D3BCE3" w:rsidR="00125B3E" w:rsidRPr="006D7A70" w:rsidRDefault="00125B3E" w:rsidP="00125B3E">
      <w:pPr>
        <w:snapToGrid w:val="0"/>
        <w:spacing w:line="480" w:lineRule="auto"/>
        <w:rPr>
          <w:rFonts w:ascii="宋体" w:hAnsi="宋体" w:hint="eastAsia"/>
          <w:sz w:val="30"/>
          <w:szCs w:val="30"/>
        </w:rPr>
      </w:pPr>
      <w:r w:rsidRPr="006D7A70">
        <w:rPr>
          <w:rFonts w:ascii="宋体" w:hAnsi="宋体"/>
          <w:noProof/>
          <w:sz w:val="32"/>
          <w:szCs w:val="32"/>
        </w:rPr>
        <w:drawing>
          <wp:anchor distT="0" distB="0" distL="114300" distR="114300" simplePos="0" relativeHeight="251658240" behindDoc="0" locked="0" layoutInCell="1" allowOverlap="1" wp14:anchorId="1998EEEE" wp14:editId="2C8DACBD">
            <wp:simplePos x="0" y="0"/>
            <wp:positionH relativeFrom="column">
              <wp:posOffset>2270761</wp:posOffset>
            </wp:positionH>
            <wp:positionV relativeFrom="paragraph">
              <wp:posOffset>121921</wp:posOffset>
            </wp:positionV>
            <wp:extent cx="944880" cy="944880"/>
            <wp:effectExtent l="0" t="0" r="0" b="0"/>
            <wp:wrapNone/>
            <wp:docPr id="1183627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27176" name="图片 11836271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880" cy="944880"/>
                    </a:xfrm>
                    <a:prstGeom prst="rect">
                      <a:avLst/>
                    </a:prstGeom>
                  </pic:spPr>
                </pic:pic>
              </a:graphicData>
            </a:graphic>
            <wp14:sizeRelH relativeFrom="margin">
              <wp14:pctWidth>0</wp14:pctWidth>
            </wp14:sizeRelH>
            <wp14:sizeRelV relativeFrom="margin">
              <wp14:pctHeight>0</wp14:pctHeight>
            </wp14:sizeRelV>
          </wp:anchor>
        </w:drawing>
      </w:r>
      <w:r w:rsidRPr="006D7A70">
        <w:rPr>
          <w:rFonts w:ascii="宋体" w:hAnsi="宋体"/>
          <w:sz w:val="30"/>
          <w:szCs w:val="30"/>
        </w:rPr>
        <w:t xml:space="preserve"> </w:t>
      </w:r>
    </w:p>
    <w:p w14:paraId="3D02606C" w14:textId="178EA213" w:rsidR="00125B3E" w:rsidRPr="006D7A70" w:rsidRDefault="00125B3E" w:rsidP="00125B3E">
      <w:pPr>
        <w:snapToGrid w:val="0"/>
        <w:spacing w:line="960" w:lineRule="exact"/>
        <w:ind w:firstLineChars="200" w:firstLine="640"/>
        <w:rPr>
          <w:rFonts w:ascii="宋体" w:hAnsi="宋体" w:hint="eastAsia"/>
          <w:sz w:val="32"/>
          <w:szCs w:val="32"/>
        </w:rPr>
      </w:pPr>
    </w:p>
    <w:p w14:paraId="75801E76" w14:textId="77777777" w:rsidR="00125B3E" w:rsidRPr="006D7A70" w:rsidRDefault="00125B3E" w:rsidP="006E5684">
      <w:pPr>
        <w:snapToGrid w:val="0"/>
        <w:spacing w:line="960" w:lineRule="exact"/>
        <w:rPr>
          <w:rFonts w:ascii="宋体" w:hAnsi="宋体" w:hint="eastAsia"/>
          <w:sz w:val="32"/>
          <w:szCs w:val="32"/>
        </w:rPr>
      </w:pPr>
    </w:p>
    <w:p w14:paraId="361806BF" w14:textId="77777777" w:rsidR="006E5684" w:rsidRPr="006D7A70" w:rsidRDefault="006E5684" w:rsidP="006E5684">
      <w:pPr>
        <w:snapToGrid w:val="0"/>
        <w:spacing w:line="960" w:lineRule="exact"/>
        <w:rPr>
          <w:rFonts w:ascii="宋体" w:hAnsi="宋体" w:hint="eastAsia"/>
          <w:sz w:val="32"/>
          <w:szCs w:val="32"/>
        </w:rPr>
      </w:pPr>
    </w:p>
    <w:tbl>
      <w:tblPr>
        <w:tblStyle w:val="af4"/>
        <w:tblW w:w="850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30"/>
        <w:gridCol w:w="5670"/>
      </w:tblGrid>
      <w:tr w:rsidR="003B717C" w:rsidRPr="003B717C" w14:paraId="0765358B" w14:textId="77777777" w:rsidTr="007E2362">
        <w:tc>
          <w:tcPr>
            <w:tcW w:w="2830" w:type="dxa"/>
            <w:tcBorders>
              <w:top w:val="nil"/>
              <w:bottom w:val="nil"/>
            </w:tcBorders>
          </w:tcPr>
          <w:p w14:paraId="4D2E9F5B" w14:textId="1775EFB7" w:rsidR="003B717C" w:rsidRPr="003B717C" w:rsidRDefault="003B717C" w:rsidP="003B717C">
            <w:pPr>
              <w:snapToGrid w:val="0"/>
              <w:spacing w:line="960" w:lineRule="exact"/>
              <w:jc w:val="right"/>
              <w:rPr>
                <w:rFonts w:ascii="宋体" w:hAnsi="宋体" w:hint="eastAsia"/>
                <w:sz w:val="32"/>
                <w:szCs w:val="32"/>
              </w:rPr>
            </w:pPr>
            <w:r w:rsidRPr="003B717C">
              <w:rPr>
                <w:rFonts w:ascii="宋体" w:hAnsi="宋体" w:hint="eastAsia"/>
                <w:sz w:val="32"/>
                <w:szCs w:val="32"/>
              </w:rPr>
              <w:t>题    目</w:t>
            </w:r>
            <w:r>
              <w:rPr>
                <w:rFonts w:ascii="宋体" w:hAnsi="宋体" w:hint="eastAsia"/>
                <w:sz w:val="32"/>
                <w:szCs w:val="32"/>
              </w:rPr>
              <w:t>：</w:t>
            </w:r>
          </w:p>
        </w:tc>
        <w:tc>
          <w:tcPr>
            <w:tcW w:w="5670" w:type="dxa"/>
          </w:tcPr>
          <w:p w14:paraId="10A43A82" w14:textId="42945821" w:rsidR="003B717C" w:rsidRPr="003B717C" w:rsidRDefault="003B717C" w:rsidP="003B717C">
            <w:pPr>
              <w:snapToGrid w:val="0"/>
              <w:spacing w:line="960" w:lineRule="exact"/>
              <w:jc w:val="center"/>
              <w:rPr>
                <w:rFonts w:ascii="宋体" w:hAnsi="宋体" w:hint="eastAsia"/>
                <w:sz w:val="32"/>
                <w:szCs w:val="32"/>
              </w:rPr>
            </w:pPr>
            <w:r w:rsidRPr="00112F13">
              <w:rPr>
                <w:rFonts w:ascii="宋体" w:hAnsi="宋体" w:hint="eastAsia"/>
                <w:spacing w:val="45"/>
                <w:sz w:val="32"/>
                <w:szCs w:val="32"/>
                <w:fitText w:val="3200" w:id="-591148544"/>
              </w:rPr>
              <w:t>虚拟现实技术综</w:t>
            </w:r>
            <w:r w:rsidRPr="00112F13">
              <w:rPr>
                <w:rFonts w:ascii="宋体" w:hAnsi="宋体" w:hint="eastAsia"/>
                <w:spacing w:val="5"/>
                <w:sz w:val="32"/>
                <w:szCs w:val="32"/>
                <w:fitText w:val="3200" w:id="-591148544"/>
              </w:rPr>
              <w:t>述</w:t>
            </w:r>
          </w:p>
        </w:tc>
      </w:tr>
      <w:tr w:rsidR="003B717C" w:rsidRPr="003B717C" w14:paraId="6EA570E7" w14:textId="77777777" w:rsidTr="007E2362">
        <w:tc>
          <w:tcPr>
            <w:tcW w:w="2830" w:type="dxa"/>
            <w:tcBorders>
              <w:top w:val="nil"/>
              <w:bottom w:val="nil"/>
            </w:tcBorders>
          </w:tcPr>
          <w:p w14:paraId="50C3BE55" w14:textId="4B2E37CB" w:rsidR="003B717C" w:rsidRPr="003B717C" w:rsidRDefault="003B717C" w:rsidP="003B717C">
            <w:pPr>
              <w:snapToGrid w:val="0"/>
              <w:spacing w:line="960" w:lineRule="exact"/>
              <w:jc w:val="right"/>
              <w:rPr>
                <w:rFonts w:ascii="宋体" w:hAnsi="宋体" w:hint="eastAsia"/>
                <w:sz w:val="32"/>
                <w:szCs w:val="32"/>
              </w:rPr>
            </w:pPr>
            <w:r w:rsidRPr="003B717C">
              <w:rPr>
                <w:rFonts w:ascii="宋体" w:hAnsi="宋体" w:hint="eastAsia"/>
                <w:sz w:val="32"/>
                <w:szCs w:val="32"/>
              </w:rPr>
              <w:t>学生姓名</w:t>
            </w:r>
            <w:r>
              <w:rPr>
                <w:rFonts w:ascii="宋体" w:hAnsi="宋体" w:hint="eastAsia"/>
                <w:sz w:val="32"/>
                <w:szCs w:val="32"/>
              </w:rPr>
              <w:t>：</w:t>
            </w:r>
          </w:p>
        </w:tc>
        <w:tc>
          <w:tcPr>
            <w:tcW w:w="5670" w:type="dxa"/>
          </w:tcPr>
          <w:p w14:paraId="00699C7F" w14:textId="30AB101D" w:rsidR="003B717C" w:rsidRPr="003B717C" w:rsidRDefault="003B717C" w:rsidP="003B717C">
            <w:pPr>
              <w:snapToGrid w:val="0"/>
              <w:spacing w:line="960" w:lineRule="exact"/>
              <w:jc w:val="center"/>
              <w:rPr>
                <w:rFonts w:ascii="宋体" w:hAnsi="宋体" w:hint="eastAsia"/>
                <w:sz w:val="32"/>
                <w:szCs w:val="32"/>
              </w:rPr>
            </w:pPr>
            <w:proofErr w:type="gramStart"/>
            <w:r w:rsidRPr="00112F13">
              <w:rPr>
                <w:rFonts w:ascii="宋体" w:hAnsi="宋体" w:hint="eastAsia"/>
                <w:spacing w:val="556"/>
                <w:sz w:val="32"/>
                <w:szCs w:val="32"/>
                <w:fitText w:val="3200" w:id="-591148543"/>
              </w:rPr>
              <w:t>纪雨</w:t>
            </w:r>
            <w:r w:rsidRPr="00112F13">
              <w:rPr>
                <w:rFonts w:ascii="宋体" w:hAnsi="宋体" w:hint="eastAsia"/>
                <w:spacing w:val="11"/>
                <w:sz w:val="32"/>
                <w:szCs w:val="32"/>
                <w:fitText w:val="3200" w:id="-591148543"/>
              </w:rPr>
              <w:t>辰</w:t>
            </w:r>
            <w:proofErr w:type="gramEnd"/>
          </w:p>
        </w:tc>
      </w:tr>
      <w:tr w:rsidR="003B717C" w:rsidRPr="003B717C" w14:paraId="15E0A9FB" w14:textId="77777777" w:rsidTr="007E2362">
        <w:tc>
          <w:tcPr>
            <w:tcW w:w="2830" w:type="dxa"/>
            <w:tcBorders>
              <w:top w:val="nil"/>
              <w:bottom w:val="nil"/>
            </w:tcBorders>
          </w:tcPr>
          <w:p w14:paraId="5BE933AC" w14:textId="32DD8A59" w:rsidR="003B717C" w:rsidRPr="003B717C" w:rsidRDefault="003B717C" w:rsidP="003B717C">
            <w:pPr>
              <w:snapToGrid w:val="0"/>
              <w:spacing w:line="960" w:lineRule="exact"/>
              <w:jc w:val="right"/>
              <w:rPr>
                <w:rFonts w:ascii="宋体" w:hAnsi="宋体" w:hint="eastAsia"/>
                <w:sz w:val="32"/>
                <w:szCs w:val="32"/>
              </w:rPr>
            </w:pPr>
            <w:r w:rsidRPr="003B717C">
              <w:rPr>
                <w:rFonts w:ascii="宋体" w:hAnsi="宋体" w:hint="eastAsia"/>
                <w:sz w:val="32"/>
                <w:szCs w:val="32"/>
              </w:rPr>
              <w:t>学生学号</w:t>
            </w:r>
            <w:r>
              <w:rPr>
                <w:rFonts w:ascii="宋体" w:hAnsi="宋体" w:hint="eastAsia"/>
                <w:sz w:val="32"/>
                <w:szCs w:val="32"/>
              </w:rPr>
              <w:t>：</w:t>
            </w:r>
          </w:p>
        </w:tc>
        <w:tc>
          <w:tcPr>
            <w:tcW w:w="5670" w:type="dxa"/>
          </w:tcPr>
          <w:p w14:paraId="1C7028F9" w14:textId="644D5977" w:rsidR="003B717C" w:rsidRPr="003B717C" w:rsidRDefault="003B717C" w:rsidP="003B717C">
            <w:pPr>
              <w:snapToGrid w:val="0"/>
              <w:spacing w:line="960" w:lineRule="exact"/>
              <w:jc w:val="center"/>
              <w:rPr>
                <w:rFonts w:ascii="宋体" w:hAnsi="宋体" w:hint="eastAsia"/>
                <w:sz w:val="32"/>
                <w:szCs w:val="32"/>
              </w:rPr>
            </w:pPr>
            <w:r w:rsidRPr="00112F13">
              <w:rPr>
                <w:rFonts w:ascii="宋体" w:hAnsi="宋体" w:hint="eastAsia"/>
                <w:spacing w:val="116"/>
                <w:sz w:val="32"/>
                <w:szCs w:val="32"/>
                <w:fitText w:val="3200" w:id="-591148542"/>
              </w:rPr>
              <w:t>20232101230</w:t>
            </w:r>
            <w:r w:rsidRPr="00112F13">
              <w:rPr>
                <w:rFonts w:ascii="宋体" w:hAnsi="宋体" w:hint="eastAsia"/>
                <w:spacing w:val="4"/>
                <w:sz w:val="32"/>
                <w:szCs w:val="32"/>
                <w:fitText w:val="3200" w:id="-591148542"/>
              </w:rPr>
              <w:t>4</w:t>
            </w:r>
          </w:p>
        </w:tc>
      </w:tr>
      <w:tr w:rsidR="003B717C" w:rsidRPr="003B717C" w14:paraId="65695093" w14:textId="77777777" w:rsidTr="007E2362">
        <w:tc>
          <w:tcPr>
            <w:tcW w:w="2830" w:type="dxa"/>
            <w:tcBorders>
              <w:top w:val="nil"/>
              <w:bottom w:val="nil"/>
            </w:tcBorders>
          </w:tcPr>
          <w:p w14:paraId="66E5CDA2" w14:textId="480A5200" w:rsidR="003B717C" w:rsidRPr="003B717C" w:rsidRDefault="003B717C" w:rsidP="003B717C">
            <w:pPr>
              <w:snapToGrid w:val="0"/>
              <w:spacing w:line="960" w:lineRule="exact"/>
              <w:jc w:val="right"/>
              <w:rPr>
                <w:rFonts w:ascii="宋体" w:hAnsi="宋体" w:hint="eastAsia"/>
                <w:sz w:val="32"/>
                <w:szCs w:val="32"/>
              </w:rPr>
            </w:pPr>
            <w:r w:rsidRPr="003B717C">
              <w:rPr>
                <w:rFonts w:ascii="宋体" w:hAnsi="宋体" w:hint="eastAsia"/>
                <w:sz w:val="32"/>
                <w:szCs w:val="32"/>
              </w:rPr>
              <w:t>班    级</w:t>
            </w:r>
            <w:r>
              <w:rPr>
                <w:rFonts w:ascii="宋体" w:hAnsi="宋体" w:hint="eastAsia"/>
                <w:sz w:val="32"/>
                <w:szCs w:val="32"/>
              </w:rPr>
              <w:t>：</w:t>
            </w:r>
          </w:p>
        </w:tc>
        <w:tc>
          <w:tcPr>
            <w:tcW w:w="5670" w:type="dxa"/>
          </w:tcPr>
          <w:p w14:paraId="190EBCAF" w14:textId="49008F4F" w:rsidR="003B717C" w:rsidRPr="003B717C" w:rsidRDefault="003B717C" w:rsidP="003B717C">
            <w:pPr>
              <w:snapToGrid w:val="0"/>
              <w:spacing w:line="960" w:lineRule="exact"/>
              <w:jc w:val="center"/>
              <w:rPr>
                <w:rFonts w:ascii="宋体" w:hAnsi="宋体" w:hint="eastAsia"/>
                <w:sz w:val="32"/>
                <w:szCs w:val="32"/>
              </w:rPr>
            </w:pPr>
            <w:r w:rsidRPr="00112F13">
              <w:rPr>
                <w:rFonts w:ascii="宋体" w:hAnsi="宋体" w:hint="eastAsia"/>
                <w:spacing w:val="1756"/>
                <w:sz w:val="32"/>
                <w:szCs w:val="32"/>
                <w:fitText w:val="3200" w:id="-591148541"/>
              </w:rPr>
              <w:t>6</w:t>
            </w:r>
            <w:r w:rsidRPr="00112F13">
              <w:rPr>
                <w:rFonts w:ascii="宋体" w:hAnsi="宋体" w:hint="eastAsia"/>
                <w:spacing w:val="5"/>
                <w:sz w:val="32"/>
                <w:szCs w:val="32"/>
                <w:fitText w:val="3200" w:id="-591148541"/>
              </w:rPr>
              <w:t>班</w:t>
            </w:r>
          </w:p>
        </w:tc>
      </w:tr>
      <w:tr w:rsidR="003B717C" w:rsidRPr="003B717C" w14:paraId="331EE086" w14:textId="77777777" w:rsidTr="007E2362">
        <w:tc>
          <w:tcPr>
            <w:tcW w:w="2830" w:type="dxa"/>
            <w:tcBorders>
              <w:top w:val="nil"/>
              <w:bottom w:val="nil"/>
            </w:tcBorders>
          </w:tcPr>
          <w:p w14:paraId="144510CA" w14:textId="61338B9D" w:rsidR="003B717C" w:rsidRPr="003B717C" w:rsidRDefault="003B717C" w:rsidP="003B717C">
            <w:pPr>
              <w:snapToGrid w:val="0"/>
              <w:spacing w:line="960" w:lineRule="exact"/>
              <w:jc w:val="right"/>
              <w:rPr>
                <w:rFonts w:ascii="宋体" w:hAnsi="宋体" w:hint="eastAsia"/>
                <w:sz w:val="32"/>
                <w:szCs w:val="32"/>
              </w:rPr>
            </w:pPr>
            <w:r w:rsidRPr="003B717C">
              <w:rPr>
                <w:rFonts w:ascii="宋体" w:hAnsi="宋体" w:hint="eastAsia"/>
                <w:sz w:val="32"/>
                <w:szCs w:val="32"/>
              </w:rPr>
              <w:t>专    业</w:t>
            </w:r>
            <w:r>
              <w:rPr>
                <w:rFonts w:ascii="宋体" w:hAnsi="宋体" w:hint="eastAsia"/>
                <w:sz w:val="32"/>
                <w:szCs w:val="32"/>
              </w:rPr>
              <w:t>：</w:t>
            </w:r>
          </w:p>
        </w:tc>
        <w:tc>
          <w:tcPr>
            <w:tcW w:w="5670" w:type="dxa"/>
          </w:tcPr>
          <w:p w14:paraId="38A1D2C0" w14:textId="4D22D6EB" w:rsidR="003B717C" w:rsidRPr="003B717C" w:rsidRDefault="003B717C" w:rsidP="003B717C">
            <w:pPr>
              <w:snapToGrid w:val="0"/>
              <w:spacing w:line="960" w:lineRule="exact"/>
              <w:jc w:val="center"/>
              <w:rPr>
                <w:rFonts w:ascii="宋体" w:hAnsi="宋体" w:hint="eastAsia"/>
                <w:sz w:val="32"/>
                <w:szCs w:val="32"/>
              </w:rPr>
            </w:pPr>
            <w:r w:rsidRPr="00112F13">
              <w:rPr>
                <w:rFonts w:ascii="宋体" w:hAnsi="宋体" w:hint="eastAsia"/>
                <w:spacing w:val="45"/>
                <w:sz w:val="32"/>
                <w:szCs w:val="32"/>
                <w:fitText w:val="3200" w:id="-591148540"/>
              </w:rPr>
              <w:t>计算机科学与技</w:t>
            </w:r>
            <w:r w:rsidRPr="00112F13">
              <w:rPr>
                <w:rFonts w:ascii="宋体" w:hAnsi="宋体" w:hint="eastAsia"/>
                <w:spacing w:val="5"/>
                <w:sz w:val="32"/>
                <w:szCs w:val="32"/>
                <w:fitText w:val="3200" w:id="-591148540"/>
              </w:rPr>
              <w:t>术</w:t>
            </w:r>
          </w:p>
        </w:tc>
      </w:tr>
      <w:tr w:rsidR="003B717C" w:rsidRPr="003B717C" w14:paraId="08A8DB05" w14:textId="77777777" w:rsidTr="007E2362">
        <w:tc>
          <w:tcPr>
            <w:tcW w:w="2830" w:type="dxa"/>
            <w:tcBorders>
              <w:top w:val="nil"/>
              <w:bottom w:val="nil"/>
            </w:tcBorders>
          </w:tcPr>
          <w:p w14:paraId="4298472D" w14:textId="117FE114" w:rsidR="003B717C" w:rsidRPr="003B717C" w:rsidRDefault="003B717C" w:rsidP="003B717C">
            <w:pPr>
              <w:snapToGrid w:val="0"/>
              <w:spacing w:line="960" w:lineRule="exact"/>
              <w:jc w:val="right"/>
              <w:rPr>
                <w:rFonts w:ascii="宋体" w:hAnsi="宋体" w:hint="eastAsia"/>
                <w:sz w:val="32"/>
                <w:szCs w:val="32"/>
              </w:rPr>
            </w:pPr>
            <w:r w:rsidRPr="003B717C">
              <w:rPr>
                <w:rFonts w:ascii="宋体" w:hAnsi="宋体" w:hint="eastAsia"/>
                <w:sz w:val="32"/>
                <w:szCs w:val="32"/>
              </w:rPr>
              <w:t>学    院</w:t>
            </w:r>
            <w:r>
              <w:rPr>
                <w:rFonts w:ascii="宋体" w:hAnsi="宋体" w:hint="eastAsia"/>
                <w:sz w:val="32"/>
                <w:szCs w:val="32"/>
              </w:rPr>
              <w:t>：</w:t>
            </w:r>
          </w:p>
        </w:tc>
        <w:tc>
          <w:tcPr>
            <w:tcW w:w="5670" w:type="dxa"/>
          </w:tcPr>
          <w:p w14:paraId="66EF62A9" w14:textId="79187AFD" w:rsidR="003B717C" w:rsidRPr="003B717C" w:rsidRDefault="003B717C" w:rsidP="003B717C">
            <w:pPr>
              <w:snapToGrid w:val="0"/>
              <w:spacing w:line="960" w:lineRule="exact"/>
              <w:jc w:val="center"/>
              <w:rPr>
                <w:rFonts w:ascii="宋体" w:hAnsi="宋体" w:hint="eastAsia"/>
                <w:sz w:val="32"/>
                <w:szCs w:val="32"/>
              </w:rPr>
            </w:pPr>
            <w:r w:rsidRPr="00112F13">
              <w:rPr>
                <w:rFonts w:ascii="宋体" w:hAnsi="宋体" w:hint="eastAsia"/>
                <w:sz w:val="32"/>
                <w:szCs w:val="32"/>
                <w:fitText w:val="3200" w:id="-591148539"/>
              </w:rPr>
              <w:t>计算机与人工智能学院</w:t>
            </w:r>
          </w:p>
        </w:tc>
      </w:tr>
    </w:tbl>
    <w:p w14:paraId="274DF4AF" w14:textId="004DC015" w:rsidR="00125B3E" w:rsidRPr="006D7A70" w:rsidRDefault="00125B3E" w:rsidP="00D7486F">
      <w:pPr>
        <w:snapToGrid w:val="0"/>
        <w:spacing w:line="480" w:lineRule="auto"/>
        <w:rPr>
          <w:rFonts w:ascii="宋体" w:hAnsi="宋体" w:hint="eastAsia"/>
          <w:sz w:val="32"/>
          <w:szCs w:val="32"/>
        </w:rPr>
      </w:pPr>
      <w:r w:rsidRPr="006D7A70">
        <w:rPr>
          <w:rFonts w:ascii="宋体" w:hAnsi="宋体" w:hint="eastAsia"/>
          <w:sz w:val="32"/>
          <w:szCs w:val="32"/>
        </w:rPr>
        <w:t xml:space="preserve">  </w:t>
      </w:r>
    </w:p>
    <w:p w14:paraId="74B0B2C4" w14:textId="3683A47E" w:rsidR="006E5684" w:rsidRPr="006D7A70" w:rsidRDefault="00125B3E" w:rsidP="00125B3E">
      <w:pPr>
        <w:snapToGrid w:val="0"/>
        <w:spacing w:line="360" w:lineRule="auto"/>
        <w:jc w:val="center"/>
        <w:rPr>
          <w:rFonts w:ascii="宋体" w:hAnsi="宋体" w:cs="仿宋_GB2312" w:hint="eastAsia"/>
          <w:sz w:val="36"/>
          <w:szCs w:val="36"/>
        </w:rPr>
      </w:pPr>
      <w:r w:rsidRPr="006D7A70">
        <w:rPr>
          <w:rFonts w:ascii="宋体" w:hAnsi="宋体" w:cs="仿宋_GB2312" w:hint="eastAsia"/>
          <w:sz w:val="36"/>
          <w:szCs w:val="36"/>
        </w:rPr>
        <w:t>二○</w:t>
      </w:r>
      <w:r w:rsidRPr="006D7A70">
        <w:rPr>
          <w:rFonts w:ascii="宋体" w:hAnsi="宋体" w:cs="仿宋_GB2312" w:hint="eastAsia"/>
          <w:kern w:val="36"/>
          <w:sz w:val="36"/>
          <w:szCs w:val="36"/>
        </w:rPr>
        <w:t>二</w:t>
      </w:r>
      <w:r w:rsidR="00E6598D" w:rsidRPr="006D7A70">
        <w:rPr>
          <w:rFonts w:ascii="宋体" w:hAnsi="宋体" w:cs="仿宋_GB2312" w:hint="eastAsia"/>
          <w:kern w:val="36"/>
          <w:sz w:val="36"/>
          <w:szCs w:val="36"/>
        </w:rPr>
        <w:t>五</w:t>
      </w:r>
      <w:r w:rsidRPr="006D7A70">
        <w:rPr>
          <w:rFonts w:ascii="宋体" w:hAnsi="宋体" w:cs="仿宋_GB2312" w:hint="eastAsia"/>
          <w:sz w:val="36"/>
          <w:szCs w:val="36"/>
        </w:rPr>
        <w:t>年</w:t>
      </w:r>
      <w:r w:rsidRPr="006D7A70">
        <w:rPr>
          <w:rFonts w:ascii="宋体" w:hAnsi="宋体" w:cs="仿宋_GB2312" w:hint="eastAsia"/>
          <w:kern w:val="36"/>
          <w:sz w:val="36"/>
          <w:szCs w:val="36"/>
        </w:rPr>
        <w:t>十二</w:t>
      </w:r>
      <w:r w:rsidRPr="006D7A70">
        <w:rPr>
          <w:rFonts w:ascii="宋体" w:hAnsi="宋体" w:cs="仿宋_GB2312" w:hint="eastAsia"/>
          <w:sz w:val="36"/>
          <w:szCs w:val="36"/>
        </w:rPr>
        <w:t>月</w:t>
      </w:r>
    </w:p>
    <w:p w14:paraId="669192C9" w14:textId="78CB63FD" w:rsidR="006E5684" w:rsidRPr="00112F13" w:rsidRDefault="006E5684" w:rsidP="00112F13">
      <w:pPr>
        <w:jc w:val="left"/>
        <w:rPr>
          <w:rFonts w:ascii="宋体" w:hAnsi="宋体" w:cs="仿宋_GB2312" w:hint="eastAsia"/>
          <w:sz w:val="36"/>
          <w:szCs w:val="36"/>
        </w:rPr>
      </w:pPr>
      <w:r w:rsidRPr="006D7A70">
        <w:rPr>
          <w:rFonts w:ascii="宋体" w:hAnsi="宋体" w:cs="仿宋_GB2312"/>
          <w:sz w:val="36"/>
          <w:szCs w:val="36"/>
        </w:rPr>
        <w:br w:type="page"/>
      </w:r>
    </w:p>
    <w:sdt>
      <w:sdtPr>
        <w:rPr>
          <w:lang w:val="zh-CN"/>
        </w:rPr>
        <w:id w:val="1769890655"/>
        <w:docPartObj>
          <w:docPartGallery w:val="Table of Contents"/>
          <w:docPartUnique/>
        </w:docPartObj>
      </w:sdtPr>
      <w:sdtEndPr>
        <w:rPr>
          <w:rFonts w:ascii="Calibri" w:eastAsia="宋体" w:hAnsi="Calibri" w:cs="宋体"/>
          <w:b/>
          <w:bCs/>
          <w:color w:val="auto"/>
          <w:sz w:val="21"/>
          <w:szCs w:val="21"/>
        </w:rPr>
      </w:sdtEndPr>
      <w:sdtContent>
        <w:p w14:paraId="564316EE" w14:textId="60BB7F11" w:rsidR="00112F13" w:rsidRPr="00112F13" w:rsidRDefault="00112F13" w:rsidP="00112F13">
          <w:pPr>
            <w:pStyle w:val="TOC"/>
            <w:jc w:val="center"/>
            <w:rPr>
              <w:rFonts w:hint="eastAsia"/>
              <w:color w:val="auto"/>
            </w:rPr>
          </w:pPr>
          <w:r w:rsidRPr="00112F13">
            <w:rPr>
              <w:color w:val="auto"/>
              <w:lang w:val="zh-CN"/>
            </w:rPr>
            <w:t>目录</w:t>
          </w:r>
        </w:p>
        <w:p w14:paraId="1C341ED2" w14:textId="3C6070BF" w:rsidR="00112F13" w:rsidRDefault="00112F13">
          <w:pPr>
            <w:pStyle w:val="TOC1"/>
            <w:tabs>
              <w:tab w:val="right" w:leader="dot" w:pos="8290"/>
            </w:tabs>
            <w:rPr>
              <w:rFonts w:hint="eastAsia"/>
              <w:noProof/>
            </w:rPr>
          </w:pPr>
          <w:r>
            <w:fldChar w:fldCharType="begin"/>
          </w:r>
          <w:r>
            <w:instrText xml:space="preserve"> TOC \o "1-3" \h \z \u </w:instrText>
          </w:r>
          <w:r>
            <w:rPr>
              <w:rFonts w:hint="eastAsia"/>
            </w:rPr>
            <w:fldChar w:fldCharType="separate"/>
          </w:r>
          <w:hyperlink w:anchor="_Toc217548720" w:history="1">
            <w:r w:rsidRPr="00502BF2">
              <w:rPr>
                <w:rStyle w:val="ae"/>
                <w:rFonts w:ascii="宋体" w:hAnsi="宋体" w:cs="Times New Roman" w:hint="eastAsia"/>
                <w:b/>
                <w:bCs/>
                <w:noProof/>
              </w:rPr>
              <w:t>《虚拟现实技术》课程报告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8F3176" w14:textId="4CFCF6CD" w:rsidR="00112F13" w:rsidRDefault="00112F13">
          <w:pPr>
            <w:pStyle w:val="TOC1"/>
            <w:tabs>
              <w:tab w:val="right" w:leader="dot" w:pos="8290"/>
            </w:tabs>
            <w:rPr>
              <w:rFonts w:hint="eastAsia"/>
              <w:noProof/>
            </w:rPr>
          </w:pPr>
          <w:hyperlink w:anchor="_Toc217548721" w:history="1">
            <w:r w:rsidRPr="00502BF2">
              <w:rPr>
                <w:rStyle w:val="ae"/>
                <w:rFonts w:ascii="宋体" w:hAnsi="宋体" w:hint="eastAsia"/>
                <w:noProof/>
              </w:rPr>
              <w:t>虚拟现实技术综述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69472C" w14:textId="2F58644C" w:rsidR="00112F13" w:rsidRDefault="00112F13">
          <w:pPr>
            <w:pStyle w:val="TOC2"/>
            <w:tabs>
              <w:tab w:val="right" w:leader="dot" w:pos="8290"/>
            </w:tabs>
            <w:rPr>
              <w:rFonts w:hint="eastAsia"/>
              <w:noProof/>
            </w:rPr>
          </w:pPr>
          <w:hyperlink w:anchor="_Toc217548722" w:history="1">
            <w:r w:rsidRPr="00502BF2">
              <w:rPr>
                <w:rStyle w:val="ae"/>
                <w:rFonts w:ascii="宋体" w:hAnsi="宋体" w:hint="eastAsia"/>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DC2B83" w14:textId="13F2F472" w:rsidR="00112F13" w:rsidRDefault="00112F13">
          <w:pPr>
            <w:pStyle w:val="TOC3"/>
            <w:tabs>
              <w:tab w:val="right" w:leader="dot" w:pos="8290"/>
            </w:tabs>
            <w:rPr>
              <w:rFonts w:hint="eastAsia"/>
              <w:noProof/>
            </w:rPr>
          </w:pPr>
          <w:hyperlink w:anchor="_Toc217548723" w:history="1">
            <w:r w:rsidRPr="00502BF2">
              <w:rPr>
                <w:rStyle w:val="ae"/>
                <w:rFonts w:ascii="宋体" w:hAnsi="宋体" w:hint="eastAsia"/>
                <w:noProof/>
              </w:rPr>
              <w:t>1.1 虚拟现实（VR）技术的背景和重要性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7E3A33" w14:textId="77EED1F5" w:rsidR="00112F13" w:rsidRDefault="00112F13">
          <w:pPr>
            <w:pStyle w:val="TOC3"/>
            <w:tabs>
              <w:tab w:val="right" w:leader="dot" w:pos="8290"/>
            </w:tabs>
            <w:rPr>
              <w:rFonts w:hint="eastAsia"/>
              <w:noProof/>
            </w:rPr>
          </w:pPr>
          <w:hyperlink w:anchor="_Toc217548724" w:history="1">
            <w:r w:rsidRPr="00502BF2">
              <w:rPr>
                <w:rStyle w:val="ae"/>
                <w:rFonts w:ascii="宋体" w:hAnsi="宋体" w:hint="eastAsia"/>
                <w:noProof/>
              </w:rPr>
              <w:t>1.2 综述报告的结构安排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98B88E1" w14:textId="46FAD88D" w:rsidR="00112F13" w:rsidRDefault="00112F13">
          <w:pPr>
            <w:pStyle w:val="TOC2"/>
            <w:tabs>
              <w:tab w:val="right" w:leader="dot" w:pos="8290"/>
            </w:tabs>
            <w:rPr>
              <w:rFonts w:hint="eastAsia"/>
              <w:noProof/>
            </w:rPr>
          </w:pPr>
          <w:hyperlink w:anchor="_Toc217548725" w:history="1">
            <w:r w:rsidRPr="00502BF2">
              <w:rPr>
                <w:rStyle w:val="ae"/>
                <w:rFonts w:ascii="宋体" w:hAnsi="宋体" w:hint="eastAsia"/>
                <w:noProof/>
              </w:rPr>
              <w:t>2. 虚拟现实的基本概念和发展历史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0EC4C1" w14:textId="18B88018" w:rsidR="00112F13" w:rsidRDefault="00112F13">
          <w:pPr>
            <w:pStyle w:val="TOC3"/>
            <w:tabs>
              <w:tab w:val="right" w:leader="dot" w:pos="8290"/>
            </w:tabs>
            <w:rPr>
              <w:rFonts w:hint="eastAsia"/>
              <w:noProof/>
            </w:rPr>
          </w:pPr>
          <w:hyperlink w:anchor="_Toc217548726" w:history="1">
            <w:r w:rsidRPr="00502BF2">
              <w:rPr>
                <w:rStyle w:val="ae"/>
                <w:rFonts w:ascii="宋体" w:hAnsi="宋体" w:hint="eastAsia"/>
                <w:noProof/>
              </w:rPr>
              <w:t>2.1 虚拟现实技术的定义及分类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69EEF9C" w14:textId="7EEB9A8F" w:rsidR="00112F13" w:rsidRDefault="00112F13">
          <w:pPr>
            <w:pStyle w:val="TOC3"/>
            <w:tabs>
              <w:tab w:val="right" w:leader="dot" w:pos="8290"/>
            </w:tabs>
            <w:rPr>
              <w:rFonts w:hint="eastAsia"/>
              <w:noProof/>
            </w:rPr>
          </w:pPr>
          <w:hyperlink w:anchor="_Toc217548727" w:history="1">
            <w:r w:rsidRPr="00502BF2">
              <w:rPr>
                <w:rStyle w:val="ae"/>
                <w:rFonts w:ascii="宋体" w:hAnsi="宋体" w:hint="eastAsia"/>
                <w:noProof/>
              </w:rPr>
              <w:t>2.2 VR技术的发展历程和主要里程碑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5B2929" w14:textId="10F285C8" w:rsidR="00112F13" w:rsidRDefault="00112F13">
          <w:pPr>
            <w:pStyle w:val="TOC3"/>
            <w:tabs>
              <w:tab w:val="right" w:leader="dot" w:pos="8290"/>
            </w:tabs>
            <w:rPr>
              <w:rFonts w:hint="eastAsia"/>
              <w:noProof/>
            </w:rPr>
          </w:pPr>
          <w:hyperlink w:anchor="_Toc217548728" w:history="1">
            <w:r w:rsidRPr="00502BF2">
              <w:rPr>
                <w:rStyle w:val="ae"/>
                <w:rFonts w:ascii="宋体" w:hAnsi="宋体" w:hint="eastAsia"/>
                <w:noProof/>
              </w:rPr>
              <w:t>2.3 目前的技术发展趋势和挑战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46DC8B" w14:textId="632C04BD" w:rsidR="00112F13" w:rsidRDefault="00112F13">
          <w:pPr>
            <w:pStyle w:val="TOC2"/>
            <w:tabs>
              <w:tab w:val="right" w:leader="dot" w:pos="8290"/>
            </w:tabs>
            <w:rPr>
              <w:rFonts w:hint="eastAsia"/>
              <w:noProof/>
            </w:rPr>
          </w:pPr>
          <w:hyperlink w:anchor="_Toc217548729" w:history="1">
            <w:r w:rsidRPr="00502BF2">
              <w:rPr>
                <w:rStyle w:val="ae"/>
                <w:rFonts w:ascii="宋体" w:hAnsi="宋体" w:hint="eastAsia"/>
                <w:noProof/>
              </w:rPr>
              <w:t>3. 虚拟现实的核心技术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878162" w14:textId="722DD17C" w:rsidR="00112F13" w:rsidRDefault="00112F13">
          <w:pPr>
            <w:pStyle w:val="TOC3"/>
            <w:tabs>
              <w:tab w:val="right" w:leader="dot" w:pos="8290"/>
            </w:tabs>
            <w:rPr>
              <w:rFonts w:hint="eastAsia"/>
              <w:noProof/>
            </w:rPr>
          </w:pPr>
          <w:hyperlink w:anchor="_Toc217548730" w:history="1">
            <w:r w:rsidRPr="00502BF2">
              <w:rPr>
                <w:rStyle w:val="ae"/>
                <w:rFonts w:ascii="宋体" w:hAnsi="宋体" w:hint="eastAsia"/>
                <w:noProof/>
              </w:rPr>
              <w:t>3.1 显示技术（头戴显示器、全息投影等）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7B71FB" w14:textId="09677774" w:rsidR="00112F13" w:rsidRDefault="00112F13">
          <w:pPr>
            <w:pStyle w:val="TOC3"/>
            <w:tabs>
              <w:tab w:val="right" w:leader="dot" w:pos="8290"/>
            </w:tabs>
            <w:rPr>
              <w:rFonts w:hint="eastAsia"/>
              <w:noProof/>
            </w:rPr>
          </w:pPr>
          <w:hyperlink w:anchor="_Toc217548731" w:history="1">
            <w:r w:rsidRPr="00502BF2">
              <w:rPr>
                <w:rStyle w:val="ae"/>
                <w:rFonts w:ascii="宋体" w:hAnsi="宋体" w:hint="eastAsia"/>
                <w:noProof/>
              </w:rPr>
              <w:t>3.2 交互技术（体感设备、触觉反馈、语音控制等）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D07ACF" w14:textId="7975B882" w:rsidR="00112F13" w:rsidRDefault="00112F13">
          <w:pPr>
            <w:pStyle w:val="TOC3"/>
            <w:tabs>
              <w:tab w:val="right" w:leader="dot" w:pos="8290"/>
            </w:tabs>
            <w:rPr>
              <w:rFonts w:hint="eastAsia"/>
              <w:noProof/>
            </w:rPr>
          </w:pPr>
          <w:hyperlink w:anchor="_Toc217548732" w:history="1">
            <w:r w:rsidRPr="00502BF2">
              <w:rPr>
                <w:rStyle w:val="ae"/>
                <w:rFonts w:ascii="宋体" w:hAnsi="宋体" w:hint="eastAsia"/>
                <w:noProof/>
              </w:rPr>
              <w:t>3.3 渲染技术（实时渲染、光影效果、场景生成等）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041BC2" w14:textId="55775FE2" w:rsidR="00112F13" w:rsidRDefault="00112F13">
          <w:pPr>
            <w:pStyle w:val="TOC3"/>
            <w:tabs>
              <w:tab w:val="right" w:leader="dot" w:pos="8290"/>
            </w:tabs>
            <w:rPr>
              <w:rFonts w:hint="eastAsia"/>
              <w:noProof/>
            </w:rPr>
          </w:pPr>
          <w:hyperlink w:anchor="_Toc217548733" w:history="1">
            <w:r w:rsidRPr="00502BF2">
              <w:rPr>
                <w:rStyle w:val="ae"/>
                <w:rFonts w:ascii="宋体" w:hAnsi="宋体" w:hint="eastAsia"/>
                <w:noProof/>
              </w:rPr>
              <w:t>3.4 传感技术（位置追踪、手势识别等）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A9C309" w14:textId="091B8B1D" w:rsidR="00112F13" w:rsidRDefault="00112F13">
          <w:pPr>
            <w:pStyle w:val="TOC2"/>
            <w:tabs>
              <w:tab w:val="right" w:leader="dot" w:pos="8290"/>
            </w:tabs>
            <w:rPr>
              <w:rFonts w:hint="eastAsia"/>
              <w:noProof/>
            </w:rPr>
          </w:pPr>
          <w:hyperlink w:anchor="_Toc217548734" w:history="1">
            <w:r w:rsidRPr="00502BF2">
              <w:rPr>
                <w:rStyle w:val="ae"/>
                <w:rFonts w:ascii="宋体" w:hAnsi="宋体" w:hint="eastAsia"/>
                <w:noProof/>
              </w:rPr>
              <w:t>4. 虚拟现实中的人机交互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AABF6C7" w14:textId="27153CFB" w:rsidR="00112F13" w:rsidRDefault="00112F13">
          <w:pPr>
            <w:pStyle w:val="TOC3"/>
            <w:tabs>
              <w:tab w:val="right" w:leader="dot" w:pos="8290"/>
            </w:tabs>
            <w:rPr>
              <w:rFonts w:hint="eastAsia"/>
              <w:noProof/>
            </w:rPr>
          </w:pPr>
          <w:hyperlink w:anchor="_Toc217548735" w:history="1">
            <w:r w:rsidRPr="00502BF2">
              <w:rPr>
                <w:rStyle w:val="ae"/>
                <w:rFonts w:ascii="宋体" w:hAnsi="宋体" w:hint="eastAsia"/>
                <w:noProof/>
              </w:rPr>
              <w:t>4.1 自然交互方式（手势识别、眼动追踪等）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270737" w14:textId="1AA63EA0" w:rsidR="00112F13" w:rsidRDefault="00112F13">
          <w:pPr>
            <w:pStyle w:val="TOC3"/>
            <w:tabs>
              <w:tab w:val="right" w:leader="dot" w:pos="8290"/>
            </w:tabs>
            <w:rPr>
              <w:rFonts w:hint="eastAsia"/>
              <w:noProof/>
            </w:rPr>
          </w:pPr>
          <w:hyperlink w:anchor="_Toc217548736" w:history="1">
            <w:r w:rsidRPr="00502BF2">
              <w:rPr>
                <w:rStyle w:val="ae"/>
                <w:rFonts w:ascii="宋体" w:hAnsi="宋体" w:hint="eastAsia"/>
                <w:noProof/>
              </w:rPr>
              <w:t>4.2 多模态交互技术（视觉、听觉、触觉的协同）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4C7110" w14:textId="52F8B20C" w:rsidR="00112F13" w:rsidRDefault="00112F13">
          <w:pPr>
            <w:pStyle w:val="TOC3"/>
            <w:tabs>
              <w:tab w:val="right" w:leader="dot" w:pos="8290"/>
            </w:tabs>
            <w:rPr>
              <w:rFonts w:hint="eastAsia"/>
              <w:noProof/>
            </w:rPr>
          </w:pPr>
          <w:hyperlink w:anchor="_Toc217548737" w:history="1">
            <w:r w:rsidRPr="00502BF2">
              <w:rPr>
                <w:rStyle w:val="ae"/>
                <w:rFonts w:ascii="宋体" w:hAnsi="宋体" w:hint="eastAsia"/>
                <w:noProof/>
              </w:rPr>
              <w:t>4.3 用户体验优化（沉浸感、延迟、交互体验）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59A79D5" w14:textId="2D986518" w:rsidR="00112F13" w:rsidRDefault="00112F13">
          <w:pPr>
            <w:pStyle w:val="TOC2"/>
            <w:tabs>
              <w:tab w:val="right" w:leader="dot" w:pos="8290"/>
            </w:tabs>
            <w:rPr>
              <w:rFonts w:hint="eastAsia"/>
              <w:noProof/>
            </w:rPr>
          </w:pPr>
          <w:hyperlink w:anchor="_Toc217548738" w:history="1">
            <w:r w:rsidRPr="00502BF2">
              <w:rPr>
                <w:rStyle w:val="ae"/>
                <w:rFonts w:ascii="宋体" w:hAnsi="宋体" w:hint="eastAsia"/>
                <w:noProof/>
              </w:rPr>
              <w:t>5. 虚拟现实的应用场景（教育和培训、医疗健康）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40C682" w14:textId="084ED882" w:rsidR="00112F13" w:rsidRDefault="00112F13">
          <w:pPr>
            <w:pStyle w:val="TOC3"/>
            <w:tabs>
              <w:tab w:val="right" w:leader="dot" w:pos="8290"/>
            </w:tabs>
            <w:rPr>
              <w:rFonts w:hint="eastAsia"/>
              <w:noProof/>
            </w:rPr>
          </w:pPr>
          <w:hyperlink w:anchor="_Toc217548739" w:history="1">
            <w:r w:rsidRPr="00502BF2">
              <w:rPr>
                <w:rStyle w:val="ae"/>
                <w:rFonts w:ascii="宋体" w:hAnsi="宋体" w:hint="eastAsia"/>
                <w:noProof/>
              </w:rPr>
              <w:t>5.1 教育和培训（虚拟实验室、仿真训练等）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0C32CF" w14:textId="20CF9045" w:rsidR="00112F13" w:rsidRDefault="00112F13">
          <w:pPr>
            <w:pStyle w:val="TOC3"/>
            <w:tabs>
              <w:tab w:val="right" w:leader="dot" w:pos="8290"/>
            </w:tabs>
            <w:rPr>
              <w:rFonts w:hint="eastAsia"/>
              <w:noProof/>
            </w:rPr>
          </w:pPr>
          <w:hyperlink w:anchor="_Toc217548740" w:history="1">
            <w:r w:rsidRPr="00502BF2">
              <w:rPr>
                <w:rStyle w:val="ae"/>
                <w:rFonts w:ascii="宋体" w:hAnsi="宋体" w:hint="eastAsia"/>
                <w:noProof/>
              </w:rPr>
              <w:t>5.2 医疗健康（手术模拟、心理治疗等）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05F0EA" w14:textId="52326AE7" w:rsidR="00112F13" w:rsidRDefault="00112F13">
          <w:pPr>
            <w:pStyle w:val="TOC2"/>
            <w:tabs>
              <w:tab w:val="right" w:leader="dot" w:pos="8290"/>
            </w:tabs>
            <w:rPr>
              <w:rFonts w:hint="eastAsia"/>
              <w:noProof/>
            </w:rPr>
          </w:pPr>
          <w:hyperlink w:anchor="_Toc217548741" w:history="1">
            <w:r w:rsidRPr="00502BF2">
              <w:rPr>
                <w:rStyle w:val="ae"/>
                <w:rFonts w:ascii="宋体" w:hAnsi="宋体" w:hint="eastAsia"/>
                <w:noProof/>
              </w:rPr>
              <w:t>6. 数字孪生技术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F7FFF2" w14:textId="61283F48" w:rsidR="00112F13" w:rsidRDefault="00112F13">
          <w:pPr>
            <w:pStyle w:val="TOC3"/>
            <w:tabs>
              <w:tab w:val="right" w:leader="dot" w:pos="8290"/>
            </w:tabs>
            <w:rPr>
              <w:rFonts w:hint="eastAsia"/>
              <w:noProof/>
            </w:rPr>
          </w:pPr>
          <w:hyperlink w:anchor="_Toc217548742" w:history="1">
            <w:r w:rsidRPr="00502BF2">
              <w:rPr>
                <w:rStyle w:val="ae"/>
                <w:rFonts w:ascii="宋体" w:hAnsi="宋体" w:hint="eastAsia"/>
                <w:noProof/>
              </w:rPr>
              <w:t>6.1 数字孪生的基本概念和实现方法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22D6F0" w14:textId="780314AE" w:rsidR="00112F13" w:rsidRDefault="00112F13">
          <w:pPr>
            <w:pStyle w:val="TOC3"/>
            <w:tabs>
              <w:tab w:val="right" w:leader="dot" w:pos="8290"/>
            </w:tabs>
            <w:rPr>
              <w:rFonts w:hint="eastAsia"/>
              <w:noProof/>
            </w:rPr>
          </w:pPr>
          <w:hyperlink w:anchor="_Toc217548743" w:history="1">
            <w:r w:rsidRPr="00502BF2">
              <w:rPr>
                <w:rStyle w:val="ae"/>
                <w:rFonts w:ascii="宋体" w:hAnsi="宋体" w:hint="eastAsia"/>
                <w:noProof/>
              </w:rPr>
              <w:t>6.2 数字孪生与虚拟现实的关系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9C5781" w14:textId="31A58B60" w:rsidR="00112F13" w:rsidRDefault="00112F13">
          <w:pPr>
            <w:pStyle w:val="TOC2"/>
            <w:tabs>
              <w:tab w:val="right" w:leader="dot" w:pos="8290"/>
            </w:tabs>
            <w:rPr>
              <w:rFonts w:hint="eastAsia"/>
              <w:noProof/>
            </w:rPr>
          </w:pPr>
          <w:hyperlink w:anchor="_Toc217548744" w:history="1">
            <w:r w:rsidRPr="00502BF2">
              <w:rPr>
                <w:rStyle w:val="ae"/>
                <w:rFonts w:ascii="宋体" w:hAnsi="宋体" w:hint="eastAsia"/>
                <w:noProof/>
              </w:rPr>
              <w:t>7. 虚拟现实技术的未来发展方向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D5D10B" w14:textId="664090A4" w:rsidR="00112F13" w:rsidRDefault="00112F13">
          <w:pPr>
            <w:pStyle w:val="TOC3"/>
            <w:tabs>
              <w:tab w:val="right" w:leader="dot" w:pos="8290"/>
            </w:tabs>
            <w:rPr>
              <w:rFonts w:hint="eastAsia"/>
              <w:noProof/>
            </w:rPr>
          </w:pPr>
          <w:hyperlink w:anchor="_Toc217548745" w:history="1">
            <w:r w:rsidRPr="00502BF2">
              <w:rPr>
                <w:rStyle w:val="ae"/>
                <w:rFonts w:ascii="宋体" w:hAnsi="宋体" w:hint="eastAsia"/>
                <w:noProof/>
              </w:rPr>
              <w:t>7.1 技术层面的未来趋势（例如VR与AI结合、轻量化设备、5G等）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C18363" w14:textId="6E0068B2" w:rsidR="00112F13" w:rsidRDefault="00112F13">
          <w:pPr>
            <w:pStyle w:val="TOC3"/>
            <w:tabs>
              <w:tab w:val="right" w:leader="dot" w:pos="8290"/>
            </w:tabs>
            <w:rPr>
              <w:rFonts w:hint="eastAsia"/>
              <w:noProof/>
            </w:rPr>
          </w:pPr>
          <w:hyperlink w:anchor="_Toc217548746" w:history="1">
            <w:r w:rsidRPr="00502BF2">
              <w:rPr>
                <w:rStyle w:val="ae"/>
                <w:rFonts w:ascii="宋体" w:hAnsi="宋体" w:hint="eastAsia"/>
                <w:noProof/>
              </w:rPr>
              <w:t>7.2 虚拟现实伦理问题（隐私保护、心理健康影响等）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DA587D" w14:textId="1FDD12F3" w:rsidR="00112F13" w:rsidRDefault="00112F13">
          <w:pPr>
            <w:pStyle w:val="TOC3"/>
            <w:tabs>
              <w:tab w:val="right" w:leader="dot" w:pos="8290"/>
            </w:tabs>
            <w:rPr>
              <w:rFonts w:hint="eastAsia"/>
              <w:noProof/>
            </w:rPr>
          </w:pPr>
          <w:hyperlink w:anchor="_Toc217548747" w:history="1">
            <w:r w:rsidRPr="00502BF2">
              <w:rPr>
                <w:rStyle w:val="ae"/>
                <w:rFonts w:ascii="宋体" w:hAnsi="宋体" w:hint="eastAsia"/>
                <w:noProof/>
              </w:rPr>
              <w:t>7.3 可能的应用前景和新兴市场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1817FFC" w14:textId="7425CF7E" w:rsidR="00112F13" w:rsidRDefault="00112F13">
          <w:pPr>
            <w:pStyle w:val="TOC2"/>
            <w:tabs>
              <w:tab w:val="right" w:leader="dot" w:pos="8290"/>
            </w:tabs>
            <w:rPr>
              <w:rFonts w:hint="eastAsia"/>
              <w:noProof/>
            </w:rPr>
          </w:pPr>
          <w:hyperlink w:anchor="_Toc217548748" w:history="1">
            <w:r w:rsidRPr="00502BF2">
              <w:rPr>
                <w:rStyle w:val="ae"/>
                <w:rFonts w:ascii="宋体" w:hAnsi="宋体" w:hint="eastAsia"/>
                <w:noProof/>
              </w:rPr>
              <w:t>8. 课程学习体会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017D8D1" w14:textId="3A3FF424" w:rsidR="00112F13" w:rsidRDefault="00112F13">
          <w:pPr>
            <w:pStyle w:val="TOC2"/>
            <w:tabs>
              <w:tab w:val="right" w:leader="dot" w:pos="8290"/>
            </w:tabs>
            <w:rPr>
              <w:rFonts w:hint="eastAsia"/>
              <w:noProof/>
            </w:rPr>
          </w:pPr>
          <w:hyperlink w:anchor="_Toc217548749" w:history="1">
            <w:r w:rsidRPr="00502BF2">
              <w:rPr>
                <w:rStyle w:val="ae"/>
                <w:rFonts w:ascii="宋体" w:hAnsi="宋体" w:hint="eastAsia"/>
                <w:noProof/>
              </w:rPr>
              <w:t>9.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DE57D8C" w14:textId="259B8054" w:rsidR="00112F13" w:rsidRDefault="00112F13">
          <w:pPr>
            <w:pStyle w:val="TOC3"/>
            <w:tabs>
              <w:tab w:val="right" w:leader="dot" w:pos="8290"/>
            </w:tabs>
            <w:rPr>
              <w:rFonts w:hint="eastAsia"/>
              <w:noProof/>
            </w:rPr>
          </w:pPr>
          <w:hyperlink w:anchor="_Toc217548750" w:history="1">
            <w:r w:rsidRPr="00502BF2">
              <w:rPr>
                <w:rStyle w:val="ae"/>
                <w:rFonts w:ascii="宋体" w:hAnsi="宋体" w:hint="eastAsia"/>
                <w:noProof/>
              </w:rPr>
              <w:t>9.1 综述的主要内容回顾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80E69D4" w14:textId="0D05D674" w:rsidR="00112F13" w:rsidRDefault="00112F13">
          <w:pPr>
            <w:pStyle w:val="TOC3"/>
            <w:tabs>
              <w:tab w:val="right" w:leader="dot" w:pos="8290"/>
            </w:tabs>
            <w:rPr>
              <w:rFonts w:hint="eastAsia"/>
              <w:noProof/>
            </w:rPr>
          </w:pPr>
          <w:hyperlink w:anchor="_Toc217548751" w:history="1">
            <w:r w:rsidRPr="00502BF2">
              <w:rPr>
                <w:rStyle w:val="ae"/>
                <w:rFonts w:ascii="宋体" w:hAnsi="宋体" w:hint="eastAsia"/>
                <w:noProof/>
              </w:rPr>
              <w:t>9.2 对虚拟现实技术未来的展望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BFEE188" w14:textId="1D11199A" w:rsidR="00112F13" w:rsidRDefault="00112F13">
          <w:pPr>
            <w:pStyle w:val="TOC2"/>
            <w:tabs>
              <w:tab w:val="right" w:leader="dot" w:pos="8290"/>
            </w:tabs>
            <w:rPr>
              <w:rFonts w:hint="eastAsia"/>
              <w:noProof/>
            </w:rPr>
          </w:pPr>
          <w:hyperlink w:anchor="_Toc217548752" w:history="1">
            <w:r w:rsidRPr="00502BF2">
              <w:rPr>
                <w:rStyle w:val="ae"/>
                <w:rFonts w:ascii="宋体" w:hAnsi="宋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_Toc217548752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060A75" w14:textId="481D0701" w:rsidR="00112F13" w:rsidRPr="00112F13" w:rsidRDefault="00112F13" w:rsidP="00112F13">
          <w:pPr>
            <w:rPr>
              <w:rFonts w:hint="eastAsia"/>
            </w:rPr>
          </w:pPr>
          <w:r>
            <w:rPr>
              <w:b/>
              <w:bCs/>
              <w:lang w:val="zh-CN"/>
            </w:rPr>
            <w:fldChar w:fldCharType="end"/>
          </w:r>
        </w:p>
      </w:sdtContent>
    </w:sdt>
    <w:p w14:paraId="5B1C50BB" w14:textId="2DC7CCBC" w:rsidR="004D5A03" w:rsidRPr="006D7A70" w:rsidRDefault="004D5A03" w:rsidP="004D5A03">
      <w:pPr>
        <w:pStyle w:val="1"/>
        <w:jc w:val="center"/>
        <w:rPr>
          <w:rFonts w:ascii="宋体" w:eastAsia="宋体" w:hAnsi="宋体" w:hint="eastAsia"/>
          <w:color w:val="auto"/>
        </w:rPr>
      </w:pPr>
      <w:bookmarkStart w:id="1" w:name="_Toc217548721"/>
      <w:r w:rsidRPr="006D7A70">
        <w:rPr>
          <w:rFonts w:ascii="宋体" w:eastAsia="宋体" w:hAnsi="宋体"/>
          <w:color w:val="auto"/>
        </w:rPr>
        <w:lastRenderedPageBreak/>
        <w:t>虚拟现实技术综述</w:t>
      </w:r>
      <w:bookmarkEnd w:id="1"/>
    </w:p>
    <w:p w14:paraId="685205E0" w14:textId="77777777" w:rsidR="004D5A03" w:rsidRPr="006D7A70" w:rsidRDefault="004D5A03" w:rsidP="004D5A03">
      <w:pPr>
        <w:pStyle w:val="2"/>
        <w:rPr>
          <w:rFonts w:ascii="宋体" w:eastAsia="宋体" w:hAnsi="宋体" w:hint="eastAsia"/>
          <w:color w:val="auto"/>
        </w:rPr>
      </w:pPr>
      <w:bookmarkStart w:id="2" w:name="_Toc217548722"/>
      <w:r w:rsidRPr="006D7A70">
        <w:rPr>
          <w:rFonts w:ascii="宋体" w:eastAsia="宋体" w:hAnsi="宋体"/>
          <w:color w:val="auto"/>
        </w:rPr>
        <w:t>1. 引言</w:t>
      </w:r>
      <w:bookmarkEnd w:id="2"/>
    </w:p>
    <w:p w14:paraId="2DB84A74" w14:textId="77777777" w:rsidR="004D5A03" w:rsidRPr="006D7A70" w:rsidRDefault="004D5A03" w:rsidP="004D5A03">
      <w:pPr>
        <w:pStyle w:val="3"/>
        <w:rPr>
          <w:rFonts w:ascii="宋体" w:eastAsia="宋体" w:hAnsi="宋体" w:hint="eastAsia"/>
          <w:color w:val="auto"/>
        </w:rPr>
      </w:pPr>
      <w:bookmarkStart w:id="3" w:name="_Toc217548723"/>
      <w:r w:rsidRPr="006D7A70">
        <w:rPr>
          <w:rFonts w:ascii="宋体" w:eastAsia="宋体" w:hAnsi="宋体"/>
          <w:color w:val="auto"/>
        </w:rPr>
        <w:t>1.1 虚拟现实（VR）技术的背景和重要性</w:t>
      </w:r>
      <w:bookmarkEnd w:id="3"/>
    </w:p>
    <w:p w14:paraId="120D0315" w14:textId="77777777" w:rsidR="004D5A03" w:rsidRPr="004D5A03" w:rsidRDefault="004D5A03" w:rsidP="004D5A03">
      <w:pPr>
        <w:ind w:firstLine="420"/>
        <w:rPr>
          <w:rFonts w:ascii="宋体" w:hAnsi="宋体" w:hint="eastAsia"/>
        </w:rPr>
      </w:pPr>
      <w:r w:rsidRPr="004D5A03">
        <w:rPr>
          <w:rFonts w:ascii="宋体" w:hAnsi="宋体"/>
        </w:rPr>
        <w:t>在数字化浪潮席卷全球的当下，信息技术正经历着从“连接人与信息”向“连接人与虚拟世界”的跨越式发展，虚拟现实（Virtual Reality，简称VR）技术便是这一发展进程中的核心驱动力之一。虚拟现实技术通过计算机生成逼真的三维虚拟环境，结合多感知交互设备，让用户能够沉浸其中并进行自然交互，从而打破了物理空间的限制，重构了人与信息、人与环境的互动模式。</w:t>
      </w:r>
    </w:p>
    <w:p w14:paraId="183C0649" w14:textId="77777777" w:rsidR="004D5A03" w:rsidRPr="004D5A03" w:rsidRDefault="004D5A03" w:rsidP="004D5A03">
      <w:pPr>
        <w:ind w:firstLine="420"/>
        <w:rPr>
          <w:rFonts w:ascii="宋体" w:hAnsi="宋体" w:hint="eastAsia"/>
        </w:rPr>
      </w:pPr>
      <w:r w:rsidRPr="004D5A03">
        <w:rPr>
          <w:rFonts w:ascii="宋体" w:hAnsi="宋体"/>
        </w:rPr>
        <w:t>从技术演进背景来看，VR技术的发展得益于计算机图形学、传感器技术、人工智能、通信技术等多学科的交叉融合。随着硬件设备的轻量化、高性能化以及软件算法的不断优化，VR技术已从早期的实验室研究阶段逐步走向产业化应用，渗透到教育、医疗、工业、娱乐等多个领域。在教育领域，VR技术能够构建虚拟实验室、还原历史场景，让抽象知识具象化，提升学习效率；在医疗领域，手术模拟、心理治疗等应用为医疗质量提升和医学人才培养提供了新路径；在工业领域，虚拟设计、远程维护等功能助力企业降本增效，推动智能制造发展。</w:t>
      </w:r>
    </w:p>
    <w:p w14:paraId="51C9E733" w14:textId="77777777" w:rsidR="004D5A03" w:rsidRPr="004D5A03" w:rsidRDefault="004D5A03" w:rsidP="004D5A03">
      <w:pPr>
        <w:ind w:firstLine="420"/>
        <w:rPr>
          <w:rFonts w:ascii="宋体" w:hAnsi="宋体" w:hint="eastAsia"/>
        </w:rPr>
      </w:pPr>
      <w:r w:rsidRPr="004D5A03">
        <w:rPr>
          <w:rFonts w:ascii="宋体" w:hAnsi="宋体"/>
        </w:rPr>
        <w:t>VR技术的重要性不仅体现在产业赋能上，更在于其对人类生活方式和社会发展的深远影响。它为人们提供了全新的信息获取、社交互动和娱乐体验方式，同时也为解决现实世界中的诸多难题提供了创新思路，例如通过虚拟仿真技术减少高危行业的实训风险，通过虚拟旅游实现文化遗产的保护与传播等。在数字经济快速发展的今天，VR技术作为元宇宙的核心支撑技术之一，更是被视为引领下一代互联网发展的重要力量，具有广阔的发展前景和巨大的产业价值。</w:t>
      </w:r>
    </w:p>
    <w:p w14:paraId="49B770B6" w14:textId="77777777" w:rsidR="004D5A03" w:rsidRPr="006D7A70" w:rsidRDefault="004D5A03" w:rsidP="004D5A03">
      <w:pPr>
        <w:pStyle w:val="3"/>
        <w:rPr>
          <w:rFonts w:ascii="宋体" w:eastAsia="宋体" w:hAnsi="宋体" w:hint="eastAsia"/>
          <w:color w:val="auto"/>
        </w:rPr>
      </w:pPr>
      <w:bookmarkStart w:id="4" w:name="_Toc217548724"/>
      <w:r w:rsidRPr="006D7A70">
        <w:rPr>
          <w:rFonts w:ascii="宋体" w:eastAsia="宋体" w:hAnsi="宋体"/>
          <w:color w:val="auto"/>
        </w:rPr>
        <w:t>1.2 综述报告的结构安排</w:t>
      </w:r>
      <w:bookmarkEnd w:id="4"/>
    </w:p>
    <w:p w14:paraId="1D6BC026" w14:textId="77777777" w:rsidR="004D5A03" w:rsidRPr="004D5A03" w:rsidRDefault="004D5A03" w:rsidP="004D5A03">
      <w:pPr>
        <w:ind w:firstLine="420"/>
        <w:rPr>
          <w:rFonts w:ascii="宋体" w:hAnsi="宋体" w:hint="eastAsia"/>
        </w:rPr>
      </w:pPr>
      <w:r w:rsidRPr="004D5A03">
        <w:rPr>
          <w:rFonts w:ascii="宋体" w:hAnsi="宋体"/>
        </w:rPr>
        <w:t>本综述报告围绕虚拟现实技术展开全面梳理与分析，整体结构安排如下：首先，在引言部分阐述VR技术的发展背景和重要性，明确本报告的研究框架；其次，介绍虚拟现实的基本概念和发展历史，包括技术定义、分类、发展历程中的关键里程碑以及当前的技术趋势与挑战；随后，深入剖析虚拟现实的核心技术体系，涵盖显示技术、交互技术、渲染技术和传感技术四大核心模块；在此基础上，聚焦虚拟现实中的人机交互问题，探讨自然交互方式、多模态交互技术及用户体验优化策略；接着，选取教育和培训、医疗健康两个典型应用场景，详细阐述</w:t>
      </w:r>
      <w:proofErr w:type="spellStart"/>
      <w:r w:rsidRPr="004D5A03">
        <w:rPr>
          <w:rFonts w:ascii="宋体" w:hAnsi="宋体"/>
        </w:rPr>
        <w:t>VR</w:t>
      </w:r>
      <w:proofErr w:type="spellEnd"/>
      <w:r w:rsidRPr="004D5A03">
        <w:rPr>
          <w:rFonts w:ascii="宋体" w:hAnsi="宋体"/>
        </w:rPr>
        <w:t>技术的实际应用价值；之后，介绍数字孪生技术的基本概念、实现方法及其与虚拟现实技术的关联；再对虚拟现实技术的未来发展方向进行展望，包括技术层面的融合趋势、伦理问题及新兴应用前景；同时，结合课程学习经历，分享对</w:t>
      </w:r>
      <w:proofErr w:type="spellStart"/>
      <w:r w:rsidRPr="004D5A03">
        <w:rPr>
          <w:rFonts w:ascii="宋体" w:hAnsi="宋体"/>
        </w:rPr>
        <w:t>VR</w:t>
      </w:r>
      <w:proofErr w:type="spellEnd"/>
      <w:r w:rsidRPr="004D5A03">
        <w:rPr>
          <w:rFonts w:ascii="宋体" w:hAnsi="宋体"/>
        </w:rPr>
        <w:t>技术的理解与收获；最后，对全文主要内容进行总结，并对VR技术的未来发展做出展望。此外，报告末尾附上符合论文标准格式的参考文献，为研究内容提供可靠支撑。</w:t>
      </w:r>
    </w:p>
    <w:p w14:paraId="49B736F7" w14:textId="77777777" w:rsidR="004D5A03" w:rsidRPr="006D7A70" w:rsidRDefault="004D5A03" w:rsidP="004D5A03">
      <w:pPr>
        <w:pStyle w:val="2"/>
        <w:rPr>
          <w:rFonts w:ascii="宋体" w:eastAsia="宋体" w:hAnsi="宋体" w:hint="eastAsia"/>
          <w:color w:val="auto"/>
        </w:rPr>
      </w:pPr>
      <w:bookmarkStart w:id="5" w:name="_Toc217548725"/>
      <w:r w:rsidRPr="006D7A70">
        <w:rPr>
          <w:rFonts w:ascii="宋体" w:eastAsia="宋体" w:hAnsi="宋体"/>
          <w:color w:val="auto"/>
        </w:rPr>
        <w:lastRenderedPageBreak/>
        <w:t>2. 虚拟现实的基本概念和发展历史</w:t>
      </w:r>
      <w:bookmarkEnd w:id="5"/>
    </w:p>
    <w:p w14:paraId="14C46E4F" w14:textId="77777777" w:rsidR="004D5A03" w:rsidRPr="006D7A70" w:rsidRDefault="004D5A03" w:rsidP="004D5A03">
      <w:pPr>
        <w:pStyle w:val="3"/>
        <w:rPr>
          <w:rFonts w:ascii="宋体" w:eastAsia="宋体" w:hAnsi="宋体" w:hint="eastAsia"/>
          <w:color w:val="auto"/>
        </w:rPr>
      </w:pPr>
      <w:bookmarkStart w:id="6" w:name="_Toc217548726"/>
      <w:r w:rsidRPr="006D7A70">
        <w:rPr>
          <w:rFonts w:ascii="宋体" w:eastAsia="宋体" w:hAnsi="宋体"/>
          <w:color w:val="auto"/>
        </w:rPr>
        <w:t>2.1 虚拟现实技术的定义及分类</w:t>
      </w:r>
      <w:bookmarkEnd w:id="6"/>
    </w:p>
    <w:p w14:paraId="4EC8989A" w14:textId="77777777" w:rsidR="004D5A03" w:rsidRPr="004D5A03" w:rsidRDefault="004D5A03" w:rsidP="004D5A03">
      <w:pPr>
        <w:ind w:firstLine="420"/>
        <w:rPr>
          <w:rFonts w:ascii="宋体" w:hAnsi="宋体" w:hint="eastAsia"/>
        </w:rPr>
      </w:pPr>
      <w:r w:rsidRPr="004D5A03">
        <w:rPr>
          <w:rFonts w:ascii="宋体" w:hAnsi="宋体"/>
        </w:rPr>
        <w:t>虚拟现实技术是一种利用计算机技术生成三维虚拟环境，通过多种传感设备让用户沉浸在该环境中，并能够与环境中的对象进行自然交互的综合性信息技术。其核心特征可概括为“3I”，即沉浸感（Immersion）、交互性（Interaction）和想象性（Imagination）。沉浸感指用户能够全身心投入虚拟环境，产生“身临其境”的感觉；交互性指用户通过特定设备对虚拟环境中的对象进行操作，且环境能对用户的操作做出实时响应；想象性则指用户在虚拟环境中能够充分发挥创造力和想象力，开展探索性活动。</w:t>
      </w:r>
    </w:p>
    <w:p w14:paraId="009325DD" w14:textId="77777777" w:rsidR="004D5A03" w:rsidRPr="004D5A03" w:rsidRDefault="004D5A03" w:rsidP="004D5A03">
      <w:pPr>
        <w:ind w:firstLine="420"/>
        <w:rPr>
          <w:rFonts w:ascii="宋体" w:hAnsi="宋体" w:hint="eastAsia"/>
        </w:rPr>
      </w:pPr>
      <w:r w:rsidRPr="004D5A03">
        <w:rPr>
          <w:rFonts w:ascii="宋体" w:hAnsi="宋体"/>
        </w:rPr>
        <w:t>根据技术特性和应用场景的不同，虚拟现实技术可分为以下几类：一是沉浸式虚拟现实（Immersive VR），这是最典型的VR类型，用户通过佩戴头戴式显示器（HMD）、数据手套等设备，完全与现实环境隔离，全身心沉浸在虚拟环境中，常见于游戏、高端实训等场景；二是非沉浸式虚拟现实（Non-immersive VR），用户通过计算机屏幕等设备观察虚拟环境，通过键盘、鼠标等传统设备进行交互，如早期的虚拟仿真软件、部分虚拟设计工具等；三是增强现实（Augmented Reality，简称AR），又称混合现实的初级形态，它将虚拟信息叠加到现实环境中，实现虚拟与现实的融合，用户能够同时感知现实环境和虚拟信息，典型应用有手机导航的实景标注、</w:t>
      </w:r>
      <w:proofErr w:type="spellStart"/>
      <w:r w:rsidRPr="004D5A03">
        <w:rPr>
          <w:rFonts w:ascii="宋体" w:hAnsi="宋体"/>
        </w:rPr>
        <w:t>AR</w:t>
      </w:r>
      <w:proofErr w:type="spellEnd"/>
      <w:r w:rsidRPr="004D5A03">
        <w:rPr>
          <w:rFonts w:ascii="宋体" w:hAnsi="宋体"/>
        </w:rPr>
        <w:t>眼镜的工业维修辅助等；四是混合现实（Mixed Reality，简称MR），它在AR的基础上进一步提升了虚拟与现实的交互融合程度，能够实现虚拟对象与现实环境的物理交互，如MR会议系统中虚拟人物与现实空间的互动等。</w:t>
      </w:r>
    </w:p>
    <w:p w14:paraId="28204190" w14:textId="77777777" w:rsidR="004D5A03" w:rsidRPr="006D7A70" w:rsidRDefault="004D5A03" w:rsidP="004D5A03">
      <w:pPr>
        <w:pStyle w:val="3"/>
        <w:rPr>
          <w:rFonts w:ascii="宋体" w:eastAsia="宋体" w:hAnsi="宋体" w:hint="eastAsia"/>
          <w:color w:val="auto"/>
        </w:rPr>
      </w:pPr>
      <w:bookmarkStart w:id="7" w:name="_Toc217548727"/>
      <w:r w:rsidRPr="006D7A70">
        <w:rPr>
          <w:rFonts w:ascii="宋体" w:eastAsia="宋体" w:hAnsi="宋体"/>
          <w:color w:val="auto"/>
        </w:rPr>
        <w:t>2.2 VR技术的发展历程和主要里程碑</w:t>
      </w:r>
      <w:bookmarkEnd w:id="7"/>
    </w:p>
    <w:p w14:paraId="78800694" w14:textId="77777777" w:rsidR="004D5A03" w:rsidRPr="004D5A03" w:rsidRDefault="004D5A03" w:rsidP="004D5A03">
      <w:pPr>
        <w:ind w:firstLine="420"/>
        <w:rPr>
          <w:rFonts w:ascii="宋体" w:hAnsi="宋体" w:hint="eastAsia"/>
        </w:rPr>
      </w:pPr>
      <w:r w:rsidRPr="004D5A03">
        <w:rPr>
          <w:rFonts w:ascii="宋体" w:hAnsi="宋体"/>
        </w:rPr>
        <w:t>VR技术的发展历程可追溯至20世纪中期，大致经历了萌芽期、发展期、低谷期和快速发展期四个阶段，期间涌现出多个关键里程碑事件，推动了技术的不断演进。</w:t>
      </w:r>
    </w:p>
    <w:p w14:paraId="62895C3A" w14:textId="77777777" w:rsidR="004D5A03" w:rsidRPr="004D5A03" w:rsidRDefault="004D5A03" w:rsidP="004D5A03">
      <w:pPr>
        <w:ind w:firstLine="420"/>
        <w:rPr>
          <w:rFonts w:ascii="宋体" w:hAnsi="宋体" w:hint="eastAsia"/>
        </w:rPr>
      </w:pPr>
      <w:r w:rsidRPr="004D5A03">
        <w:rPr>
          <w:rFonts w:ascii="宋体" w:hAnsi="宋体"/>
        </w:rPr>
        <w:t>萌芽期（20世纪60年代-80年代）：1968年，美国计算机科学家伊凡·萨瑟兰（Ivan Sutherland）研制出世界上第一台头戴式显示设备“达摩克利斯之剑”（The Sword of Damocles），该设备能够显示简单的线框三维图像，标志着虚拟现实技术的雏形出现。1984年，美国VPL Research公司创始人杰伦·拉尼尔（Jaron Lanier）首次提出“Virtual Reality”这一术语，并开发出数据手套、数据衣等早期交互设备，为VR技术的发展奠定了基础。</w:t>
      </w:r>
    </w:p>
    <w:p w14:paraId="4AA41A6D" w14:textId="77777777" w:rsidR="004D5A03" w:rsidRPr="004D5A03" w:rsidRDefault="004D5A03" w:rsidP="004D5A03">
      <w:pPr>
        <w:ind w:firstLine="420"/>
        <w:rPr>
          <w:rFonts w:ascii="宋体" w:hAnsi="宋体" w:hint="eastAsia"/>
        </w:rPr>
      </w:pPr>
      <w:r w:rsidRPr="004D5A03">
        <w:rPr>
          <w:rFonts w:ascii="宋体" w:hAnsi="宋体"/>
        </w:rPr>
        <w:t>发展期（20世纪90年代）：随着计算机技术的发展，VR技术开始进入商业化探索阶段。1991年，Sega、Nintendo等游戏公司推出了基于VR技术的游戏设备，引发了市场对VR技术的关注。同时，VR技术在军事领域也得到了初步应用，美国军方开发了虚拟战场模拟系统，用于士兵的战术训练。然而，由于当时硬件设备性能有限、成本高昂，</w:t>
      </w:r>
      <w:proofErr w:type="gramStart"/>
      <w:r w:rsidRPr="004D5A03">
        <w:rPr>
          <w:rFonts w:ascii="宋体" w:hAnsi="宋体"/>
        </w:rPr>
        <w:t>且软件</w:t>
      </w:r>
      <w:proofErr w:type="gramEnd"/>
      <w:r w:rsidRPr="004D5A03">
        <w:rPr>
          <w:rFonts w:ascii="宋体" w:hAnsi="宋体"/>
        </w:rPr>
        <w:t>内容匮乏，VR技术的商业化进程并不顺利。</w:t>
      </w:r>
    </w:p>
    <w:p w14:paraId="14969D05" w14:textId="77777777" w:rsidR="004D5A03" w:rsidRPr="004D5A03" w:rsidRDefault="004D5A03" w:rsidP="004D5A03">
      <w:pPr>
        <w:ind w:firstLine="420"/>
        <w:rPr>
          <w:rFonts w:ascii="宋体" w:hAnsi="宋体" w:hint="eastAsia"/>
        </w:rPr>
      </w:pPr>
      <w:r w:rsidRPr="004D5A03">
        <w:rPr>
          <w:rFonts w:ascii="宋体" w:hAnsi="宋体"/>
        </w:rPr>
        <w:t>低谷期（21世纪初-2010年左右）：受技术瓶颈和市场预期落差的影响，VR技术进入了漫长的低谷期。期间，虽然科研机构仍在持续开展相关研究，但市场关注度大幅下降，商业化应用进展缓慢。这一阶段的主要研究重点集中在提升设备的轻量化、降低成本以及优化交互体验等方面，为后续的技术突破积累了基础。</w:t>
      </w:r>
    </w:p>
    <w:p w14:paraId="71127EFD" w14:textId="77777777" w:rsidR="004D5A03" w:rsidRPr="004D5A03" w:rsidRDefault="004D5A03" w:rsidP="004D5A03">
      <w:pPr>
        <w:ind w:firstLine="420"/>
        <w:rPr>
          <w:rFonts w:ascii="宋体" w:hAnsi="宋体" w:hint="eastAsia"/>
        </w:rPr>
      </w:pPr>
      <w:r w:rsidRPr="004D5A03">
        <w:rPr>
          <w:rFonts w:ascii="宋体" w:hAnsi="宋体"/>
        </w:rPr>
        <w:t>快速发展期（2012年至今）：2012年，Oculus公司推出了首</w:t>
      </w:r>
      <w:proofErr w:type="gramStart"/>
      <w:r w:rsidRPr="004D5A03">
        <w:rPr>
          <w:rFonts w:ascii="宋体" w:hAnsi="宋体"/>
        </w:rPr>
        <w:t>款消费</w:t>
      </w:r>
      <w:proofErr w:type="gramEnd"/>
      <w:r w:rsidRPr="004D5A03">
        <w:rPr>
          <w:rFonts w:ascii="宋体" w:hAnsi="宋体"/>
        </w:rPr>
        <w:t>级VR头戴式显示器Oculus Rift的开发版，凭借其出色的沉浸感和相</w:t>
      </w:r>
      <w:proofErr w:type="gramStart"/>
      <w:r w:rsidRPr="004D5A03">
        <w:rPr>
          <w:rFonts w:ascii="宋体" w:hAnsi="宋体"/>
        </w:rPr>
        <w:t>对亲民</w:t>
      </w:r>
      <w:proofErr w:type="gramEnd"/>
      <w:r w:rsidRPr="004D5A03">
        <w:rPr>
          <w:rFonts w:ascii="宋体" w:hAnsi="宋体"/>
        </w:rPr>
        <w:t>的价格，重新点燃了市场对VR技术的热情。2014年，Facebook以20亿美元收购Oculus，标志着VR技术正式进入主流科技企业的战略布局。此后，索尼、HTC、三星等企业纷纷推出各自的VR产品，推动了VR硬</w:t>
      </w:r>
      <w:r w:rsidRPr="004D5A03">
        <w:rPr>
          <w:rFonts w:ascii="宋体" w:hAnsi="宋体"/>
        </w:rPr>
        <w:lastRenderedPageBreak/>
        <w:t>件设备的快速迭代和普及。同时，随着5G、人工智能、</w:t>
      </w:r>
      <w:proofErr w:type="gramStart"/>
      <w:r w:rsidRPr="004D5A03">
        <w:rPr>
          <w:rFonts w:ascii="宋体" w:hAnsi="宋体"/>
        </w:rPr>
        <w:t>云计算</w:t>
      </w:r>
      <w:proofErr w:type="gramEnd"/>
      <w:r w:rsidRPr="004D5A03">
        <w:rPr>
          <w:rFonts w:ascii="宋体" w:hAnsi="宋体"/>
        </w:rPr>
        <w:t>等技术的融合应用，VR技术的应用场景不断拓展，从游戏娱乐逐步延伸到教育、医疗、工业等多个领域，进入了产业化快速发展的新阶段。</w:t>
      </w:r>
    </w:p>
    <w:p w14:paraId="6D9E9642" w14:textId="77777777" w:rsidR="004D5A03" w:rsidRPr="006D7A70" w:rsidRDefault="004D5A03" w:rsidP="004D5A03">
      <w:pPr>
        <w:pStyle w:val="3"/>
        <w:rPr>
          <w:rFonts w:ascii="宋体" w:eastAsia="宋体" w:hAnsi="宋体" w:hint="eastAsia"/>
          <w:color w:val="auto"/>
        </w:rPr>
      </w:pPr>
      <w:bookmarkStart w:id="8" w:name="_Toc217548728"/>
      <w:r w:rsidRPr="006D7A70">
        <w:rPr>
          <w:rFonts w:ascii="宋体" w:eastAsia="宋体" w:hAnsi="宋体"/>
          <w:color w:val="auto"/>
        </w:rPr>
        <w:t>2.3 目前的技术发展趋势和挑战</w:t>
      </w:r>
      <w:bookmarkEnd w:id="8"/>
    </w:p>
    <w:p w14:paraId="77F766F9" w14:textId="77777777" w:rsidR="004D5A03" w:rsidRPr="004D5A03" w:rsidRDefault="004D5A03" w:rsidP="004D5A03">
      <w:pPr>
        <w:ind w:firstLine="420"/>
        <w:rPr>
          <w:rFonts w:ascii="宋体" w:hAnsi="宋体" w:hint="eastAsia"/>
        </w:rPr>
      </w:pPr>
      <w:r w:rsidRPr="004D5A03">
        <w:rPr>
          <w:rFonts w:ascii="宋体" w:hAnsi="宋体"/>
        </w:rPr>
        <w:t>当前，VR技术正朝着轻量化、高清化、智能化、融合化的方向快速发展。在硬件设备方面，头戴式显示器不断向轻量化、小型化演进，重量逐步降低，佩戴舒适度持续提升；显示分辨率、刷新率不断提高，视场</w:t>
      </w:r>
      <w:proofErr w:type="gramStart"/>
      <w:r w:rsidRPr="004D5A03">
        <w:rPr>
          <w:rFonts w:ascii="宋体" w:hAnsi="宋体"/>
        </w:rPr>
        <w:t>角不断</w:t>
      </w:r>
      <w:proofErr w:type="gramEnd"/>
      <w:r w:rsidRPr="004D5A03">
        <w:rPr>
          <w:rFonts w:ascii="宋体" w:hAnsi="宋体"/>
        </w:rPr>
        <w:t>扩大，能够提供更清晰、更流畅的视觉体验。同时，无线VR设备成为发展主流，摆脱了线缆的束缚，提升了用户的移动性和交互自由度。在软件技术方面，人工智能技术与VR技术的融合日益深入，通过AI算法能够实现更精准的手势识别、眼动追踪等自然交互功能，同时还能根据用户的行为习惯进行个性化的虚拟环境生成和内容推荐。此外，VR与5G、云计算技术的结合，催生了云VR模式，通过将虚拟环境的渲染任务迁移到云端，降低了终端设备的性能要求，同时实现了虚拟内容的实时更新和共享。</w:t>
      </w:r>
    </w:p>
    <w:p w14:paraId="6936482E" w14:textId="77777777" w:rsidR="004D5A03" w:rsidRPr="004D5A03" w:rsidRDefault="004D5A03" w:rsidP="004D5A03">
      <w:pPr>
        <w:ind w:firstLine="420"/>
        <w:rPr>
          <w:rFonts w:ascii="宋体" w:hAnsi="宋体" w:hint="eastAsia"/>
        </w:rPr>
      </w:pPr>
      <w:r w:rsidRPr="004D5A03">
        <w:rPr>
          <w:rFonts w:ascii="宋体" w:hAnsi="宋体"/>
        </w:rPr>
        <w:t>尽管VR技术取得了显著的发展成就，但仍面临诸多挑战。一是硬件设备的性能与成本平衡问题，目前高性能的VR设备价格依然较高，难以实现大规模普及；而低成本设备在显示效果、交互精度等方面又存在不足。二是沉浸感和交互体验的提升难题，虽然当前VR设备的视觉沉浸感已有较大提升，但在触觉、嗅觉等多感官交互方面仍存在技术瓶颈，难以实现完全</w:t>
      </w:r>
      <w:proofErr w:type="gramStart"/>
      <w:r w:rsidRPr="004D5A03">
        <w:rPr>
          <w:rFonts w:ascii="宋体" w:hAnsi="宋体"/>
        </w:rPr>
        <w:t>拟真的</w:t>
      </w:r>
      <w:proofErr w:type="gramEnd"/>
      <w:r w:rsidRPr="004D5A03">
        <w:rPr>
          <w:rFonts w:ascii="宋体" w:hAnsi="宋体"/>
        </w:rPr>
        <w:t>多感官体验；同时，交互延迟问题也尚未完全解决，可能会影响用户的沉浸感和使用体验。三是内容生态建设滞后，优质的VR内容相对匮乏，难以满足不同领域用户的需求，制约了VR技术的推广应用。四是技术标准不统一，不同企业的VR设备在硬件接口、软件协议等方面缺乏统一标准，导致设备之间兼容性较差，影响了行业的整体发展效率。</w:t>
      </w:r>
    </w:p>
    <w:p w14:paraId="627BF1F0" w14:textId="77777777" w:rsidR="004D5A03" w:rsidRPr="006D7A70" w:rsidRDefault="004D5A03" w:rsidP="006D7A70">
      <w:pPr>
        <w:pStyle w:val="2"/>
        <w:rPr>
          <w:rFonts w:ascii="宋体" w:eastAsia="宋体" w:hAnsi="宋体" w:hint="eastAsia"/>
          <w:color w:val="auto"/>
        </w:rPr>
      </w:pPr>
      <w:bookmarkStart w:id="9" w:name="_Toc217548729"/>
      <w:r w:rsidRPr="006D7A70">
        <w:rPr>
          <w:rFonts w:ascii="宋体" w:eastAsia="宋体" w:hAnsi="宋体"/>
          <w:color w:val="auto"/>
        </w:rPr>
        <w:t>3. 虚拟现实的核心技术</w:t>
      </w:r>
      <w:bookmarkEnd w:id="9"/>
    </w:p>
    <w:p w14:paraId="47FD6D3D" w14:textId="77777777" w:rsidR="004D5A03" w:rsidRPr="006D7A70" w:rsidRDefault="004D5A03" w:rsidP="006D7A70">
      <w:pPr>
        <w:pStyle w:val="3"/>
        <w:rPr>
          <w:rFonts w:ascii="宋体" w:eastAsia="宋体" w:hAnsi="宋体" w:hint="eastAsia"/>
          <w:color w:val="auto"/>
        </w:rPr>
      </w:pPr>
      <w:bookmarkStart w:id="10" w:name="_Toc217548730"/>
      <w:r w:rsidRPr="006D7A70">
        <w:rPr>
          <w:rFonts w:ascii="宋体" w:eastAsia="宋体" w:hAnsi="宋体"/>
          <w:color w:val="auto"/>
        </w:rPr>
        <w:t>3.1 显示技术（头戴显示器、全息投影等）</w:t>
      </w:r>
      <w:bookmarkEnd w:id="10"/>
    </w:p>
    <w:p w14:paraId="605489F6" w14:textId="77777777" w:rsidR="004D5A03" w:rsidRPr="004D5A03" w:rsidRDefault="004D5A03" w:rsidP="006D7A70">
      <w:pPr>
        <w:ind w:firstLine="420"/>
        <w:rPr>
          <w:rFonts w:ascii="宋体" w:hAnsi="宋体" w:hint="eastAsia"/>
        </w:rPr>
      </w:pPr>
      <w:r w:rsidRPr="004D5A03">
        <w:rPr>
          <w:rFonts w:ascii="宋体" w:hAnsi="宋体"/>
        </w:rPr>
        <w:t>显示技术是VR技术的核心支撑之一，其主要目标是为用户提供清晰、逼真、广阔的视觉体验，是实现沉浸感的关键。目前，VR领域主流的显示技术主要包括头戴式显示器（HMD）技术和全息投影技术等，其中头戴式显示器技术应用最为广泛。</w:t>
      </w:r>
    </w:p>
    <w:p w14:paraId="263D832D" w14:textId="77777777" w:rsidR="004D5A03" w:rsidRPr="004D5A03" w:rsidRDefault="004D5A03" w:rsidP="006D7A70">
      <w:pPr>
        <w:ind w:firstLine="420"/>
        <w:rPr>
          <w:rFonts w:ascii="宋体" w:hAnsi="宋体" w:hint="eastAsia"/>
        </w:rPr>
      </w:pPr>
      <w:r w:rsidRPr="004D5A03">
        <w:rPr>
          <w:rFonts w:ascii="宋体" w:hAnsi="宋体"/>
        </w:rPr>
        <w:t>头戴式显示器（HMD）是VR设备的核心硬件，其工作原理是通过两个高分辨率的微型显示屏分别向用户的左右</w:t>
      </w:r>
      <w:proofErr w:type="gramStart"/>
      <w:r w:rsidRPr="004D5A03">
        <w:rPr>
          <w:rFonts w:ascii="宋体" w:hAnsi="宋体"/>
        </w:rPr>
        <w:t>眼显示</w:t>
      </w:r>
      <w:proofErr w:type="gramEnd"/>
      <w:r w:rsidRPr="004D5A03">
        <w:rPr>
          <w:rFonts w:ascii="宋体" w:hAnsi="宋体"/>
        </w:rPr>
        <w:t>略有差异的图像，利用人眼的视差效应产生立体视觉。根据显示技术的不同，头戴式显示器可分为LCD（液晶显示）和OLED（有机发光二极管）两种主流类型。LCD显示技术成熟、成本较低，早期的VR设备多采用该技术，但存在响应速度较慢、对比度较低、可视角度较小等缺点，可能会影响用户的视觉体验。OLED显示技术具有响应速度快、对比度高、可视角度大、功耗低等优势，能够有效减少画面拖影，提供更清晰、更鲜艳的视觉效果，已成为当前中高端VR设备的主流显示技术。此外，为了提升沉浸感，头戴式显示器还在不断优化视场角（FOV）和分辨率，目前主流VR设备的视场角已达到100°以上，分辨率也已实现4K级别，部分高端设备甚至达到了8K级别，能够为用户提供更广阔、更清晰的虚拟视野。</w:t>
      </w:r>
    </w:p>
    <w:p w14:paraId="20DE22E7" w14:textId="77777777" w:rsidR="004D5A03" w:rsidRPr="004D5A03" w:rsidRDefault="004D5A03" w:rsidP="006D7A70">
      <w:pPr>
        <w:ind w:firstLine="420"/>
        <w:rPr>
          <w:rFonts w:ascii="宋体" w:hAnsi="宋体" w:hint="eastAsia"/>
        </w:rPr>
      </w:pPr>
      <w:r w:rsidRPr="004D5A03">
        <w:rPr>
          <w:rFonts w:ascii="宋体" w:hAnsi="宋体"/>
        </w:rPr>
        <w:t>全息投影技术是一种更具前景的VR显示技术，它能够直接在空间中生成三维立体图像，无需佩戴任何设备即可实现裸眼3D体验，进一步提升了用户的沉浸感和交互便利性。全息投影技术的核心是利用光的干涉和衍射原理，将物体的三维信息记录并再现出来。目前，全息投影技术主要分为透射式全息、反射式全息、体积全息等类型。然而，由于技术难度大、</w:t>
      </w:r>
      <w:r w:rsidRPr="004D5A03">
        <w:rPr>
          <w:rFonts w:ascii="宋体" w:hAnsi="宋体"/>
        </w:rPr>
        <w:lastRenderedPageBreak/>
        <w:t>成本高昂，目前全息投影技术在VR领域的应用还处于初级阶段，主要用于部分高端展示场景，如虚拟发布会、博物馆展览等。未来，随着技术的不断突破，全息投影技术有望成为VR显示技术的重要发展方向，推动VR技术向更自然、更便捷的方向发展。</w:t>
      </w:r>
    </w:p>
    <w:p w14:paraId="04EDAB53" w14:textId="77777777" w:rsidR="004D5A03" w:rsidRPr="006D7A70" w:rsidRDefault="004D5A03" w:rsidP="006D7A70">
      <w:pPr>
        <w:pStyle w:val="3"/>
        <w:rPr>
          <w:rFonts w:ascii="宋体" w:eastAsia="宋体" w:hAnsi="宋体" w:hint="eastAsia"/>
          <w:color w:val="auto"/>
        </w:rPr>
      </w:pPr>
      <w:bookmarkStart w:id="11" w:name="_Toc217548731"/>
      <w:r w:rsidRPr="006D7A70">
        <w:rPr>
          <w:rFonts w:ascii="宋体" w:eastAsia="宋体" w:hAnsi="宋体"/>
          <w:color w:val="auto"/>
        </w:rPr>
        <w:t>3.2 交互技术（体感设备、触觉反馈、语音控制等）</w:t>
      </w:r>
      <w:bookmarkEnd w:id="11"/>
    </w:p>
    <w:p w14:paraId="2CD2337E" w14:textId="77777777" w:rsidR="004D5A03" w:rsidRPr="004D5A03" w:rsidRDefault="004D5A03" w:rsidP="006D7A70">
      <w:pPr>
        <w:ind w:firstLine="420"/>
        <w:rPr>
          <w:rFonts w:ascii="宋体" w:hAnsi="宋体" w:hint="eastAsia"/>
        </w:rPr>
      </w:pPr>
      <w:r w:rsidRPr="004D5A03">
        <w:rPr>
          <w:rFonts w:ascii="宋体" w:hAnsi="宋体"/>
        </w:rPr>
        <w:t>交互技术是VR技术的另一核心组成部分，它实现了用户与虚拟环境之间的信息传递和互动，直接影响用户的沉浸感和使用体验。当前，VR领域的交互技术呈现出多样化的发展态势，主要包括体感设备交互、触觉反馈交互、语音控制</w:t>
      </w:r>
      <w:proofErr w:type="gramStart"/>
      <w:r w:rsidRPr="004D5A03">
        <w:rPr>
          <w:rFonts w:ascii="宋体" w:hAnsi="宋体"/>
        </w:rPr>
        <w:t>交互等</w:t>
      </w:r>
      <w:proofErr w:type="gramEnd"/>
      <w:r w:rsidRPr="004D5A03">
        <w:rPr>
          <w:rFonts w:ascii="宋体" w:hAnsi="宋体"/>
        </w:rPr>
        <w:t>多种形式。</w:t>
      </w:r>
    </w:p>
    <w:p w14:paraId="170E4649" w14:textId="77777777" w:rsidR="004D5A03" w:rsidRPr="004D5A03" w:rsidRDefault="004D5A03" w:rsidP="006D7A70">
      <w:pPr>
        <w:ind w:firstLine="420"/>
        <w:rPr>
          <w:rFonts w:ascii="宋体" w:hAnsi="宋体" w:hint="eastAsia"/>
        </w:rPr>
      </w:pPr>
      <w:r w:rsidRPr="004D5A03">
        <w:rPr>
          <w:rFonts w:ascii="宋体" w:hAnsi="宋体"/>
        </w:rPr>
        <w:t>体感设备交互是目前VR领域应用最广泛的交互方式之一，通过捕捉用户的身体动作（如头部转动、肢体摆动、手势等），并将其转化为对虚拟环境中对象的操作指令。常见的体感设备包括数据手套、体感手柄、动作捕捉套装等。数据手套能够精准捕捉用户的手指关节动作，实现虚拟环境中的手势操作，如抓取、释放、旋转等；体感手柄则通过内置的陀螺仪、加速度计等传感器，捕捉用户的手部位置和运动轨迹，实现对虚拟对象的指向、点击、拖拽等操作；动作捕捉套装则能够全面捕捉用户的全身动作，适用于需要全身参与的VR场景，如虚拟舞蹈、体育训练、影视特效制作等。</w:t>
      </w:r>
    </w:p>
    <w:p w14:paraId="19AB2C5F" w14:textId="77777777" w:rsidR="004D5A03" w:rsidRPr="004D5A03" w:rsidRDefault="004D5A03" w:rsidP="006D7A70">
      <w:pPr>
        <w:ind w:firstLine="420"/>
        <w:rPr>
          <w:rFonts w:ascii="宋体" w:hAnsi="宋体" w:hint="eastAsia"/>
        </w:rPr>
      </w:pPr>
      <w:r w:rsidRPr="004D5A03">
        <w:rPr>
          <w:rFonts w:ascii="宋体" w:hAnsi="宋体"/>
        </w:rPr>
        <w:t>触觉反馈交互技术是提升VR沉浸感的关键技术之一，它能够让用户在操作虚拟对象时感受到相应的触觉刺激，如压力、摩擦力、震动等，从而增强交互的真实性。目前，触觉反馈技术主要通过触觉反馈设备实现，常见的设备包括震动手柄、触觉手套、触觉衣等。震动手柄是</w:t>
      </w:r>
      <w:proofErr w:type="gramStart"/>
      <w:r w:rsidRPr="004D5A03">
        <w:rPr>
          <w:rFonts w:ascii="宋体" w:hAnsi="宋体"/>
        </w:rPr>
        <w:t>最</w:t>
      </w:r>
      <w:proofErr w:type="gramEnd"/>
      <w:r w:rsidRPr="004D5A03">
        <w:rPr>
          <w:rFonts w:ascii="宋体" w:hAnsi="宋体"/>
        </w:rPr>
        <w:t>基础的触觉反馈设备，通过内置的震动马达产生不同强度的震动，模拟触摸虚拟对象时的触感；触觉手套则通过在手套内部设置微型气囊、压电元件等装置，能够精准模拟不同材质物体的触感，如柔软的布料、坚硬的金属等；触觉衣则能够实现全身范围内的触觉反馈，适用于更复杂的VR场景，如虚拟战场、太空探索等。</w:t>
      </w:r>
    </w:p>
    <w:p w14:paraId="56D207C9" w14:textId="04EC6916" w:rsidR="004D5A03" w:rsidRPr="004D5A03" w:rsidRDefault="004D5A03" w:rsidP="006D7A70">
      <w:pPr>
        <w:ind w:firstLine="420"/>
        <w:rPr>
          <w:rFonts w:ascii="宋体" w:hAnsi="宋体" w:hint="eastAsia"/>
        </w:rPr>
      </w:pPr>
      <w:r w:rsidRPr="004D5A03">
        <w:rPr>
          <w:rFonts w:ascii="宋体" w:hAnsi="宋体"/>
        </w:rPr>
        <w:t>语音控制交互技术通过识别用户的语音指令，实现对虚拟环境的操作和控制，具有自然、便捷的特点。该技术主要依赖于语音识别算法和自然语言处理技术，能够准确识别用户的语音内容，并将其转化为相应的操作指令。在VR场景中，语音控制可以用于虚拟对象的召唤、参数的调整、场景的切换等操作，减少了对体感设备的依赖，提升了交互的效率和自然度。目前，语音控制交互技术已在部分VR设备中得到应用，如VR智能助手、虚拟会议系统等，但在嘈杂环境下的识别精度、多语言支持等方面仍有待进一步提升。</w:t>
      </w:r>
    </w:p>
    <w:p w14:paraId="52818A9A" w14:textId="77777777" w:rsidR="004D5A03" w:rsidRPr="006D7A70" w:rsidRDefault="004D5A03" w:rsidP="006D7A70">
      <w:pPr>
        <w:pStyle w:val="3"/>
        <w:rPr>
          <w:rFonts w:ascii="宋体" w:eastAsia="宋体" w:hAnsi="宋体" w:hint="eastAsia"/>
          <w:color w:val="auto"/>
        </w:rPr>
      </w:pPr>
      <w:bookmarkStart w:id="12" w:name="_Toc217548732"/>
      <w:r w:rsidRPr="006D7A70">
        <w:rPr>
          <w:rFonts w:ascii="宋体" w:eastAsia="宋体" w:hAnsi="宋体"/>
          <w:color w:val="auto"/>
        </w:rPr>
        <w:t>3.3 渲染技术（实时渲染、光影效果、场景生成等）</w:t>
      </w:r>
      <w:bookmarkEnd w:id="12"/>
    </w:p>
    <w:p w14:paraId="4EAF14F4" w14:textId="77777777" w:rsidR="004D5A03" w:rsidRPr="004D5A03" w:rsidRDefault="004D5A03" w:rsidP="006D7A70">
      <w:pPr>
        <w:ind w:firstLine="420"/>
        <w:rPr>
          <w:rFonts w:ascii="宋体" w:hAnsi="宋体" w:hint="eastAsia"/>
        </w:rPr>
      </w:pPr>
      <w:r w:rsidRPr="004D5A03">
        <w:rPr>
          <w:rFonts w:ascii="宋体" w:hAnsi="宋体"/>
        </w:rPr>
        <w:t>渲染技术是VR技术中生成逼真虚拟环境的核心技术，其主要任务是将计算机中的三维模型转化为用户能够直观看到的二维图像，并保证图像的实时性、真实性和流畅性。VR渲染技术的性能直接决定了虚拟环境的视觉效果和用户的沉浸感，主要包括实时渲染技术、光影效果渲染技术、场景生成技术等关键模块。</w:t>
      </w:r>
    </w:p>
    <w:p w14:paraId="2DC3BAC5" w14:textId="77777777" w:rsidR="004D5A03" w:rsidRPr="004D5A03" w:rsidRDefault="004D5A03" w:rsidP="006D7A70">
      <w:pPr>
        <w:ind w:firstLine="420"/>
        <w:rPr>
          <w:rFonts w:ascii="宋体" w:hAnsi="宋体" w:hint="eastAsia"/>
        </w:rPr>
      </w:pPr>
      <w:r w:rsidRPr="004D5A03">
        <w:rPr>
          <w:rFonts w:ascii="宋体" w:hAnsi="宋体"/>
        </w:rPr>
        <w:t>实时渲染技术是VR渲染技术的核心要求，由于VR场景需要根据用户的实时动作进行动态调整，因此渲染系统必须能够在极短的时间内完成图像的渲染和更新，通常</w:t>
      </w:r>
      <w:proofErr w:type="gramStart"/>
      <w:r w:rsidRPr="004D5A03">
        <w:rPr>
          <w:rFonts w:ascii="宋体" w:hAnsi="宋体"/>
        </w:rPr>
        <w:t>要求帧率达到</w:t>
      </w:r>
      <w:proofErr w:type="gramEnd"/>
      <w:r w:rsidRPr="004D5A03">
        <w:rPr>
          <w:rFonts w:ascii="宋体" w:hAnsi="宋体"/>
        </w:rPr>
        <w:t>90fps以上，以避免出现画面卡顿、拖影等问题，影响用户的沉浸感和视觉体验。实时渲染技术的实现主要依赖于高性能的图形处理器（GPU）和优化的渲染算法。目前，主流的实时渲染引擎包括Unity、Unreal Engine等，这些引擎通过优化的渲染管线、纹理压缩、几何简化等技术，能够在保证渲染效果的同时，大幅提升渲染效率，满足VR场景的实时性要求。</w:t>
      </w:r>
    </w:p>
    <w:p w14:paraId="48E0E125" w14:textId="77777777" w:rsidR="004D5A03" w:rsidRPr="004D5A03" w:rsidRDefault="004D5A03" w:rsidP="006D7A70">
      <w:pPr>
        <w:ind w:firstLine="420"/>
        <w:rPr>
          <w:rFonts w:ascii="宋体" w:hAnsi="宋体" w:hint="eastAsia"/>
        </w:rPr>
      </w:pPr>
      <w:r w:rsidRPr="004D5A03">
        <w:rPr>
          <w:rFonts w:ascii="宋体" w:hAnsi="宋体"/>
        </w:rPr>
        <w:t>光影效果渲染技术是提升虚拟环境真实性的关键，通过模拟现实世界中的光照效果，如阳光、灯光、阴影、反射、折射等，让虚拟对象呈现出更真实的视觉质感。传统的光影渲染</w:t>
      </w:r>
      <w:r w:rsidRPr="004D5A03">
        <w:rPr>
          <w:rFonts w:ascii="宋体" w:hAnsi="宋体"/>
        </w:rPr>
        <w:lastRenderedPageBreak/>
        <w:t>技术如Phong光照模型、Blinn-Phong光照模型等能够实现基本的光影效果，但在真实性和细节表现上存在不足。近年来，基于物理的渲染（PBR）技术逐渐成为VR光影渲染的主流技术，该技术通过模拟光线在物体表面的物理作用过程，能够更准确地表现物体的材质属性和光照效果，实现</w:t>
      </w:r>
      <w:proofErr w:type="gramStart"/>
      <w:r w:rsidRPr="004D5A03">
        <w:rPr>
          <w:rFonts w:ascii="宋体" w:hAnsi="宋体"/>
        </w:rPr>
        <w:t>照片级</w:t>
      </w:r>
      <w:proofErr w:type="gramEnd"/>
      <w:r w:rsidRPr="004D5A03">
        <w:rPr>
          <w:rFonts w:ascii="宋体" w:hAnsi="宋体"/>
        </w:rPr>
        <w:t>的渲染质量。此外，全局光照技术、体积光技术等也在不断发展，进一步提升了虚拟环境的光影真实感。</w:t>
      </w:r>
    </w:p>
    <w:p w14:paraId="762A3084" w14:textId="77777777" w:rsidR="004D5A03" w:rsidRPr="004D5A03" w:rsidRDefault="004D5A03" w:rsidP="006D7A70">
      <w:pPr>
        <w:ind w:firstLine="420"/>
        <w:rPr>
          <w:rFonts w:ascii="宋体" w:hAnsi="宋体" w:hint="eastAsia"/>
        </w:rPr>
      </w:pPr>
      <w:r w:rsidRPr="004D5A03">
        <w:rPr>
          <w:rFonts w:ascii="宋体" w:hAnsi="宋体"/>
        </w:rPr>
        <w:t>场景生成技术是实现虚拟环境多样化的基础，其主要任务是快速、高效地生成复杂的三维虚拟场景。根据生成方式的不同，场景生成技术可分为手动建模和自动生成两种方式。手动建模是传统的场景生成方式，通过3D建模软件如3ds Max、Maya等，由设计师手动创建虚拟场景中的各个对象，该方式能够保证场景的精细度和个性化，但效率较低，难以满足大规模、多样化场景的生成需求。自动生成技术则通过算法自动生成虚拟场景，如程序化生成技术、基于深度学习的场景生成技术等。程序化生成技术通过预设的规则和参数，自动生成具有随机性和多样性的场景，适用于生成大规模的自然场景如森林、山脉、海洋等；基于深度学习的场景生成技术则利用神经网络模型，通过学习大量的现实场景数据，能够自动生成高度逼真、符合现实逻辑的虚拟场景，大幅提升了场景生成的效率和质量。</w:t>
      </w:r>
    </w:p>
    <w:p w14:paraId="4B941D41" w14:textId="77777777" w:rsidR="004D5A03" w:rsidRPr="006D7A70" w:rsidRDefault="004D5A03" w:rsidP="006D7A70">
      <w:pPr>
        <w:pStyle w:val="3"/>
        <w:rPr>
          <w:rFonts w:ascii="宋体" w:eastAsia="宋体" w:hAnsi="宋体" w:hint="eastAsia"/>
          <w:color w:val="auto"/>
        </w:rPr>
      </w:pPr>
      <w:bookmarkStart w:id="13" w:name="_Toc217548733"/>
      <w:r w:rsidRPr="006D7A70">
        <w:rPr>
          <w:rFonts w:ascii="宋体" w:eastAsia="宋体" w:hAnsi="宋体"/>
          <w:color w:val="auto"/>
        </w:rPr>
        <w:t>3.4 传感技术（位置追踪、手势识别等）</w:t>
      </w:r>
      <w:bookmarkEnd w:id="13"/>
    </w:p>
    <w:p w14:paraId="0C3336A2" w14:textId="77777777" w:rsidR="004D5A03" w:rsidRPr="004D5A03" w:rsidRDefault="004D5A03" w:rsidP="006D7A70">
      <w:pPr>
        <w:ind w:firstLine="420"/>
        <w:rPr>
          <w:rFonts w:ascii="宋体" w:hAnsi="宋体" w:hint="eastAsia"/>
        </w:rPr>
      </w:pPr>
      <w:r w:rsidRPr="004D5A03">
        <w:rPr>
          <w:rFonts w:ascii="宋体" w:hAnsi="宋体"/>
        </w:rPr>
        <w:t>传感技术是VR技术实现精准</w:t>
      </w:r>
      <w:proofErr w:type="gramStart"/>
      <w:r w:rsidRPr="004D5A03">
        <w:rPr>
          <w:rFonts w:ascii="宋体" w:hAnsi="宋体"/>
        </w:rPr>
        <w:t>交互和</w:t>
      </w:r>
      <w:proofErr w:type="gramEnd"/>
      <w:r w:rsidRPr="004D5A03">
        <w:rPr>
          <w:rFonts w:ascii="宋体" w:hAnsi="宋体"/>
        </w:rPr>
        <w:t>沉浸体验的基础，其主要功能是捕捉用户的位置信息、动作信息等，并将其传递给计算机系统，为虚拟环境的实时调整和交互响应提供数据支撑。VR领域的传感技术主要包括位置追踪技术和手势识别技术等。</w:t>
      </w:r>
    </w:p>
    <w:p w14:paraId="23C3AD89" w14:textId="77777777" w:rsidR="004D5A03" w:rsidRPr="004D5A03" w:rsidRDefault="004D5A03" w:rsidP="006D7A70">
      <w:pPr>
        <w:ind w:firstLine="420"/>
        <w:rPr>
          <w:rFonts w:ascii="宋体" w:hAnsi="宋体" w:hint="eastAsia"/>
        </w:rPr>
      </w:pPr>
      <w:r w:rsidRPr="004D5A03">
        <w:rPr>
          <w:rFonts w:ascii="宋体" w:hAnsi="宋体"/>
        </w:rPr>
        <w:t>位置追踪技术用于精准捕捉用户在物理空间中的位置和运动轨迹，并将其映射到虚拟环境中，实现用户在虚拟环境中的自由移动和视角切换，是保证沉浸感的关键技术之一。根据追踪原理的不同，位置追踪技术可分为外部追踪和内部追踪两种类型。外部追踪技术通过在物理空间中设置多个传感器（如摄像头、激光传感器等），对用户佩戴的VR设备上的标记点进行定位，从而实现对用户位置的精准追踪，具有追踪范围大、精度高的优点，但需要复杂的外部设备部署，适用于固定场景如VR体验馆、实验室等。内部追踪技术则通过在VR设备内部集成陀螺仪、加速度计、磁力计等传感器，结合SLAM（同步定位与地图构建）算法，实现对用户位置的自主追踪，无需外部设备辅助，具有便携性强的优点，适用于移动VR场景如VR游戏、虚拟旅游等。目前，主流的VR设备多采用内外结合的追踪方式，兼顾追踪精度和便携性。</w:t>
      </w:r>
    </w:p>
    <w:p w14:paraId="24E51B97" w14:textId="77777777" w:rsidR="004D5A03" w:rsidRPr="004D5A03" w:rsidRDefault="004D5A03" w:rsidP="006D7A70">
      <w:pPr>
        <w:ind w:firstLine="420"/>
        <w:rPr>
          <w:rFonts w:ascii="宋体" w:hAnsi="宋体" w:hint="eastAsia"/>
        </w:rPr>
      </w:pPr>
      <w:r w:rsidRPr="004D5A03">
        <w:rPr>
          <w:rFonts w:ascii="宋体" w:hAnsi="宋体"/>
        </w:rPr>
        <w:t>手势识别技术用于捕捉用户的手势动作，并将其转化为对虚拟环境的操作指令，是实现自然交互的重要技术。根据识别原理的不同，手势识别技术可分为基于传感器的手势识别和基于计算机视觉的手势识别两种类型。基于传感器的手势识别技术通过在数据手套等设备上集成多个传感器，直接捕捉用户手指的关节角度和运动轨迹，具有识别精度高、响应速度快的优点，但需要用户佩戴专用设备，灵活性较差。基于计算机视觉的手势识别技术通过摄像头捕捉用户的手部图像，利用图像处理和机器学习算法对图像中的手部特征进行提取和识别，实现手势动作的判断，无需佩戴专用设备，具有灵活性强、自然度高的优点，但在复杂光照条件下的识别精度和响应速度仍有待提升。近年来，随着深度学习算法的不断优化，基于计算机视觉的手势识别技术取得了显著进展，识别精度和鲁棒性不断提高，已成为手势识别技术的主流发展方向。</w:t>
      </w:r>
    </w:p>
    <w:p w14:paraId="046039E3" w14:textId="77777777" w:rsidR="004D5A03" w:rsidRPr="006D7A70" w:rsidRDefault="004D5A03" w:rsidP="006D7A70">
      <w:pPr>
        <w:pStyle w:val="2"/>
        <w:rPr>
          <w:rFonts w:ascii="宋体" w:eastAsia="宋体" w:hAnsi="宋体" w:hint="eastAsia"/>
          <w:color w:val="auto"/>
        </w:rPr>
      </w:pPr>
      <w:bookmarkStart w:id="14" w:name="_Toc217548734"/>
      <w:r w:rsidRPr="006D7A70">
        <w:rPr>
          <w:rFonts w:ascii="宋体" w:eastAsia="宋体" w:hAnsi="宋体"/>
          <w:color w:val="auto"/>
        </w:rPr>
        <w:lastRenderedPageBreak/>
        <w:t>4. 虚拟现实中的人机交互</w:t>
      </w:r>
      <w:bookmarkEnd w:id="14"/>
    </w:p>
    <w:p w14:paraId="7A997E9F" w14:textId="77777777" w:rsidR="004D5A03" w:rsidRPr="006D7A70" w:rsidRDefault="004D5A03" w:rsidP="006D7A70">
      <w:pPr>
        <w:pStyle w:val="3"/>
        <w:rPr>
          <w:rFonts w:ascii="宋体" w:eastAsia="宋体" w:hAnsi="宋体" w:hint="eastAsia"/>
          <w:color w:val="auto"/>
        </w:rPr>
      </w:pPr>
      <w:bookmarkStart w:id="15" w:name="_Toc217548735"/>
      <w:r w:rsidRPr="006D7A70">
        <w:rPr>
          <w:rFonts w:ascii="宋体" w:eastAsia="宋体" w:hAnsi="宋体"/>
          <w:color w:val="auto"/>
        </w:rPr>
        <w:t>4.1 自然交互方式（手势识别、眼动追踪等）</w:t>
      </w:r>
      <w:bookmarkEnd w:id="15"/>
    </w:p>
    <w:p w14:paraId="6D9B8CB3" w14:textId="77777777" w:rsidR="004D5A03" w:rsidRPr="004D5A03" w:rsidRDefault="004D5A03" w:rsidP="006D7A70">
      <w:pPr>
        <w:ind w:firstLine="420"/>
        <w:rPr>
          <w:rFonts w:ascii="宋体" w:hAnsi="宋体" w:hint="eastAsia"/>
        </w:rPr>
      </w:pPr>
      <w:r w:rsidRPr="004D5A03">
        <w:rPr>
          <w:rFonts w:ascii="宋体" w:hAnsi="宋体"/>
        </w:rPr>
        <w:t>自然交互是虚拟现实人机交互的发展趋势，其核心目标是让用户能够以符合现实生活习惯的方式与虚拟环境进行交互，减少对复杂设备和操作培训的依赖，提升交互的自然度和沉浸感。目前，VR领域的自然交互方式主要包括手势识别、眼动追踪等，这些交互方式模拟了人类在现实世界中的交流和操作习惯，为用户带来了更直观、便捷的交互体验。</w:t>
      </w:r>
    </w:p>
    <w:p w14:paraId="0371A172" w14:textId="77777777" w:rsidR="004D5A03" w:rsidRPr="004D5A03" w:rsidRDefault="004D5A03" w:rsidP="006D7A70">
      <w:pPr>
        <w:ind w:firstLine="420"/>
        <w:rPr>
          <w:rFonts w:ascii="宋体" w:hAnsi="宋体" w:hint="eastAsia"/>
        </w:rPr>
      </w:pPr>
      <w:r w:rsidRPr="004D5A03">
        <w:rPr>
          <w:rFonts w:ascii="宋体" w:hAnsi="宋体"/>
        </w:rPr>
        <w:t>手势识别作为最常见的自然交互方式之一，通过捕捉用户的手部动作实现对虚拟环境的操作。在现实生活中，人类通过手势进行交流和操作是一种本能行为，将其应用于VR交互中，能够让用户快速适应虚拟环境。如前所述，手势识别技术分为基于传感器和基于计算机视觉两种类型，无论是哪种类型，其核心都是实现对用户手势动作的精准捕捉和准确理解。在实际应用中，手势识别可以实现多种操作，如抓取虚拟物体、调整虚拟对象的大小和位置、触发虚拟按钮等。例如，在虚拟实验室场景中，用户可以通过手势动作拿起虚拟的实验器材、进行实验操作；在虚拟游戏场景中，用户可以通过手势动作实现攻击、防御、跳跃等游戏操作。随着技术的发展，手势识别的精度和鲁棒性不断提升，能够识别的手势类型也越来越丰富，从简单的单手指令到复杂的多手指势组合，进一步拓展了自然交互的应用范围。</w:t>
      </w:r>
    </w:p>
    <w:p w14:paraId="394B53FA" w14:textId="77777777" w:rsidR="004D5A03" w:rsidRPr="004D5A03" w:rsidRDefault="004D5A03" w:rsidP="006D7A70">
      <w:pPr>
        <w:ind w:firstLine="420"/>
        <w:rPr>
          <w:rFonts w:ascii="宋体" w:hAnsi="宋体" w:hint="eastAsia"/>
        </w:rPr>
      </w:pPr>
      <w:r w:rsidRPr="004D5A03">
        <w:rPr>
          <w:rFonts w:ascii="宋体" w:hAnsi="宋体"/>
        </w:rPr>
        <w:t>眼动追踪是另一种重要的自然交互方式，它通过捕捉用户的眼球运动轨迹，了解用户的注视点和注意力方向，并将其转化为交互指令。在现实生活中，人类的视线方向往往能够反映其注意力和操作意图，眼动追踪技术正是利用这一特点，实现了“所见即所得”的交互体验。在VR场景中，眼动追踪技术的应用主要包括两个方面：一是视角控制，用户通过转动眼球即可调整虚拟环境的视角，无需通过头部转动或手柄操作，提升了交互的便捷性；二是交互触发，用户通过注视虚拟环境中的某个对象并停留一定时间，即可触发相应的操作，如打开菜单、选择选项、查看详情等。此外，眼动追踪技术还可以用于用户体验分析，通过记录用户的注视轨迹，了解用户在虚拟环境中的注意力分布，为虚拟内容的优化和设计提供数据支撑。目前，眼动追踪技术已逐渐应用于中高端VR设备中，成为提升自然交互体验的重要手段。</w:t>
      </w:r>
    </w:p>
    <w:p w14:paraId="19E17530" w14:textId="77777777" w:rsidR="004D5A03" w:rsidRPr="006D7A70" w:rsidRDefault="004D5A03" w:rsidP="006D7A70">
      <w:pPr>
        <w:pStyle w:val="3"/>
        <w:rPr>
          <w:rFonts w:ascii="宋体" w:eastAsia="宋体" w:hAnsi="宋体" w:hint="eastAsia"/>
          <w:color w:val="auto"/>
        </w:rPr>
      </w:pPr>
      <w:bookmarkStart w:id="16" w:name="_Toc217548736"/>
      <w:r w:rsidRPr="006D7A70">
        <w:rPr>
          <w:rFonts w:ascii="宋体" w:eastAsia="宋体" w:hAnsi="宋体"/>
          <w:color w:val="auto"/>
        </w:rPr>
        <w:t>4.2 多模态交互技术（视觉、听觉、触觉的协同）</w:t>
      </w:r>
      <w:bookmarkEnd w:id="16"/>
    </w:p>
    <w:p w14:paraId="79598455" w14:textId="77777777" w:rsidR="004D5A03" w:rsidRPr="004D5A03" w:rsidRDefault="004D5A03" w:rsidP="006D7A70">
      <w:pPr>
        <w:ind w:firstLine="420"/>
        <w:rPr>
          <w:rFonts w:ascii="宋体" w:hAnsi="宋体" w:hint="eastAsia"/>
        </w:rPr>
      </w:pPr>
      <w:r w:rsidRPr="004D5A03">
        <w:rPr>
          <w:rFonts w:ascii="宋体" w:hAnsi="宋体"/>
        </w:rPr>
        <w:t>多模态交互技术是指融合两种或两种以上交互模态（如视觉、听觉、触觉等），实现用户与虚拟环境之间多维度、全方位的交互，其核心目标是模拟人类在现实世界中的多感官协同感知和交互方式，进一步提升虚拟环境的沉浸感和交互的真实性。在虚拟现实中，单一的交互模态往往难以满足用户对沉浸感的需求，而多模态交互技术通过整合视觉、听觉、触觉等多种感官信息，能够为用户带来更全面、更逼真的交互体验。</w:t>
      </w:r>
    </w:p>
    <w:p w14:paraId="7A369F2C" w14:textId="77777777" w:rsidR="004D5A03" w:rsidRPr="004D5A03" w:rsidRDefault="004D5A03" w:rsidP="006D7A70">
      <w:pPr>
        <w:ind w:firstLine="420"/>
        <w:rPr>
          <w:rFonts w:ascii="宋体" w:hAnsi="宋体" w:hint="eastAsia"/>
        </w:rPr>
      </w:pPr>
      <w:r w:rsidRPr="004D5A03">
        <w:rPr>
          <w:rFonts w:ascii="宋体" w:hAnsi="宋体"/>
        </w:rPr>
        <w:t>视觉、听觉、触觉是VR多模态交互中</w:t>
      </w:r>
      <w:proofErr w:type="gramStart"/>
      <w:r w:rsidRPr="004D5A03">
        <w:rPr>
          <w:rFonts w:ascii="宋体" w:hAnsi="宋体"/>
        </w:rPr>
        <w:t>最</w:t>
      </w:r>
      <w:proofErr w:type="gramEnd"/>
      <w:r w:rsidRPr="004D5A03">
        <w:rPr>
          <w:rFonts w:ascii="宋体" w:hAnsi="宋体"/>
        </w:rPr>
        <w:t>核心的三种模态，它们的协同工作是实现高质量多模态交互的关键。视觉模态通过显示技术为用户提供虚拟环境的图像信息，是用户获取虚拟环境信息的主要渠道；听觉模态通过音频技术为用户提供虚拟环境的声音信息，如环境音、对话音、操作反馈音等，增强虚拟环境的氛围感和真实感；触觉模态通过触觉反馈技术为用户提供虚拟环境的触觉信息，如触摸物体的质感、操作时的压力反馈等，增强交互的真实性和代入感。例如，在虚拟手术场景中，医生通过视觉模态观察虚拟患者的身体内部结构，通过听觉模态获取手术器械的操作声音和指导语音，通过触觉模态感受手术器械与人体组织的接触压力，三种模态协同工作，让医生能够获得与真实手术相似的体验，从而提升手术训练的效果。</w:t>
      </w:r>
    </w:p>
    <w:p w14:paraId="1C854336" w14:textId="77777777" w:rsidR="004D5A03" w:rsidRPr="004D5A03" w:rsidRDefault="004D5A03" w:rsidP="006D7A70">
      <w:pPr>
        <w:ind w:firstLine="420"/>
        <w:rPr>
          <w:rFonts w:ascii="宋体" w:hAnsi="宋体" w:hint="eastAsia"/>
        </w:rPr>
      </w:pPr>
      <w:r w:rsidRPr="004D5A03">
        <w:rPr>
          <w:rFonts w:ascii="宋体" w:hAnsi="宋体"/>
        </w:rPr>
        <w:lastRenderedPageBreak/>
        <w:t>实现多模态交互技术的关键在于模态融合与协同控制。模态融合是指将来自不同模态的信息进行整合和分析，消除不同模态信息之间的冗余和冲突，提取出准确的用户操作意图；协同控制则是指根据用户的操作意图，协调不同的交互设备和技术，实现对虚拟环境的精准响应。目前，多模态交互技术的实现主要依赖于多传感器数据融合技术、人工智能算法等。通过多传感器数据融合技术，能够将视觉传感器、听觉传感器、触觉传感器等采集到的多维</w:t>
      </w:r>
      <w:proofErr w:type="gramStart"/>
      <w:r w:rsidRPr="004D5A03">
        <w:rPr>
          <w:rFonts w:ascii="宋体" w:hAnsi="宋体"/>
        </w:rPr>
        <w:t>度数据</w:t>
      </w:r>
      <w:proofErr w:type="gramEnd"/>
      <w:r w:rsidRPr="004D5A03">
        <w:rPr>
          <w:rFonts w:ascii="宋体" w:hAnsi="宋体"/>
        </w:rPr>
        <w:t>进行整合，提升数据的准确性和可靠性；通过人工智能算法如深度学习、强化学习等，能够实现对用户操作意图的精准识别和预测，从而实现更智能、更自然的多模态交互。未来，随着技术的不断发展，多模态交互技术将进一步融合嗅觉、味觉等更多感官模态，实现更全面、更逼真的虚拟交互体验。</w:t>
      </w:r>
    </w:p>
    <w:p w14:paraId="3F703B92" w14:textId="77777777" w:rsidR="004D5A03" w:rsidRPr="006D7A70" w:rsidRDefault="004D5A03" w:rsidP="006D7A70">
      <w:pPr>
        <w:pStyle w:val="3"/>
        <w:rPr>
          <w:rFonts w:ascii="宋体" w:eastAsia="宋体" w:hAnsi="宋体" w:hint="eastAsia"/>
          <w:color w:val="auto"/>
        </w:rPr>
      </w:pPr>
      <w:bookmarkStart w:id="17" w:name="_Toc217548737"/>
      <w:r w:rsidRPr="006D7A70">
        <w:rPr>
          <w:rFonts w:ascii="宋体" w:eastAsia="宋体" w:hAnsi="宋体"/>
          <w:color w:val="auto"/>
        </w:rPr>
        <w:t>4.3 用户体验优化（沉浸感、延迟、交互体验）</w:t>
      </w:r>
      <w:bookmarkEnd w:id="17"/>
    </w:p>
    <w:p w14:paraId="4FAA186B" w14:textId="77777777" w:rsidR="004D5A03" w:rsidRPr="004D5A03" w:rsidRDefault="004D5A03" w:rsidP="006D7A70">
      <w:pPr>
        <w:ind w:firstLine="420"/>
        <w:rPr>
          <w:rFonts w:ascii="宋体" w:hAnsi="宋体" w:hint="eastAsia"/>
        </w:rPr>
      </w:pPr>
      <w:r w:rsidRPr="004D5A03">
        <w:rPr>
          <w:rFonts w:ascii="宋体" w:hAnsi="宋体"/>
        </w:rPr>
        <w:t>用户体验优化是虚拟现实人机交互研究的核心目标之一，其核心是围绕沉浸感、延迟、交互体验等关键指标，通过技术优化和设计改进，提升用户在使用VR设备过程中的舒适度、满意度和沉浸感。良好的用户体验是VR技术推广应用的基础，而沉浸感不足、延迟过高、</w:t>
      </w:r>
      <w:proofErr w:type="gramStart"/>
      <w:r w:rsidRPr="004D5A03">
        <w:rPr>
          <w:rFonts w:ascii="宋体" w:hAnsi="宋体"/>
        </w:rPr>
        <w:t>交互不</w:t>
      </w:r>
      <w:proofErr w:type="gramEnd"/>
      <w:r w:rsidRPr="004D5A03">
        <w:rPr>
          <w:rFonts w:ascii="宋体" w:hAnsi="宋体"/>
        </w:rPr>
        <w:t>自然等问题则是当前VR用户体验面临的主要挑战。</w:t>
      </w:r>
    </w:p>
    <w:p w14:paraId="4B77AC8B" w14:textId="77777777" w:rsidR="004D5A03" w:rsidRPr="004D5A03" w:rsidRDefault="004D5A03" w:rsidP="006D7A70">
      <w:pPr>
        <w:ind w:firstLine="420"/>
        <w:rPr>
          <w:rFonts w:ascii="宋体" w:hAnsi="宋体" w:hint="eastAsia"/>
        </w:rPr>
      </w:pPr>
      <w:r w:rsidRPr="004D5A03">
        <w:rPr>
          <w:rFonts w:ascii="宋体" w:hAnsi="宋体"/>
        </w:rPr>
        <w:t>沉浸感是VR用户体验的核心指标，优化沉浸感的关键在于提升虚拟环境的真实性和用户的代入感。一方面，通过提升显示技术的性能，如提高分辨率、刷新率、视场角等，让虚拟环境的视觉效果更清晰、更流畅、更广阔，减少用户对现实环境的感知；另一方面，通过优化渲染技术，提升虚拟环境的光影效果、材质表现等，让虚拟对象更逼真；同时，加强多模态交互技术的应用，整合视觉、听觉、触觉等多种感官信息，让用户能够全方位地感知虚拟环境，增强代入感。此外，虚拟环境的内容设计也对沉浸感有重要影响，合理的场景布局、丰富的细节表现、符合逻辑的交互规则等，都能够提升用户的沉浸感。</w:t>
      </w:r>
    </w:p>
    <w:p w14:paraId="49232B02" w14:textId="77777777" w:rsidR="004D5A03" w:rsidRPr="004D5A03" w:rsidRDefault="004D5A03" w:rsidP="006D7A70">
      <w:pPr>
        <w:ind w:firstLine="420"/>
        <w:rPr>
          <w:rFonts w:ascii="宋体" w:hAnsi="宋体" w:hint="eastAsia"/>
        </w:rPr>
      </w:pPr>
      <w:r w:rsidRPr="004D5A03">
        <w:rPr>
          <w:rFonts w:ascii="宋体" w:hAnsi="宋体"/>
        </w:rPr>
        <w:t>延迟是影响VR用户体验的关键技术瓶颈之一，主要指用户做出操作动作到虚拟环境做出响应之间的时间差。延迟过高会导致用户出现头晕、恶心等不适症状，同时也会破坏用户的沉浸感。VR系统的延迟主要来源于传感器数据采集延迟、数据传输延迟、渲染延迟、显示延迟等多个环节。优化延迟的关键在于对各个环节进行技术优化，如采用高性能的传感器和处理器，提升数据采集和处理速度；采用无线通信技术如5G，降低数据传输延迟；优化渲染算法和渲染管线，提升渲染效率；采用高响应速度的显示技术如OLED，降低显示延迟。目前，主流VR设备的延迟已控制在20ms以下，基本能够满足用户的使用需求，但在复杂场景下仍需进一步优化。</w:t>
      </w:r>
    </w:p>
    <w:p w14:paraId="6535D5C0" w14:textId="77777777" w:rsidR="004D5A03" w:rsidRPr="004D5A03" w:rsidRDefault="004D5A03" w:rsidP="006D7A70">
      <w:pPr>
        <w:ind w:firstLine="420"/>
        <w:rPr>
          <w:rFonts w:ascii="宋体" w:hAnsi="宋体" w:hint="eastAsia"/>
        </w:rPr>
      </w:pPr>
      <w:r w:rsidRPr="004D5A03">
        <w:rPr>
          <w:rFonts w:ascii="宋体" w:hAnsi="宋体"/>
        </w:rPr>
        <w:t>交互体验优化的核心是提升交互的自然度、精准度和便捷性。一方面，通过优化自然交互技术如手势识别、眼动追踪等，提升交互的自然度，让用户能够以符合现实习惯的方式进行操作；另一方面，通过改进交互设备和算法，提升交互的精准度，减少操作失误；同时，简化操作流程，优化用户界面设计，让用户能够快速掌握操作方法，提升交互的便捷性。此外，还需要考虑不同用户群体的需求差异，进行个性化的交互设计，如为老年人、儿童等特殊群体设计简单、直观的交互方式，提升VR技术的普适性。</w:t>
      </w:r>
    </w:p>
    <w:p w14:paraId="5D560169" w14:textId="77777777" w:rsidR="004D5A03" w:rsidRPr="006D7A70" w:rsidRDefault="004D5A03" w:rsidP="006D7A70">
      <w:pPr>
        <w:pStyle w:val="2"/>
        <w:rPr>
          <w:rFonts w:ascii="宋体" w:eastAsia="宋体" w:hAnsi="宋体" w:hint="eastAsia"/>
          <w:color w:val="auto"/>
        </w:rPr>
      </w:pPr>
      <w:bookmarkStart w:id="18" w:name="_Toc217548738"/>
      <w:r w:rsidRPr="006D7A70">
        <w:rPr>
          <w:rFonts w:ascii="宋体" w:eastAsia="宋体" w:hAnsi="宋体"/>
          <w:color w:val="auto"/>
        </w:rPr>
        <w:lastRenderedPageBreak/>
        <w:t>5. 虚拟现实的应用场景（教育和培训、医疗健康）</w:t>
      </w:r>
      <w:bookmarkEnd w:id="18"/>
    </w:p>
    <w:p w14:paraId="4781111B" w14:textId="77777777" w:rsidR="004D5A03" w:rsidRPr="006D7A70" w:rsidRDefault="004D5A03" w:rsidP="006D7A70">
      <w:pPr>
        <w:pStyle w:val="3"/>
        <w:rPr>
          <w:rFonts w:ascii="宋体" w:eastAsia="宋体" w:hAnsi="宋体" w:hint="eastAsia"/>
          <w:color w:val="auto"/>
        </w:rPr>
      </w:pPr>
      <w:bookmarkStart w:id="19" w:name="_Toc217548739"/>
      <w:r w:rsidRPr="006D7A70">
        <w:rPr>
          <w:rFonts w:ascii="宋体" w:eastAsia="宋体" w:hAnsi="宋体"/>
          <w:color w:val="auto"/>
        </w:rPr>
        <w:t>5.1 教育和培训（虚拟实验室、仿真训练等）</w:t>
      </w:r>
      <w:bookmarkEnd w:id="19"/>
    </w:p>
    <w:p w14:paraId="3D7A0B3B" w14:textId="77777777" w:rsidR="004D5A03" w:rsidRPr="004D5A03" w:rsidRDefault="004D5A03" w:rsidP="006D7A70">
      <w:pPr>
        <w:ind w:firstLine="420"/>
        <w:rPr>
          <w:rFonts w:ascii="宋体" w:hAnsi="宋体" w:hint="eastAsia"/>
        </w:rPr>
      </w:pPr>
      <w:r w:rsidRPr="004D5A03">
        <w:rPr>
          <w:rFonts w:ascii="宋体" w:hAnsi="宋体"/>
        </w:rPr>
        <w:t>虚拟现实技术在教育和培训领域的应用，打破了传统教育模式的时空限制和资源约束，通过构建逼真的虚拟学习环境，让学生能够以更直观、更生动的方式获取知识，提升学习效率和培训效果，已成为教育信息化发展的重要方向。其中，虚拟实验室和仿真训练是VR技术在教育和培训领域最典型的应用场景。</w:t>
      </w:r>
    </w:p>
    <w:p w14:paraId="0E0DA8C8" w14:textId="77777777" w:rsidR="004D5A03" w:rsidRPr="004D5A03" w:rsidRDefault="004D5A03" w:rsidP="006D7A70">
      <w:pPr>
        <w:ind w:firstLine="420"/>
        <w:rPr>
          <w:rFonts w:ascii="宋体" w:hAnsi="宋体" w:hint="eastAsia"/>
        </w:rPr>
      </w:pPr>
      <w:r w:rsidRPr="004D5A03">
        <w:rPr>
          <w:rFonts w:ascii="宋体" w:hAnsi="宋体"/>
        </w:rPr>
        <w:t>虚拟实验室是利用VR技术构建的模拟真实实验环境的虚拟空间，学生可以在虚拟环境中进行各种实验操作，无需担心实验设备的损坏、实验材料的消耗以及实验安全问题。在传统实验室中，许多实验由于设备昂贵、操作复杂、存在安全风险等原因，学生难以亲自动手操作，而虚拟实验室则能够很好地解决这些</w:t>
      </w:r>
    </w:p>
    <w:p w14:paraId="3D10CC09" w14:textId="77777777" w:rsidR="004D5A03" w:rsidRPr="004D5A03" w:rsidRDefault="004D5A03" w:rsidP="006D7A70">
      <w:pPr>
        <w:ind w:firstLine="420"/>
        <w:rPr>
          <w:rFonts w:ascii="宋体" w:hAnsi="宋体" w:hint="eastAsia"/>
        </w:rPr>
      </w:pPr>
      <w:r w:rsidRPr="004D5A03">
        <w:rPr>
          <w:rFonts w:ascii="宋体" w:hAnsi="宋体"/>
        </w:rPr>
        <w:t>仿真训练是VR技术在职业培训领域的重要应用，通过构建与真实工作场景高度相似的虚拟环境，让学员在虚拟环境中进行技能训练，提升实际工作能力。仿真训练广泛应用于军事、航空航天、工业制造、医疗等多个职业领域。例如，在军事培训中，士兵可以在虚拟战场环境中进行战术训练、武器操作训练等，模拟真实的战场场景和战斗过程，提升作战能力和应变能力；在航空航天领域，飞行员可以在虚拟飞行模拟器中进行飞行训练，模拟各种复杂的飞行环境和故障场景，提升飞行技能和应急处理能力；在工业制造领域，工人可以在虚拟生产环境中进行设备操作、维护保养等训练，熟悉生产流程和设备操作规范，减少实际生产中的操作失误；在医疗领域，医生可以通过虚拟手术模拟器进行手术训练，提升手术技能和熟练度。与传统培训方式相比，VR仿真训练具有安全性高、成本低、可重复性强、训练效果好等优点，能够有效提升培训效率和质量。</w:t>
      </w:r>
    </w:p>
    <w:p w14:paraId="487044C5" w14:textId="77777777" w:rsidR="004D5A03" w:rsidRPr="006D7A70" w:rsidRDefault="004D5A03" w:rsidP="006D7A70">
      <w:pPr>
        <w:pStyle w:val="3"/>
        <w:rPr>
          <w:rFonts w:ascii="宋体" w:eastAsia="宋体" w:hAnsi="宋体" w:hint="eastAsia"/>
          <w:color w:val="auto"/>
        </w:rPr>
      </w:pPr>
      <w:bookmarkStart w:id="20" w:name="_Toc217548740"/>
      <w:r w:rsidRPr="006D7A70">
        <w:rPr>
          <w:rFonts w:ascii="宋体" w:eastAsia="宋体" w:hAnsi="宋体"/>
          <w:color w:val="auto"/>
        </w:rPr>
        <w:t>5.2 医疗健康（手术模拟、心理治疗等）</w:t>
      </w:r>
      <w:bookmarkEnd w:id="20"/>
    </w:p>
    <w:p w14:paraId="160B08B2" w14:textId="77777777" w:rsidR="004D5A03" w:rsidRPr="004D5A03" w:rsidRDefault="004D5A03" w:rsidP="006D7A70">
      <w:pPr>
        <w:ind w:firstLine="420"/>
        <w:rPr>
          <w:rFonts w:ascii="宋体" w:hAnsi="宋体" w:hint="eastAsia"/>
        </w:rPr>
      </w:pPr>
      <w:r w:rsidRPr="004D5A03">
        <w:rPr>
          <w:rFonts w:ascii="宋体" w:hAnsi="宋体"/>
        </w:rPr>
        <w:t>虚拟现实技术在医疗健康领域的应用，为医疗服务的提升和医学研究的发展提供了新的思路和方法，通过构建虚拟医疗环境，实现了手术模拟、心理治疗等多种应用，有效提升了医疗质量和效率，降低了医疗风险。</w:t>
      </w:r>
    </w:p>
    <w:p w14:paraId="405940F2" w14:textId="77777777" w:rsidR="004D5A03" w:rsidRPr="004D5A03" w:rsidRDefault="004D5A03" w:rsidP="006D7A70">
      <w:pPr>
        <w:ind w:firstLine="420"/>
        <w:rPr>
          <w:rFonts w:ascii="宋体" w:hAnsi="宋体" w:hint="eastAsia"/>
        </w:rPr>
      </w:pPr>
      <w:r w:rsidRPr="004D5A03">
        <w:rPr>
          <w:rFonts w:ascii="宋体" w:hAnsi="宋体"/>
        </w:rPr>
        <w:t>手术模拟是VR技术在医疗领域最具代表性的应用之一，它利用VR技术构建高度逼真的人体解剖模型和手术场景，医生可以在虚拟环境中进行手术演练和技能培训，提升手术操作的熟练度和精准度。手术模拟系统通常集成了高精度的人体解剖模型、逼真的手术器械模型以及精准的触觉反馈技术，能够模拟真实手术中的各种操作和反馈。例如，在微创手术模拟中，医生可以通过VR设备观察虚拟患者的身体内部结构，通过触觉反馈设备感受手术器械与人体组织的接触压力，模拟手术切口、分离组织、缝合等操作步骤。手术模拟的优势在于，它可以为医生提供大量的实践机会，而无需承担真实手术的风险；同时，还可以模拟各种复杂的手术场景和罕见病例，提升医生的应急处理能力和综合诊疗水平。此外，手术模拟系统还可以用于手术规划，医生可以在术前通过虚拟环境对手术方案进行模拟和优化，提高手术的成功率。目前，手术模拟技术已在外科、骨科、眼科等多个医学领域得到应用，成为医学人才培养和医疗技术提升的重要工具。</w:t>
      </w:r>
    </w:p>
    <w:p w14:paraId="3B1D6B2A" w14:textId="77777777" w:rsidR="004D5A03" w:rsidRPr="004D5A03" w:rsidRDefault="004D5A03" w:rsidP="006D7A70">
      <w:pPr>
        <w:ind w:firstLine="420"/>
        <w:rPr>
          <w:rFonts w:ascii="宋体" w:hAnsi="宋体" w:hint="eastAsia"/>
        </w:rPr>
      </w:pPr>
      <w:r w:rsidRPr="004D5A03">
        <w:rPr>
          <w:rFonts w:ascii="宋体" w:hAnsi="宋体"/>
        </w:rPr>
        <w:t>心理治疗是VR技术在医疗健康领域的另一重要应用，它利用VR技术构建特定的虚拟环境，帮助患者暴露在引发心理问题的场景中，通过认知行为疗法等心理治疗方法，缓解和治疗焦虑症、恐惧症、创伤后应激障碍（PTSD）等心理疾病。与传统心理治疗方法相比，VR</w:t>
      </w:r>
      <w:r w:rsidRPr="004D5A03">
        <w:rPr>
          <w:rFonts w:ascii="宋体" w:hAnsi="宋体"/>
        </w:rPr>
        <w:lastRenderedPageBreak/>
        <w:t>心理治疗具有沉浸感强、场景可控性高、治疗效果好等优点。例如，对于恐高症患者，医生可以通过VR技术构建高楼、悬崖等虚拟场景，让患者在安全的环境中逐渐暴露在恐惧场景中，通过引导患者进行放松训练和认知调整，逐步克服恐惧情绪；对于PTSD患者，医生可以构建与创伤事件相关的虚拟场景，让患者在虚拟环境中重新体验创伤事件，通过心理干预帮助患者处理创伤记忆，缓解症状。此外，VR技术还可以用于抑郁症的治疗，通过构建积极、愉悦的虚拟环境，帮助患者改善情绪，提升心理健康水平。目前，VR心理治疗已成为心理治疗领域的研究热点，多个相关研究项目和临床应用案例已证明了其有效性。</w:t>
      </w:r>
    </w:p>
    <w:p w14:paraId="72A50FA2" w14:textId="77777777" w:rsidR="004D5A03" w:rsidRPr="006D7A70" w:rsidRDefault="004D5A03" w:rsidP="006D7A70">
      <w:pPr>
        <w:pStyle w:val="2"/>
        <w:rPr>
          <w:rFonts w:ascii="宋体" w:eastAsia="宋体" w:hAnsi="宋体" w:hint="eastAsia"/>
          <w:color w:val="auto"/>
        </w:rPr>
      </w:pPr>
      <w:bookmarkStart w:id="21" w:name="_Toc217548741"/>
      <w:r w:rsidRPr="006D7A70">
        <w:rPr>
          <w:rFonts w:ascii="宋体" w:eastAsia="宋体" w:hAnsi="宋体"/>
          <w:color w:val="auto"/>
        </w:rPr>
        <w:t>6. 数字孪生技术</w:t>
      </w:r>
      <w:bookmarkEnd w:id="21"/>
    </w:p>
    <w:p w14:paraId="4155B0D7" w14:textId="77777777" w:rsidR="004D5A03" w:rsidRPr="006D7A70" w:rsidRDefault="004D5A03" w:rsidP="006D7A70">
      <w:pPr>
        <w:pStyle w:val="3"/>
        <w:rPr>
          <w:rFonts w:ascii="宋体" w:eastAsia="宋体" w:hAnsi="宋体" w:hint="eastAsia"/>
          <w:color w:val="auto"/>
        </w:rPr>
      </w:pPr>
      <w:bookmarkStart w:id="22" w:name="_Toc217548742"/>
      <w:r w:rsidRPr="006D7A70">
        <w:rPr>
          <w:rFonts w:ascii="宋体" w:eastAsia="宋体" w:hAnsi="宋体"/>
          <w:color w:val="auto"/>
        </w:rPr>
        <w:t>6.1 数字孪生的基本概念和实现方法</w:t>
      </w:r>
      <w:bookmarkEnd w:id="22"/>
    </w:p>
    <w:p w14:paraId="0F6DECAB" w14:textId="77777777" w:rsidR="004D5A03" w:rsidRPr="004D5A03" w:rsidRDefault="004D5A03" w:rsidP="006D7A70">
      <w:pPr>
        <w:ind w:firstLine="420"/>
        <w:rPr>
          <w:rFonts w:ascii="宋体" w:hAnsi="宋体" w:hint="eastAsia"/>
        </w:rPr>
      </w:pPr>
      <w:r w:rsidRPr="004D5A03">
        <w:rPr>
          <w:rFonts w:ascii="宋体" w:hAnsi="宋体"/>
        </w:rPr>
        <w:t>数字孪生（Digital Twin）是一种将物理实体与虚拟模型进行实时映射、双向交互的技术，它通过在虚拟空间中构建与物理实体完全一致的数字模型，整合物理实体的全生命周期数据，实现对物理实体的实时监控、分析、预测和优化。数字孪生的核心特征是“虚实映射、实时同步、数据驱动、闭环优化”，它能够将物理世界的状态和变化精准地反映到虚拟世界中，同时通过虚拟世界的模拟分析和优化决策，指导物理世界的运行和操作。</w:t>
      </w:r>
    </w:p>
    <w:p w14:paraId="071D1751" w14:textId="77777777" w:rsidR="004D5A03" w:rsidRPr="004D5A03" w:rsidRDefault="004D5A03" w:rsidP="006D7A70">
      <w:pPr>
        <w:ind w:firstLine="420"/>
        <w:rPr>
          <w:rFonts w:ascii="宋体" w:hAnsi="宋体" w:hint="eastAsia"/>
        </w:rPr>
      </w:pPr>
      <w:r w:rsidRPr="004D5A03">
        <w:rPr>
          <w:rFonts w:ascii="宋体" w:hAnsi="宋体"/>
        </w:rPr>
        <w:t>数字孪生的基本概念最早由美国密歇根大学的迈克尔·格里夫斯（Michael Grieves）教授于2003年提出，最初应用于制造业领域，随着技术的发展，已逐渐拓展到能源、交通、医疗、城市管理等多个领域。数字孪生系统通常由物理实体、虚拟模型、数据链路和服务应用四个核心部分组成。物理实体是数字孪生的映射对象，包括各种工业设备、建筑物、交通工具、人体等；虚拟模型是物理实体在虚拟空间中的数字化表征，需要准确反映物理实体的几何形状、物理属性、运动规律等；数据链路是实现物理实体与虚拟模型之间数据传输和同步的关键，包括传感器数据采集、数据传输、数据处理等环节；服务应用是数字孪生系统的最终目标，通过对虚拟模型的模拟分析、优化决策，为物理实体的运行、维护、管理等提供服务支持。</w:t>
      </w:r>
    </w:p>
    <w:p w14:paraId="021444F0" w14:textId="77777777" w:rsidR="004D5A03" w:rsidRPr="004D5A03" w:rsidRDefault="004D5A03" w:rsidP="006D7A70">
      <w:pPr>
        <w:ind w:firstLine="420"/>
        <w:rPr>
          <w:rFonts w:ascii="宋体" w:hAnsi="宋体" w:hint="eastAsia"/>
        </w:rPr>
      </w:pPr>
      <w:r w:rsidRPr="004D5A03">
        <w:rPr>
          <w:rFonts w:ascii="宋体" w:hAnsi="宋体"/>
        </w:rPr>
        <w:t>数字孪生的实现方法主要包括以下几个关键步骤：一是物理实体的数字化建模，通过3D扫描、逆向工程、CAD建模等技术，构建与物理实体精准匹配的虚拟模型，确保虚拟模型的几何精度和物理属性与物理实体一致；二是数据采集与传输，通过在物理实体上部署各种传感器，采集物理实体的运行状态数据、环境数据等，利用5G、物联网等通信技术，将采集到的数据实时传输到虚拟模型系统中；三是虚实同步与融合，通过数据驱动技术，将采集到的物理实体数据实时映射到虚拟模型中，实现虚拟模型与物理实体的实时同步；同时，利用人工智能、大数据分析等技术，对数据进行处理和分析，实现虚拟模型与物理实体的深度融合；四是模拟分析与优化决策，基于虚拟模型和实时数据，开展模拟仿真、性能分析、故障预测等工作，提出优化决策方案，并将方案应用到物理实体中，实现对物理实体的闭环优化。</w:t>
      </w:r>
    </w:p>
    <w:p w14:paraId="5EA55BBD" w14:textId="77777777" w:rsidR="004D5A03" w:rsidRPr="006D7A70" w:rsidRDefault="004D5A03" w:rsidP="006D7A70">
      <w:pPr>
        <w:pStyle w:val="3"/>
        <w:rPr>
          <w:rFonts w:ascii="宋体" w:eastAsia="宋体" w:hAnsi="宋体" w:hint="eastAsia"/>
          <w:color w:val="auto"/>
        </w:rPr>
      </w:pPr>
      <w:bookmarkStart w:id="23" w:name="_Toc217548743"/>
      <w:r w:rsidRPr="006D7A70">
        <w:rPr>
          <w:rFonts w:ascii="宋体" w:eastAsia="宋体" w:hAnsi="宋体"/>
          <w:color w:val="auto"/>
        </w:rPr>
        <w:t>6.2 数字</w:t>
      </w:r>
      <w:proofErr w:type="gramStart"/>
      <w:r w:rsidRPr="006D7A70">
        <w:rPr>
          <w:rFonts w:ascii="宋体" w:eastAsia="宋体" w:hAnsi="宋体"/>
          <w:color w:val="auto"/>
        </w:rPr>
        <w:t>孪生与</w:t>
      </w:r>
      <w:proofErr w:type="gramEnd"/>
      <w:r w:rsidRPr="006D7A70">
        <w:rPr>
          <w:rFonts w:ascii="宋体" w:eastAsia="宋体" w:hAnsi="宋体"/>
          <w:color w:val="auto"/>
        </w:rPr>
        <w:t>虚拟现实的关系</w:t>
      </w:r>
      <w:bookmarkEnd w:id="23"/>
    </w:p>
    <w:p w14:paraId="08BD567B" w14:textId="77777777" w:rsidR="004D5A03" w:rsidRPr="004D5A03" w:rsidRDefault="004D5A03" w:rsidP="006D7A70">
      <w:pPr>
        <w:ind w:firstLine="420"/>
        <w:rPr>
          <w:rFonts w:ascii="宋体" w:hAnsi="宋体" w:hint="eastAsia"/>
        </w:rPr>
      </w:pPr>
      <w:r w:rsidRPr="004D5A03">
        <w:rPr>
          <w:rFonts w:ascii="宋体" w:hAnsi="宋体"/>
        </w:rPr>
        <w:t>数字</w:t>
      </w:r>
      <w:proofErr w:type="gramStart"/>
      <w:r w:rsidRPr="004D5A03">
        <w:rPr>
          <w:rFonts w:ascii="宋体" w:hAnsi="宋体"/>
        </w:rPr>
        <w:t>孪生与</w:t>
      </w:r>
      <w:proofErr w:type="gramEnd"/>
      <w:r w:rsidRPr="004D5A03">
        <w:rPr>
          <w:rFonts w:ascii="宋体" w:hAnsi="宋体"/>
        </w:rPr>
        <w:t>虚拟现实技术密切相关，二者在技术理念、核心目标和应用场景上存在诸多交集，同时又具有各自的独特性，相互支撑、相互促进，共同推动数字化技术的发展和应用。</w:t>
      </w:r>
    </w:p>
    <w:p w14:paraId="62AB579E" w14:textId="77777777" w:rsidR="004D5A03" w:rsidRPr="004D5A03" w:rsidRDefault="004D5A03" w:rsidP="004D5A03">
      <w:pPr>
        <w:rPr>
          <w:rFonts w:ascii="宋体" w:hAnsi="宋体" w:hint="eastAsia"/>
        </w:rPr>
      </w:pPr>
      <w:r w:rsidRPr="004D5A03">
        <w:rPr>
          <w:rFonts w:ascii="宋体" w:hAnsi="宋体"/>
        </w:rPr>
        <w:t>从技术支撑关系来看，虚拟现实技术是数字孪生系统实现可视化和交互的重要手段。数字孪生的核心是构建虚拟模型并实现虚实映射，而虚拟现实技术能够为数字孪生的虚拟模型提供沉浸式的可视化展示和自然的交互方式。通过VR设备，用户可以直观地观察数字孪生虚拟模型的细节和运行状态，与虚拟模型进行实时交互，如查看设备内部结构、调整参数、模</w:t>
      </w:r>
      <w:r w:rsidRPr="004D5A03">
        <w:rPr>
          <w:rFonts w:ascii="宋体" w:hAnsi="宋体"/>
        </w:rPr>
        <w:lastRenderedPageBreak/>
        <w:t>拟操作等，提升了数字孪生系统的易用性和用户体验。例如，在工业数字孪生系统中，工程师可以通过VR设备进入虚拟工厂，直观地观察生产设备的运行状态，对设备进行虚拟巡检和维护操作，提高工作效率。同时，数字孪生技术也为虚拟现实技术的发展提供了数据支撑和应用场景。数字孪生系统积累的大量物理实体数据，能够为VR虚拟环境的构建提供真实、精准的数据源，让VR虚拟环境更贴近现实；而数字孪生的应用场景如工业制造、城市管理等，也为VR技术的应用拓展了新的领域，推动了VR技术的产业化发展。</w:t>
      </w:r>
    </w:p>
    <w:p w14:paraId="624D254F" w14:textId="77777777" w:rsidR="004D5A03" w:rsidRPr="004D5A03" w:rsidRDefault="004D5A03" w:rsidP="006D7A70">
      <w:pPr>
        <w:ind w:firstLine="420"/>
        <w:rPr>
          <w:rFonts w:ascii="宋体" w:hAnsi="宋体" w:hint="eastAsia"/>
        </w:rPr>
      </w:pPr>
      <w:r w:rsidRPr="004D5A03">
        <w:rPr>
          <w:rFonts w:ascii="宋体" w:hAnsi="宋体"/>
        </w:rPr>
        <w:t>从核心目标和应用场景来看，二者既有重叠又有差异。数字孪生的核心目标是通过虚实映射和数据驱动，实现对物理实体的监控、分析、预测和优化，更侧重于工业级的精准管理和决策支持；而虚拟现实技术的核心目标是构建沉浸式的虚拟环境，实现用户与虚拟环境的自然交互，更侧重于用户体验的提升和虚拟场景的展示。在应用场景上，二者都广泛应用于工业制造、医疗健康、城市管理等领域，但侧重点不同。例如，在工业制造领域，数字孪生主要用于生产设备的故障预测、生产流程的优化；而VR技术主要用于员工培训、产品设计评审等。此外，二者还可以深度融合，形成“数字孪生+VR”的融合应用模式，充分发挥各自的优势。例如，在城市数字孪生系统中，通过VR技术实现城市虚拟模型的沉浸式展示，用户可以在虚拟城市中漫游，查看城市的交通状况、环境质量等信息；同时，基于数字孪生的实时数据，实现对城市运行状态的实时监控和优化决策，提升城市管理的智能化水平。</w:t>
      </w:r>
    </w:p>
    <w:p w14:paraId="449D2A88" w14:textId="77777777" w:rsidR="004D5A03" w:rsidRPr="006D7A70" w:rsidRDefault="004D5A03" w:rsidP="006D7A70">
      <w:pPr>
        <w:pStyle w:val="2"/>
        <w:rPr>
          <w:rFonts w:ascii="宋体" w:eastAsia="宋体" w:hAnsi="宋体" w:hint="eastAsia"/>
          <w:color w:val="auto"/>
        </w:rPr>
      </w:pPr>
      <w:bookmarkStart w:id="24" w:name="_Toc217548744"/>
      <w:r w:rsidRPr="006D7A70">
        <w:rPr>
          <w:rFonts w:ascii="宋体" w:eastAsia="宋体" w:hAnsi="宋体"/>
          <w:color w:val="auto"/>
        </w:rPr>
        <w:t>7. 虚拟现实技术的未来发展方向</w:t>
      </w:r>
      <w:bookmarkEnd w:id="24"/>
    </w:p>
    <w:p w14:paraId="5C756D49" w14:textId="77777777" w:rsidR="004D5A03" w:rsidRPr="006D7A70" w:rsidRDefault="004D5A03" w:rsidP="006D7A70">
      <w:pPr>
        <w:pStyle w:val="3"/>
        <w:rPr>
          <w:rFonts w:ascii="宋体" w:eastAsia="宋体" w:hAnsi="宋体" w:hint="eastAsia"/>
          <w:color w:val="auto"/>
        </w:rPr>
      </w:pPr>
      <w:bookmarkStart w:id="25" w:name="_Toc217548745"/>
      <w:r w:rsidRPr="006D7A70">
        <w:rPr>
          <w:rFonts w:ascii="宋体" w:eastAsia="宋体" w:hAnsi="宋体"/>
          <w:color w:val="auto"/>
        </w:rPr>
        <w:t>7.1 技术层面的未来趋势（例如VR与AI结合、轻量化设备、5G等）</w:t>
      </w:r>
      <w:bookmarkEnd w:id="25"/>
    </w:p>
    <w:p w14:paraId="1FEE671B" w14:textId="77777777" w:rsidR="004D5A03" w:rsidRPr="004D5A03" w:rsidRDefault="004D5A03" w:rsidP="006D7A70">
      <w:pPr>
        <w:ind w:firstLine="420"/>
        <w:rPr>
          <w:rFonts w:ascii="宋体" w:hAnsi="宋体" w:hint="eastAsia"/>
        </w:rPr>
      </w:pPr>
      <w:r w:rsidRPr="004D5A03">
        <w:rPr>
          <w:rFonts w:ascii="宋体" w:hAnsi="宋体"/>
        </w:rPr>
        <w:t>未来，虚拟现实技术在技术层面将呈现出多技术融合、设备轻量化、传输高速化等显著趋势，通过与人工智能、5G等新兴技术的深度融合，不断突破技术瓶颈，提升设备性能和用户体验，推动VR技术向更广泛的领域渗透。</w:t>
      </w:r>
    </w:p>
    <w:p w14:paraId="17F64BA1" w14:textId="77777777" w:rsidR="004D5A03" w:rsidRPr="004D5A03" w:rsidRDefault="004D5A03" w:rsidP="006D7A70">
      <w:pPr>
        <w:ind w:firstLine="420"/>
        <w:rPr>
          <w:rFonts w:ascii="宋体" w:hAnsi="宋体" w:hint="eastAsia"/>
        </w:rPr>
      </w:pPr>
      <w:r w:rsidRPr="004D5A03">
        <w:rPr>
          <w:rFonts w:ascii="宋体" w:hAnsi="宋体"/>
        </w:rPr>
        <w:t>VR与人工智能（AI）的深度融合将是未来VR技术发展的核心趋势之一。AI技术的融入将大幅提升VR系统的智能化水平，实现更精准的交互识别、更智能的内容生成和更个性化的用户体验。在交互识别方面，AI算法如深度学习能够提升手势识别、眼动追踪、语音识别等自然交互技术的精度和鲁棒性，实现对用户行为的精准理解和预测；在内容生成方面，基于AI的生成式模型如GAN（生成对抗网络）能够自动生成高度逼真、多样化的虚拟场景和虚拟对象，大幅提升虚拟内容的生成效率和质量；在个性化体验方面，AI技术能够根据用户的行为习惯、偏好等数据，为用户推荐个性化的虚拟内容和交互方式，实现“千人千面”的VR体验。例如，AI驱动的VR智能助手能够根据用户的需求，自动调整虚拟环境的参数、生成个性化的学习内容或游戏场景。</w:t>
      </w:r>
    </w:p>
    <w:p w14:paraId="5EC02AA4" w14:textId="77777777" w:rsidR="004D5A03" w:rsidRPr="004D5A03" w:rsidRDefault="004D5A03" w:rsidP="006D7A70">
      <w:pPr>
        <w:ind w:firstLine="420"/>
        <w:rPr>
          <w:rFonts w:ascii="宋体" w:hAnsi="宋体" w:hint="eastAsia"/>
        </w:rPr>
      </w:pPr>
      <w:r w:rsidRPr="004D5A03">
        <w:rPr>
          <w:rFonts w:ascii="宋体" w:hAnsi="宋体"/>
        </w:rPr>
        <w:t>VR设备的轻量化、小型化和便携化将是未来硬件发展的重要方向。当前，VR设备尤其是头戴式显示器仍存在重量较大、佩戴不舒适等问题，制约了其大规模普及。未来，随着显示技术、电池技术、材料技术的不断进步，VR设备将不断降低重量、缩小体积，提升佩戴舒适度和便携性。例如，柔性显示技术的应用将使VR设备能够更好地贴合人体头部，提升佩戴体验；高性能电池技术的发展将延长VR设备的续航时间，满足用户的长时间使用需求；新型轻质材料的应用将进一步降低设备重量，减少用户的头部负担。此外，VR设备还将朝着一体化方向发展，整合传感器、处理器、存储等功能模块，减少外部设备的依赖，提升设备的便携性和易用性。</w:t>
      </w:r>
    </w:p>
    <w:p w14:paraId="0D30B68A" w14:textId="77777777" w:rsidR="004D5A03" w:rsidRPr="004D5A03" w:rsidRDefault="004D5A03" w:rsidP="006D7A70">
      <w:pPr>
        <w:ind w:firstLine="420"/>
        <w:rPr>
          <w:rFonts w:ascii="宋体" w:hAnsi="宋体" w:hint="eastAsia"/>
        </w:rPr>
      </w:pPr>
      <w:r w:rsidRPr="004D5A03">
        <w:rPr>
          <w:rFonts w:ascii="宋体" w:hAnsi="宋体"/>
        </w:rPr>
        <w:lastRenderedPageBreak/>
        <w:t>5G技术与VR技术的融合将为VR技术的发展提供强大的传输支撑。VR技术对数据传输的带宽和延迟要求极高，而5G技术具有高带宽、低延迟、大容量的特点，能够有效解决VR技术在无线传输方面的瓶颈。通过5G技术，VR设备可以实现与云端的高速数据传输，推动云VR模式的普及。云VR模式将虚拟环境的渲染任务迁移到云端服务器，终端设备只需负责数据接收和显示，无需具备强大的渲染能力，这将大幅降低终端设备的成本，同时实现虚拟内容的实时更新和共享。此外，5G技术还将支持多用户同时接入VR系统，实现多人协同的VR体验，如虚拟会议、虚拟社交、多人在线游戏等，拓展VR技术的应用场景。</w:t>
      </w:r>
    </w:p>
    <w:p w14:paraId="20D78142" w14:textId="77777777" w:rsidR="004D5A03" w:rsidRPr="006D7A70" w:rsidRDefault="004D5A03" w:rsidP="006D7A70">
      <w:pPr>
        <w:pStyle w:val="3"/>
        <w:rPr>
          <w:rFonts w:ascii="宋体" w:eastAsia="宋体" w:hAnsi="宋体" w:hint="eastAsia"/>
          <w:color w:val="auto"/>
        </w:rPr>
      </w:pPr>
      <w:bookmarkStart w:id="26" w:name="_Toc217548746"/>
      <w:r w:rsidRPr="006D7A70">
        <w:rPr>
          <w:rFonts w:ascii="宋体" w:eastAsia="宋体" w:hAnsi="宋体"/>
          <w:color w:val="auto"/>
        </w:rPr>
        <w:t>7.2 虚拟现实伦理问题（隐私保护、心理健康影响等）</w:t>
      </w:r>
      <w:bookmarkEnd w:id="26"/>
    </w:p>
    <w:p w14:paraId="06869281" w14:textId="77777777" w:rsidR="004D5A03" w:rsidRPr="004D5A03" w:rsidRDefault="004D5A03" w:rsidP="006D7A70">
      <w:pPr>
        <w:ind w:firstLine="420"/>
        <w:rPr>
          <w:rFonts w:ascii="宋体" w:hAnsi="宋体" w:hint="eastAsia"/>
        </w:rPr>
      </w:pPr>
      <w:r w:rsidRPr="004D5A03">
        <w:rPr>
          <w:rFonts w:ascii="宋体" w:hAnsi="宋体"/>
        </w:rPr>
        <w:t>随着虚拟现实技术的快速发展和广泛应用，一系列伦理问题也逐渐</w:t>
      </w:r>
      <w:proofErr w:type="gramStart"/>
      <w:r w:rsidRPr="004D5A03">
        <w:rPr>
          <w:rFonts w:ascii="宋体" w:hAnsi="宋体"/>
        </w:rPr>
        <w:t>凸</w:t>
      </w:r>
      <w:proofErr w:type="gramEnd"/>
      <w:r w:rsidRPr="004D5A03">
        <w:rPr>
          <w:rFonts w:ascii="宋体" w:hAnsi="宋体"/>
        </w:rPr>
        <w:t>显出来，其中隐私保护和心理健康影响是最受关注的两大核心问题。这些伦理问题不仅关系到用户的合法权益和身心健康，也将影响VR技术的可持续发展，需要政府、企业、科研机构等多方共同关注和解决。</w:t>
      </w:r>
    </w:p>
    <w:p w14:paraId="73AF03F3" w14:textId="77777777" w:rsidR="004D5A03" w:rsidRPr="004D5A03" w:rsidRDefault="004D5A03" w:rsidP="006D7A70">
      <w:pPr>
        <w:ind w:firstLine="420"/>
        <w:rPr>
          <w:rFonts w:ascii="宋体" w:hAnsi="宋体" w:hint="eastAsia"/>
        </w:rPr>
      </w:pPr>
      <w:r w:rsidRPr="004D5A03">
        <w:rPr>
          <w:rFonts w:ascii="宋体" w:hAnsi="宋体"/>
        </w:rPr>
        <w:t>隐私保护问题是VR技术面临的重要伦理挑战之一。VR系统在运行过程中会收集大量的用户数据，包括用户的位置信息、动作信息、生理数据（如心率、眼动轨迹等）、行为习惯等，这些数据包含了用户的个人隐私信息。如果这些数据被泄露、滥用或非法收集，将严重侵犯用户的隐私权。例如，用户的眼动轨迹数据能够反映其注意力和偏好，若被商家滥用，可能会导致用户受到精准的广告骚扰；用户的生理数据若被非法获取，可能会被用于恶意用途如身份伪造、健康歧视等。此外，VR技术还可能涉及虚拟环境中的隐私问题，如虚拟社交场景中用户的言行被非法录制、传播等。为解决VR隐私保护问题，需要从技术、法律和管理等多个层面入手：技术层面，加强数据加密、身份认证、访问控制等技术的应用，保障用户数据的安全性；法律层面，完善相关法律法规，明确VR数据收集和使用的规则，加大对侵犯用户隐私行为的处罚力度；管理层面，加强企业的自律管理，建立健全数据安全管理制度，规范用户数据的收集和使用流程。</w:t>
      </w:r>
    </w:p>
    <w:p w14:paraId="1C377E1C" w14:textId="77777777" w:rsidR="004D5A03" w:rsidRPr="004D5A03" w:rsidRDefault="004D5A03" w:rsidP="006D7A70">
      <w:pPr>
        <w:ind w:firstLine="420"/>
        <w:rPr>
          <w:rFonts w:ascii="宋体" w:hAnsi="宋体" w:hint="eastAsia"/>
        </w:rPr>
      </w:pPr>
      <w:r w:rsidRPr="004D5A03">
        <w:rPr>
          <w:rFonts w:ascii="宋体" w:hAnsi="宋体"/>
        </w:rPr>
        <w:t>心理健康影响是VR技术面临的另一重要伦理问题。VR技术通过构建沉浸式的虚拟环境，能够对用户的心理产生深刻的影响，若使用不当，可能会对用户的心理健康造成负面影响。例如，长期沉迷于暴力、血腥的VR游戏，可能会导致用户出现情绪波动、焦虑、暴躁等问题，甚至影响其现实生活中的行为方式；部分用户可能会对VR虚拟环境产生过度依赖，导致与现实世界的社交隔离，影响其社交能力和人际关系；此外，VR技术带来的沉浸感可能会让用户混淆虚拟与现实，产生认知偏差，影响其对现实世界的判断。尤其是对于青少年等心智尚未成熟的群体，VR技术对其心理健康的影响更为显著。为应对VR技术对心理健康的影响，需要采取一系列措施：一是加强VR内容的审核和监管，限制暴力、血腥、低俗等不良内容的传播；二是开展VR技术对心理健康影响的相关研究，了解其影响机制，为制定相关政策和措施提供科学依据；三是加强对用户的引导和教育，尤其是青少年用户，引导其正确使用</w:t>
      </w:r>
      <w:proofErr w:type="spellStart"/>
      <w:r w:rsidRPr="004D5A03">
        <w:rPr>
          <w:rFonts w:ascii="宋体" w:hAnsi="宋体"/>
        </w:rPr>
        <w:t>VR</w:t>
      </w:r>
      <w:proofErr w:type="spellEnd"/>
      <w:r w:rsidRPr="004D5A03">
        <w:rPr>
          <w:rFonts w:ascii="宋体" w:hAnsi="宋体"/>
        </w:rPr>
        <w:t>技术，合理控制使用时间；四是开发具有心理健康疏导功能的VR应用，利用VR技术帮助用户缓解心理压力，提升心理健康水平。</w:t>
      </w:r>
    </w:p>
    <w:p w14:paraId="17EDC354" w14:textId="77777777" w:rsidR="004D5A03" w:rsidRPr="006D7A70" w:rsidRDefault="004D5A03" w:rsidP="006D7A70">
      <w:pPr>
        <w:pStyle w:val="3"/>
        <w:rPr>
          <w:rFonts w:ascii="宋体" w:eastAsia="宋体" w:hAnsi="宋体" w:hint="eastAsia"/>
          <w:color w:val="auto"/>
        </w:rPr>
      </w:pPr>
      <w:bookmarkStart w:id="27" w:name="_Toc217548747"/>
      <w:r w:rsidRPr="006D7A70">
        <w:rPr>
          <w:rFonts w:ascii="宋体" w:eastAsia="宋体" w:hAnsi="宋体"/>
          <w:color w:val="auto"/>
        </w:rPr>
        <w:t>7.3 可能的应用前景和新兴市场</w:t>
      </w:r>
      <w:bookmarkEnd w:id="27"/>
    </w:p>
    <w:p w14:paraId="176B281D" w14:textId="77777777" w:rsidR="004D5A03" w:rsidRPr="004D5A03" w:rsidRDefault="004D5A03" w:rsidP="006D7A70">
      <w:pPr>
        <w:ind w:firstLine="420"/>
        <w:rPr>
          <w:rFonts w:ascii="宋体" w:hAnsi="宋体" w:hint="eastAsia"/>
        </w:rPr>
      </w:pPr>
      <w:r w:rsidRPr="004D5A03">
        <w:rPr>
          <w:rFonts w:ascii="宋体" w:hAnsi="宋体"/>
        </w:rPr>
        <w:t>随着技术的不断突破和伦理问题的逐步解决，虚拟现实技术将迎来更广阔的应用前景，涌现出多个新兴市场，进一步推动数字经济的发展和社会进步。未来，VR技术将不仅局限于现有的教育、医疗、娱乐等领域，还将渗透到更多新兴领域，创造出全新的商业模式和消费需求。</w:t>
      </w:r>
    </w:p>
    <w:p w14:paraId="04EE95AA" w14:textId="77777777" w:rsidR="004D5A03" w:rsidRPr="004D5A03" w:rsidRDefault="004D5A03" w:rsidP="006D7A70">
      <w:pPr>
        <w:ind w:firstLine="420"/>
        <w:rPr>
          <w:rFonts w:ascii="宋体" w:hAnsi="宋体" w:hint="eastAsia"/>
        </w:rPr>
      </w:pPr>
      <w:r w:rsidRPr="004D5A03">
        <w:rPr>
          <w:rFonts w:ascii="宋体" w:hAnsi="宋体"/>
        </w:rPr>
        <w:lastRenderedPageBreak/>
        <w:t>元宇宙相关领域将是VR技术最具潜力的新兴市场之一。元宇宙是一个基于数字技术构建的、与现实世界平行的虚拟世界，而VR技术是元宇宙的核心入口和支撑技术。未来，随着元宇宙概念的不断普及和技术的不断成熟，VR设备将成为人们进入元宇宙的主要终端设备，用于虚拟社交、虚拟工作、虚拟消费等多种场景。例如，在虚拟社交场景中，用户可以通过VR设备创建虚拟形象，与其他用户在虚拟世界中进行实时互动、交流；在虚拟工作场景中，员工可以通过VR设备进入虚拟办公室，实现远程协同办公、项目评审等；在虚拟消费场景中，用户可以通过VR设备体验虚拟购物、虚拟旅游等，享受全新的消费体验。元宇宙相关领域的发展将带动VR硬件设备、虚拟内容制作、VR社交平台等多个产业链环节的发展，形成规模庞大的新兴市场。</w:t>
      </w:r>
    </w:p>
    <w:p w14:paraId="4FF045EA" w14:textId="77777777" w:rsidR="004D5A03" w:rsidRPr="004D5A03" w:rsidRDefault="004D5A03" w:rsidP="006D7A70">
      <w:pPr>
        <w:ind w:firstLine="420"/>
        <w:rPr>
          <w:rFonts w:ascii="宋体" w:hAnsi="宋体" w:hint="eastAsia"/>
        </w:rPr>
      </w:pPr>
      <w:r w:rsidRPr="004D5A03">
        <w:rPr>
          <w:rFonts w:ascii="宋体" w:hAnsi="宋体"/>
        </w:rPr>
        <w:t>智能城市与智慧</w:t>
      </w:r>
      <w:proofErr w:type="gramStart"/>
      <w:r w:rsidRPr="004D5A03">
        <w:rPr>
          <w:rFonts w:ascii="宋体" w:hAnsi="宋体"/>
        </w:rPr>
        <w:t>文旅领域</w:t>
      </w:r>
      <w:proofErr w:type="gramEnd"/>
      <w:r w:rsidRPr="004D5A03">
        <w:rPr>
          <w:rFonts w:ascii="宋体" w:hAnsi="宋体"/>
        </w:rPr>
        <w:t>也将成为VR技术的重要应用前景。在智能城市领域，VR技术将与数字孪生、物联网等技术融合，用于城市规划、交通管理、应急指挥等场景。例如，在城市规划中，设计师可以通过VR技术构建城市虚拟模型，直观地展示城市规划方案，让公众和决策者更好地理解和评估方案；在交通管理中，通过VR技术模拟交通流量、交通事故等场景，为交通优化方案的制定提供支持；在应急指挥中，通过VR技术构建灾害现场虚拟模型，帮助指挥人员实时了解灾情，制定应急救援方案。在</w:t>
      </w:r>
      <w:proofErr w:type="gramStart"/>
      <w:r w:rsidRPr="004D5A03">
        <w:rPr>
          <w:rFonts w:ascii="宋体" w:hAnsi="宋体"/>
        </w:rPr>
        <w:t>智慧文旅领域</w:t>
      </w:r>
      <w:proofErr w:type="gramEnd"/>
      <w:r w:rsidRPr="004D5A03">
        <w:rPr>
          <w:rFonts w:ascii="宋体" w:hAnsi="宋体"/>
        </w:rPr>
        <w:t>，VR技术将用于文化遗产保护与传播、旅游体验升级等方面。例如，通过VR技术还原历史文化遗址、博物馆藏品等，让游客能够身临其境地感受历史文化的魅力；开发VR旅游产品，让游客在足不出户的情况下，体验世界各地的旅游景点，提升旅游体验的丰富性和便捷性。</w:t>
      </w:r>
    </w:p>
    <w:p w14:paraId="4FB713D3" w14:textId="77777777" w:rsidR="004D5A03" w:rsidRPr="004D5A03" w:rsidRDefault="004D5A03" w:rsidP="006D7A70">
      <w:pPr>
        <w:ind w:firstLine="420"/>
        <w:rPr>
          <w:rFonts w:ascii="宋体" w:hAnsi="宋体" w:hint="eastAsia"/>
        </w:rPr>
      </w:pPr>
      <w:proofErr w:type="gramStart"/>
      <w:r w:rsidRPr="004D5A03">
        <w:rPr>
          <w:rFonts w:ascii="宋体" w:hAnsi="宋体"/>
        </w:rPr>
        <w:t>工业元</w:t>
      </w:r>
      <w:proofErr w:type="gramEnd"/>
      <w:r w:rsidRPr="004D5A03">
        <w:rPr>
          <w:rFonts w:ascii="宋体" w:hAnsi="宋体"/>
        </w:rPr>
        <w:t>宇宙与智能制造领域也将为VR技术带来广阔的应用前景。</w:t>
      </w:r>
      <w:proofErr w:type="gramStart"/>
      <w:r w:rsidRPr="004D5A03">
        <w:rPr>
          <w:rFonts w:ascii="宋体" w:hAnsi="宋体"/>
        </w:rPr>
        <w:t>工业元</w:t>
      </w:r>
      <w:proofErr w:type="gramEnd"/>
      <w:r w:rsidRPr="004D5A03">
        <w:rPr>
          <w:rFonts w:ascii="宋体" w:hAnsi="宋体"/>
        </w:rPr>
        <w:t>宇宙是元宇宙在工业领域的具体应用，通过VR技术构建虚拟工厂、虚拟生产线等，实现工业生产的数字化、智能化升级。在智能制造领域，VR技术将用于产品设计、生产过程监控、设备维护、员工培训等多个环节。例如，在产品设计阶段，设计师可以通过VR技术进行虚拟样机评审，及时发现设计缺陷，提升设计效率；在生产过程监控中，通过VR技术实时展示生产设备的运行状态和生产数据，帮助管理人员及时发现生产问题；在设备维护中，通过VR技术提供远程协助和虚拟维修指导，提升维护效率和质量；在员工培训中，通过VR技术构建虚拟生产场景，让员工进行沉浸式培训，提升培训效果。</w:t>
      </w:r>
      <w:proofErr w:type="gramStart"/>
      <w:r w:rsidRPr="004D5A03">
        <w:rPr>
          <w:rFonts w:ascii="宋体" w:hAnsi="宋体"/>
        </w:rPr>
        <w:t>工业元</w:t>
      </w:r>
      <w:proofErr w:type="gramEnd"/>
      <w:r w:rsidRPr="004D5A03">
        <w:rPr>
          <w:rFonts w:ascii="宋体" w:hAnsi="宋体"/>
        </w:rPr>
        <w:t>宇宙与智能制造领域的应用将推动VR技术在工业领域的深度渗透，形成新的产业增长点。</w:t>
      </w:r>
    </w:p>
    <w:p w14:paraId="3D805C1F" w14:textId="77777777" w:rsidR="004D5A03" w:rsidRPr="006D7A70" w:rsidRDefault="004D5A03" w:rsidP="006D7A70">
      <w:pPr>
        <w:pStyle w:val="2"/>
        <w:rPr>
          <w:rFonts w:ascii="宋体" w:eastAsia="宋体" w:hAnsi="宋体" w:hint="eastAsia"/>
          <w:color w:val="auto"/>
        </w:rPr>
      </w:pPr>
      <w:bookmarkStart w:id="28" w:name="_Toc217548748"/>
      <w:r w:rsidRPr="006D7A70">
        <w:rPr>
          <w:rFonts w:ascii="宋体" w:eastAsia="宋体" w:hAnsi="宋体"/>
          <w:color w:val="auto"/>
        </w:rPr>
        <w:t>8. 课程学习体会</w:t>
      </w:r>
      <w:bookmarkEnd w:id="28"/>
    </w:p>
    <w:p w14:paraId="005ADC45" w14:textId="77777777" w:rsidR="004D5A03" w:rsidRPr="004D5A03" w:rsidRDefault="004D5A03" w:rsidP="006D7A70">
      <w:pPr>
        <w:ind w:firstLine="420"/>
        <w:rPr>
          <w:rFonts w:ascii="宋体" w:hAnsi="宋体" w:hint="eastAsia"/>
        </w:rPr>
      </w:pPr>
      <w:r w:rsidRPr="004D5A03">
        <w:rPr>
          <w:rFonts w:ascii="宋体" w:hAnsi="宋体"/>
        </w:rPr>
        <w:t>通过本次关于虚拟现实技术课程的学习，我对VR技术有了全面、系统的认识，不仅掌握了VR技术的基本概念、核心技术和应用场景，还深刻体会到了VR技术的发展潜力和对社会发展的深远影响，收获颇丰。</w:t>
      </w:r>
    </w:p>
    <w:p w14:paraId="38C0EFB9" w14:textId="77777777" w:rsidR="004D5A03" w:rsidRPr="004D5A03" w:rsidRDefault="004D5A03" w:rsidP="006D7A70">
      <w:pPr>
        <w:ind w:firstLine="420"/>
        <w:rPr>
          <w:rFonts w:ascii="宋体" w:hAnsi="宋体" w:hint="eastAsia"/>
        </w:rPr>
      </w:pPr>
      <w:r w:rsidRPr="004D5A03">
        <w:rPr>
          <w:rFonts w:ascii="宋体" w:hAnsi="宋体"/>
        </w:rPr>
        <w:t>在课程学习之前，我对VR技术的认识主要局限于VR游戏、VR眼镜等表面应用，对其背后的技术原理和应用价值了解甚少。通过课程的系统学习，我逐步掌握了VR技术的核心特征和分类，了解了VR技术从萌芽期到快速发展期的演进历程，认识到VR技术的发展是多学科交叉融合的结果。在核心技术学习部分，我深入了解了显示技术、交互技术、渲染技术和传感技术的工作原理和发展现状，明白了这些技术如何协同工作，共同构建出逼真的虚拟环境和自然的交互体验。例如，通过学习显示技术，我了解到OLED技术相比LCD技术的优势，以及为什么高分辨率、高刷新率、大视场角是VR显示设备的关键指标；通过学习交互技术，我认识到多模态交互技术是提升VR沉浸感的关键，手势识别、眼动追踪等自然交互方式正在改变人们与虚拟环境的交互模式。</w:t>
      </w:r>
    </w:p>
    <w:p w14:paraId="5CB96FF0" w14:textId="77777777" w:rsidR="004D5A03" w:rsidRPr="004D5A03" w:rsidRDefault="004D5A03" w:rsidP="006D7A70">
      <w:pPr>
        <w:ind w:firstLine="420"/>
        <w:rPr>
          <w:rFonts w:ascii="宋体" w:hAnsi="宋体" w:hint="eastAsia"/>
        </w:rPr>
      </w:pPr>
      <w:r w:rsidRPr="004D5A03">
        <w:rPr>
          <w:rFonts w:ascii="宋体" w:hAnsi="宋体"/>
        </w:rPr>
        <w:t>课程中关于VR技术应用场景的学习，让我拓宽了视野，认识到VR技术不仅局限于娱乐领域，还在教育、医疗、工业等多个领域发挥着重要作用。例如，在教育领域，虚拟实验室能够解决传统实验教学中的诸多难题，为学生提供更安全、更便捷的实验学习环境；在医疗</w:t>
      </w:r>
      <w:r w:rsidRPr="004D5A03">
        <w:rPr>
          <w:rFonts w:ascii="宋体" w:hAnsi="宋体"/>
        </w:rPr>
        <w:lastRenderedPageBreak/>
        <w:t>领域，手术模拟技术能够提升医生的手术技能，降低手术风险，心理治疗应用则为心理疾病的治疗提供了新的思路。这些应用案例让我深刻体会到VR技术的实用价值和社会意义，也让我对VR技术的发展前景更加充满信心。</w:t>
      </w:r>
    </w:p>
    <w:p w14:paraId="51082959" w14:textId="77777777" w:rsidR="004D5A03" w:rsidRPr="004D5A03" w:rsidRDefault="004D5A03" w:rsidP="006D7A70">
      <w:pPr>
        <w:ind w:firstLine="420"/>
        <w:rPr>
          <w:rFonts w:ascii="宋体" w:hAnsi="宋体" w:hint="eastAsia"/>
        </w:rPr>
      </w:pPr>
      <w:r w:rsidRPr="004D5A03">
        <w:rPr>
          <w:rFonts w:ascii="宋体" w:hAnsi="宋体"/>
        </w:rPr>
        <w:t>此外，课程中关于数字孪生技术与VR技术关系、VR技术未来发展方向以及伦理问题的探讨，让我对VR技术有了更深入、更全面的思考。我认识到VR技术的发展不仅需要技术的不断突破，还需要关注伦理问题，确保技术的健康、可持续发展。同时，VR技术与AI、5G、数字</w:t>
      </w:r>
      <w:proofErr w:type="gramStart"/>
      <w:r w:rsidRPr="004D5A03">
        <w:rPr>
          <w:rFonts w:ascii="宋体" w:hAnsi="宋体"/>
        </w:rPr>
        <w:t>孪生等</w:t>
      </w:r>
      <w:proofErr w:type="gramEnd"/>
      <w:r w:rsidRPr="004D5A03">
        <w:rPr>
          <w:rFonts w:ascii="宋体" w:hAnsi="宋体"/>
        </w:rPr>
        <w:t>技术的融合发展，将为VR技术带来更广阔的应用前景，也对我们提出了更高的要求。在未来的学习和工作中，我将继续关注VR技术的发展动态，努力学习相关知识和技能，希望能够为VR技术的发展和应用贡献自己的力量。</w:t>
      </w:r>
    </w:p>
    <w:p w14:paraId="41270908" w14:textId="77777777" w:rsidR="004D5A03" w:rsidRPr="006D7A70" w:rsidRDefault="004D5A03" w:rsidP="006D7A70">
      <w:pPr>
        <w:pStyle w:val="2"/>
        <w:rPr>
          <w:rFonts w:ascii="宋体" w:eastAsia="宋体" w:hAnsi="宋体" w:hint="eastAsia"/>
          <w:color w:val="auto"/>
        </w:rPr>
      </w:pPr>
      <w:bookmarkStart w:id="29" w:name="_Toc217548749"/>
      <w:r w:rsidRPr="006D7A70">
        <w:rPr>
          <w:rFonts w:ascii="宋体" w:eastAsia="宋体" w:hAnsi="宋体"/>
          <w:color w:val="auto"/>
        </w:rPr>
        <w:t>9. 总结</w:t>
      </w:r>
      <w:bookmarkEnd w:id="29"/>
    </w:p>
    <w:p w14:paraId="11925F9C" w14:textId="77777777" w:rsidR="004D5A03" w:rsidRPr="006D7A70" w:rsidRDefault="004D5A03" w:rsidP="006D7A70">
      <w:pPr>
        <w:pStyle w:val="3"/>
        <w:rPr>
          <w:rFonts w:ascii="宋体" w:eastAsia="宋体" w:hAnsi="宋体" w:hint="eastAsia"/>
          <w:color w:val="auto"/>
        </w:rPr>
      </w:pPr>
      <w:bookmarkStart w:id="30" w:name="_Toc217548750"/>
      <w:r w:rsidRPr="006D7A70">
        <w:rPr>
          <w:rFonts w:ascii="宋体" w:eastAsia="宋体" w:hAnsi="宋体"/>
          <w:color w:val="auto"/>
        </w:rPr>
        <w:t>9.1 综述的主要内容回顾</w:t>
      </w:r>
      <w:bookmarkEnd w:id="30"/>
    </w:p>
    <w:p w14:paraId="376AA622" w14:textId="77777777" w:rsidR="004D5A03" w:rsidRPr="004D5A03" w:rsidRDefault="004D5A03" w:rsidP="006D7A70">
      <w:pPr>
        <w:ind w:firstLine="420"/>
        <w:rPr>
          <w:rFonts w:ascii="宋体" w:hAnsi="宋体" w:hint="eastAsia"/>
        </w:rPr>
      </w:pPr>
      <w:r w:rsidRPr="004D5A03">
        <w:rPr>
          <w:rFonts w:ascii="宋体" w:hAnsi="宋体"/>
        </w:rPr>
        <w:t>本综述报告围绕虚拟现实技术展开了全面、系统的梳理和分析，涵盖了VR技术的多个关键方面。首先，在引言部分，阐述了VR技术的发展背景和重要性，明确了本报告的结构安排。其次，介绍了虚拟现实的基本概念和发展历史，包括技术定义、分类、发展历程中的主要里程碑以及当前的技术趋势与挑战。随后，深入剖析了虚拟现实的核心技术体系，详细阐述了显示技术、交互技术、渲染技术和传感技术的工作原理、应用现状和发展方向。在此基础上，聚焦虚拟现实中的人机交互问题，探讨了自然交互方式、多模态交互技术及用户体验优化策略。接着，选取教育和培训、医疗健康两个典型应用场景，详细阐述了VR技术在其中的应用价值和具体案例。之后，介绍了数字孪生技术的基本概念、实现方法及其与虚拟现实技术的关联，分析了二者相互支撑、相互促进的关系。再对虚拟现实技术的未来发展方向进行了展望，包括技术层面的融合趋势、伦理问题及新兴应用前景。同时，结合课程学习经历，分享了对VR技术的理解与收获。通过以上内容的梳理，本报告全面展现了虚拟现实技术的发展现状、核心技术、应用价值和未来趋势，为读者深入了解VR技术提供了全面的参考。</w:t>
      </w:r>
    </w:p>
    <w:p w14:paraId="1174449D" w14:textId="77777777" w:rsidR="004D5A03" w:rsidRPr="006D7A70" w:rsidRDefault="004D5A03" w:rsidP="006D7A70">
      <w:pPr>
        <w:pStyle w:val="3"/>
        <w:rPr>
          <w:rFonts w:ascii="宋体" w:eastAsia="宋体" w:hAnsi="宋体" w:hint="eastAsia"/>
          <w:color w:val="auto"/>
        </w:rPr>
      </w:pPr>
      <w:bookmarkStart w:id="31" w:name="_Toc217548751"/>
      <w:r w:rsidRPr="006D7A70">
        <w:rPr>
          <w:rFonts w:ascii="宋体" w:eastAsia="宋体" w:hAnsi="宋体"/>
          <w:color w:val="auto"/>
        </w:rPr>
        <w:t>9.2 对虚拟现实技术未来的展望</w:t>
      </w:r>
      <w:bookmarkEnd w:id="31"/>
    </w:p>
    <w:p w14:paraId="347901D8" w14:textId="77777777" w:rsidR="004D5A03" w:rsidRPr="004D5A03" w:rsidRDefault="004D5A03" w:rsidP="006D7A70">
      <w:pPr>
        <w:ind w:firstLine="420"/>
        <w:rPr>
          <w:rFonts w:ascii="宋体" w:hAnsi="宋体" w:hint="eastAsia"/>
        </w:rPr>
      </w:pPr>
      <w:r w:rsidRPr="004D5A03">
        <w:rPr>
          <w:rFonts w:ascii="宋体" w:hAnsi="宋体"/>
        </w:rPr>
        <w:t>虚拟现实技术作为引领下一代互联网发展的重要力量，具有广阔的发展前景。未来，随着技术的不断突破和创新，VR技术将在多个方面实现跨越式发展。在技术层面，VR与AI、5G、数字</w:t>
      </w:r>
      <w:proofErr w:type="gramStart"/>
      <w:r w:rsidRPr="004D5A03">
        <w:rPr>
          <w:rFonts w:ascii="宋体" w:hAnsi="宋体"/>
        </w:rPr>
        <w:t>孪生等</w:t>
      </w:r>
      <w:proofErr w:type="gramEnd"/>
      <w:r w:rsidRPr="004D5A03">
        <w:rPr>
          <w:rFonts w:ascii="宋体" w:hAnsi="宋体"/>
        </w:rPr>
        <w:t>技术的深度融合将不断提升VR系统的智能化水平、传输速度和应用范围，设备将朝着轻量化、小型化、便携化的方向发展，用户体验将得到进一步提升。在应用层面，VR技术将不断渗透到元宇宙、智能城市、智慧文旅、</w:t>
      </w:r>
      <w:proofErr w:type="gramStart"/>
      <w:r w:rsidRPr="004D5A03">
        <w:rPr>
          <w:rFonts w:ascii="宋体" w:hAnsi="宋体"/>
        </w:rPr>
        <w:t>工业元</w:t>
      </w:r>
      <w:proofErr w:type="gramEnd"/>
      <w:r w:rsidRPr="004D5A03">
        <w:rPr>
          <w:rFonts w:ascii="宋体" w:hAnsi="宋体"/>
        </w:rPr>
        <w:t>宇宙等新兴领域，创造出全新的商业模式和消费需求，为数字经济的发展注入强大动力。</w:t>
      </w:r>
    </w:p>
    <w:p w14:paraId="214887E6" w14:textId="77777777" w:rsidR="004D5A03" w:rsidRPr="004D5A03" w:rsidRDefault="004D5A03" w:rsidP="006D7A70">
      <w:pPr>
        <w:ind w:firstLine="420"/>
        <w:rPr>
          <w:rFonts w:ascii="宋体" w:hAnsi="宋体" w:hint="eastAsia"/>
        </w:rPr>
      </w:pPr>
      <w:r w:rsidRPr="004D5A03">
        <w:rPr>
          <w:rFonts w:ascii="宋体" w:hAnsi="宋体"/>
        </w:rPr>
        <w:t>同时，我们也应清醒地认识到，VR技术的发展还面临着诸多挑战，尤其是伦理问题如隐私保护、心理健康影响等，需要政府、企业、科研机构等多方共同努力，通过完善法律法规、加强技术研发、强化行业自律等方式，确保</w:t>
      </w:r>
      <w:proofErr w:type="spellStart"/>
      <w:r w:rsidRPr="004D5A03">
        <w:rPr>
          <w:rFonts w:ascii="宋体" w:hAnsi="宋体"/>
        </w:rPr>
        <w:t>VR</w:t>
      </w:r>
      <w:proofErr w:type="spellEnd"/>
      <w:r w:rsidRPr="004D5A03">
        <w:rPr>
          <w:rFonts w:ascii="宋体" w:hAnsi="宋体"/>
        </w:rPr>
        <w:t>技术的健康、可持续发展。相信在各方的共同努力下，VR技术将不断突破瓶颈，实现更广泛的应用，为人类社会的发展带来更多的便利和价值，推动人类进入更加智能、便捷、丰富的数字时代。</w:t>
      </w:r>
    </w:p>
    <w:p w14:paraId="10D05CC5" w14:textId="77777777" w:rsidR="006D7A70" w:rsidRPr="006D7A70" w:rsidRDefault="006D7A70" w:rsidP="006D7A70">
      <w:pPr>
        <w:pStyle w:val="2"/>
        <w:rPr>
          <w:rFonts w:ascii="宋体" w:eastAsia="宋体" w:hAnsi="宋体" w:hint="eastAsia"/>
          <w:color w:val="auto"/>
        </w:rPr>
      </w:pPr>
      <w:bookmarkStart w:id="32" w:name="_Toc217548752"/>
      <w:r w:rsidRPr="006D7A70">
        <w:rPr>
          <w:rFonts w:ascii="宋体" w:eastAsia="宋体" w:hAnsi="宋体"/>
          <w:color w:val="auto"/>
        </w:rPr>
        <w:lastRenderedPageBreak/>
        <w:t>参考文献</w:t>
      </w:r>
      <w:bookmarkEnd w:id="32"/>
    </w:p>
    <w:p w14:paraId="2483AB57" w14:textId="68959B2E" w:rsidR="006D7A70" w:rsidRPr="006D7A70" w:rsidRDefault="006D7A70" w:rsidP="006D7A70">
      <w:pPr>
        <w:pStyle w:val="a9"/>
        <w:numPr>
          <w:ilvl w:val="0"/>
          <w:numId w:val="12"/>
        </w:numPr>
        <w:rPr>
          <w:rFonts w:ascii="宋体" w:hAnsi="宋体" w:hint="eastAsia"/>
        </w:rPr>
      </w:pPr>
      <w:proofErr w:type="gramStart"/>
      <w:r w:rsidRPr="006D7A70">
        <w:rPr>
          <w:rFonts w:ascii="宋体" w:hAnsi="宋体"/>
        </w:rPr>
        <w:t>王涌天</w:t>
      </w:r>
      <w:proofErr w:type="gramEnd"/>
      <w:r w:rsidRPr="006D7A70">
        <w:rPr>
          <w:rFonts w:ascii="宋体" w:hAnsi="宋体"/>
        </w:rPr>
        <w:t>, 刘越. 虚拟现实技术综述[J]. 中国科学: 信息科学, 2020, 50(1): 3-38.</w:t>
      </w:r>
    </w:p>
    <w:p w14:paraId="6A50DDCD" w14:textId="0EEDF938" w:rsidR="006D7A70" w:rsidRPr="006D7A70" w:rsidRDefault="006D7A70" w:rsidP="006D7A70">
      <w:pPr>
        <w:pStyle w:val="a9"/>
        <w:numPr>
          <w:ilvl w:val="0"/>
          <w:numId w:val="12"/>
        </w:numPr>
        <w:rPr>
          <w:rFonts w:ascii="宋体" w:hAnsi="宋体" w:hint="eastAsia"/>
        </w:rPr>
      </w:pPr>
      <w:proofErr w:type="gramStart"/>
      <w:r w:rsidRPr="006D7A70">
        <w:rPr>
          <w:rFonts w:ascii="宋体" w:hAnsi="宋体"/>
        </w:rPr>
        <w:t>赵沁平</w:t>
      </w:r>
      <w:proofErr w:type="gramEnd"/>
      <w:r w:rsidRPr="006D7A70">
        <w:rPr>
          <w:rFonts w:ascii="宋体" w:hAnsi="宋体"/>
        </w:rPr>
        <w:t>. 虚拟现实技术研究进展[J]. 计算机辅助设计与图形</w:t>
      </w:r>
      <w:proofErr w:type="gramStart"/>
      <w:r w:rsidRPr="006D7A70">
        <w:rPr>
          <w:rFonts w:ascii="宋体" w:hAnsi="宋体"/>
        </w:rPr>
        <w:t>学</w:t>
      </w:r>
      <w:proofErr w:type="gramEnd"/>
      <w:r w:rsidRPr="006D7A70">
        <w:rPr>
          <w:rFonts w:ascii="宋体" w:hAnsi="宋体"/>
        </w:rPr>
        <w:t>学报, 2018, 30(1): 1-18.</w:t>
      </w:r>
    </w:p>
    <w:p w14:paraId="3B5A0054" w14:textId="60F49B21" w:rsidR="006D7A70" w:rsidRPr="006D7A70" w:rsidRDefault="006D7A70" w:rsidP="006D7A70">
      <w:pPr>
        <w:pStyle w:val="a9"/>
        <w:numPr>
          <w:ilvl w:val="0"/>
          <w:numId w:val="12"/>
        </w:numPr>
        <w:rPr>
          <w:rFonts w:ascii="宋体" w:hAnsi="宋体" w:hint="eastAsia"/>
        </w:rPr>
      </w:pPr>
      <w:proofErr w:type="gramStart"/>
      <w:r w:rsidRPr="006D7A70">
        <w:rPr>
          <w:rFonts w:ascii="宋体" w:hAnsi="宋体"/>
        </w:rPr>
        <w:t>石教英</w:t>
      </w:r>
      <w:proofErr w:type="gramEnd"/>
      <w:r w:rsidRPr="006D7A70">
        <w:rPr>
          <w:rFonts w:ascii="宋体" w:hAnsi="宋体"/>
        </w:rPr>
        <w:t>, 蔡文立. 虚拟现实技术及其应用[M]. 北京: 科学出版社, 2019.</w:t>
      </w:r>
    </w:p>
    <w:p w14:paraId="06CB5DDA" w14:textId="51443BB6" w:rsidR="006D7A70" w:rsidRPr="006D7A70" w:rsidRDefault="006D7A70" w:rsidP="006D7A70">
      <w:pPr>
        <w:pStyle w:val="a9"/>
        <w:numPr>
          <w:ilvl w:val="0"/>
          <w:numId w:val="12"/>
        </w:numPr>
        <w:rPr>
          <w:rFonts w:ascii="宋体" w:hAnsi="宋体" w:hint="eastAsia"/>
        </w:rPr>
      </w:pPr>
      <w:r w:rsidRPr="006D7A70">
        <w:rPr>
          <w:rFonts w:ascii="宋体" w:hAnsi="宋体"/>
        </w:rPr>
        <w:t xml:space="preserve">刘军, </w:t>
      </w:r>
      <w:proofErr w:type="gramStart"/>
      <w:r w:rsidRPr="006D7A70">
        <w:rPr>
          <w:rFonts w:ascii="宋体" w:hAnsi="宋体"/>
        </w:rPr>
        <w:t>张艳宁</w:t>
      </w:r>
      <w:proofErr w:type="gramEnd"/>
      <w:r w:rsidRPr="006D7A70">
        <w:rPr>
          <w:rFonts w:ascii="宋体" w:hAnsi="宋体"/>
        </w:rPr>
        <w:t>, 王程. 虚拟现实中的人机交互技术研究进展[J]. 计算机学报, 2021, 44(5): 921-948.</w:t>
      </w:r>
    </w:p>
    <w:p w14:paraId="42DC24AD" w14:textId="5F969FE1" w:rsidR="006D7A70" w:rsidRPr="006D7A70" w:rsidRDefault="006D7A70" w:rsidP="006D7A70">
      <w:pPr>
        <w:pStyle w:val="a9"/>
        <w:numPr>
          <w:ilvl w:val="0"/>
          <w:numId w:val="12"/>
        </w:numPr>
        <w:rPr>
          <w:rFonts w:ascii="宋体" w:hAnsi="宋体" w:hint="eastAsia"/>
        </w:rPr>
      </w:pPr>
      <w:r w:rsidRPr="006D7A70">
        <w:rPr>
          <w:rFonts w:ascii="宋体" w:hAnsi="宋体"/>
        </w:rPr>
        <w:t>陈纯. 数字</w:t>
      </w:r>
      <w:proofErr w:type="gramStart"/>
      <w:r w:rsidRPr="006D7A70">
        <w:rPr>
          <w:rFonts w:ascii="宋体" w:hAnsi="宋体"/>
        </w:rPr>
        <w:t>孪生与</w:t>
      </w:r>
      <w:proofErr w:type="gramEnd"/>
      <w:r w:rsidRPr="006D7A70">
        <w:rPr>
          <w:rFonts w:ascii="宋体" w:hAnsi="宋体"/>
        </w:rPr>
        <w:t>虚拟现实融合技术及应用[J]. 中国工程科学, 2022, 24(3): 128-136.</w:t>
      </w:r>
    </w:p>
    <w:p w14:paraId="1277C855" w14:textId="130FB0AB" w:rsidR="006D7A70" w:rsidRPr="006D7A70" w:rsidRDefault="006D7A70" w:rsidP="006D7A70">
      <w:pPr>
        <w:pStyle w:val="a9"/>
        <w:numPr>
          <w:ilvl w:val="0"/>
          <w:numId w:val="12"/>
        </w:numPr>
        <w:rPr>
          <w:rFonts w:ascii="宋体" w:hAnsi="宋体" w:hint="eastAsia"/>
        </w:rPr>
      </w:pPr>
      <w:r w:rsidRPr="006D7A70">
        <w:rPr>
          <w:rFonts w:ascii="宋体" w:hAnsi="宋体"/>
        </w:rPr>
        <w:t>张明敏, 李翠华. 虚拟现实在教育领域的应用现状与发展趋势[J]. 电化教育研究, 2020, 41(7): 78-85.</w:t>
      </w:r>
    </w:p>
    <w:p w14:paraId="184D234C" w14:textId="4903B53D" w:rsidR="006D7A70" w:rsidRPr="006D7A70" w:rsidRDefault="006D7A70" w:rsidP="006D7A70">
      <w:pPr>
        <w:pStyle w:val="a9"/>
        <w:numPr>
          <w:ilvl w:val="0"/>
          <w:numId w:val="12"/>
        </w:numPr>
        <w:rPr>
          <w:rFonts w:ascii="宋体" w:hAnsi="宋体" w:hint="eastAsia"/>
        </w:rPr>
      </w:pPr>
      <w:r w:rsidRPr="006D7A70">
        <w:rPr>
          <w:rFonts w:ascii="宋体" w:hAnsi="宋体"/>
        </w:rPr>
        <w:t>李传明, 王健. 虚拟现实技术在医疗手术模拟中的应用研究[J]. 生物医学工程学杂志, 2021, 38(2): 376-383.</w:t>
      </w:r>
    </w:p>
    <w:p w14:paraId="624FD9D9" w14:textId="0622ACE4" w:rsidR="006D7A70" w:rsidRPr="006D7A70" w:rsidRDefault="006D7A70" w:rsidP="006D7A70">
      <w:pPr>
        <w:pStyle w:val="a9"/>
        <w:numPr>
          <w:ilvl w:val="0"/>
          <w:numId w:val="12"/>
        </w:numPr>
        <w:rPr>
          <w:rFonts w:ascii="宋体" w:hAnsi="宋体" w:hint="eastAsia"/>
        </w:rPr>
      </w:pPr>
      <w:r w:rsidRPr="006D7A70">
        <w:rPr>
          <w:rFonts w:ascii="宋体" w:hAnsi="宋体"/>
        </w:rPr>
        <w:t>黄铁军, 山</w:t>
      </w:r>
      <w:proofErr w:type="gramStart"/>
      <w:r w:rsidRPr="006D7A70">
        <w:rPr>
          <w:rFonts w:ascii="宋体" w:hAnsi="宋体"/>
        </w:rPr>
        <w:t>世</w:t>
      </w:r>
      <w:proofErr w:type="gramEnd"/>
      <w:r w:rsidRPr="006D7A70">
        <w:rPr>
          <w:rFonts w:ascii="宋体" w:hAnsi="宋体"/>
        </w:rPr>
        <w:t>光. 人工智能与虚拟现实融合的关键技术与展望[J]. 中国科学: 信息科学, 2023, 53(2): 211-232.</w:t>
      </w:r>
    </w:p>
    <w:p w14:paraId="2C653F5D" w14:textId="6C15A8E4" w:rsidR="006D7A70" w:rsidRPr="006D7A70" w:rsidRDefault="006D7A70" w:rsidP="006D7A70">
      <w:pPr>
        <w:pStyle w:val="a9"/>
        <w:numPr>
          <w:ilvl w:val="0"/>
          <w:numId w:val="12"/>
        </w:numPr>
        <w:rPr>
          <w:rFonts w:ascii="宋体" w:hAnsi="宋体" w:hint="eastAsia"/>
        </w:rPr>
      </w:pPr>
      <w:r w:rsidRPr="006D7A70">
        <w:rPr>
          <w:rFonts w:ascii="宋体" w:hAnsi="宋体"/>
        </w:rPr>
        <w:t>Sutherland I E. The Ultimate Display[J]. Proceedings of the International Federation of Information Processing Congress, 1965, 2: 506-508.</w:t>
      </w:r>
    </w:p>
    <w:p w14:paraId="433C8AFB" w14:textId="651597DF" w:rsidR="006D7A70" w:rsidRPr="006D7A70" w:rsidRDefault="006D7A70" w:rsidP="006D7A70">
      <w:pPr>
        <w:pStyle w:val="a9"/>
        <w:numPr>
          <w:ilvl w:val="0"/>
          <w:numId w:val="12"/>
        </w:numPr>
        <w:rPr>
          <w:rFonts w:ascii="宋体" w:hAnsi="宋体" w:hint="eastAsia"/>
        </w:rPr>
      </w:pPr>
      <w:r w:rsidRPr="006D7A70">
        <w:rPr>
          <w:rFonts w:ascii="宋体" w:hAnsi="宋体"/>
        </w:rPr>
        <w:t>Grieves M, Vickers J. Digital Twin: Mitigating Unpredictable, Undesirable Emergent Behavior in Complex Systems[C]//ASME International Mechanical Engineering Congress and Exposition. American Society of Mechanical Engineers, 2017: V012T10A024.</w:t>
      </w:r>
    </w:p>
    <w:p w14:paraId="04ACA1DE" w14:textId="7AB23347" w:rsidR="006D7A70" w:rsidRPr="006D7A70" w:rsidRDefault="006D7A70" w:rsidP="006D7A70">
      <w:pPr>
        <w:pStyle w:val="a9"/>
        <w:numPr>
          <w:ilvl w:val="0"/>
          <w:numId w:val="12"/>
        </w:numPr>
        <w:rPr>
          <w:rFonts w:ascii="宋体" w:hAnsi="宋体" w:hint="eastAsia"/>
        </w:rPr>
      </w:pPr>
      <w:r w:rsidRPr="006D7A70">
        <w:rPr>
          <w:rFonts w:ascii="宋体" w:hAnsi="宋体"/>
        </w:rPr>
        <w:t>工业和信息化部电子信息司. 虚拟现实与行业应用融合发展行动计划(2022-2026年)[Z]. 2022.</w:t>
      </w:r>
    </w:p>
    <w:p w14:paraId="631715E9" w14:textId="77777777" w:rsidR="003D6ECB" w:rsidRPr="006D7A70" w:rsidRDefault="003D6ECB" w:rsidP="006E5684">
      <w:pPr>
        <w:rPr>
          <w:rFonts w:ascii="宋体" w:hAnsi="宋体" w:hint="eastAsia"/>
        </w:rPr>
      </w:pPr>
    </w:p>
    <w:p w14:paraId="16FB2329" w14:textId="32078A29" w:rsidR="003D6ECB" w:rsidRPr="006D7A70" w:rsidRDefault="003D6ECB" w:rsidP="006E5684">
      <w:pPr>
        <w:rPr>
          <w:rFonts w:ascii="宋体" w:hAnsi="宋体" w:hint="eastAsia"/>
          <w:b/>
          <w:bCs/>
        </w:rPr>
      </w:pPr>
      <w:r w:rsidRPr="006D7A70">
        <w:rPr>
          <w:rFonts w:ascii="宋体" w:hAnsi="宋体" w:hint="eastAsia"/>
          <w:b/>
          <w:bCs/>
        </w:rPr>
        <w:t>全景图作业链接：</w:t>
      </w:r>
    </w:p>
    <w:p w14:paraId="03AC6B84" w14:textId="51A395B4" w:rsidR="00B74F6E" w:rsidRPr="006D7A70" w:rsidRDefault="00B74F6E" w:rsidP="00B74F6E">
      <w:pPr>
        <w:ind w:leftChars="200" w:left="420"/>
        <w:rPr>
          <w:rFonts w:ascii="宋体" w:hAnsi="宋体" w:hint="eastAsia"/>
          <w:b/>
          <w:bCs/>
        </w:rPr>
      </w:pPr>
      <w:hyperlink r:id="rId9" w:history="1">
        <w:r w:rsidRPr="006D7A70">
          <w:rPr>
            <w:rStyle w:val="ae"/>
            <w:rFonts w:ascii="宋体" w:hAnsi="宋体"/>
            <w:b/>
            <w:bCs/>
            <w:color w:val="auto"/>
          </w:rPr>
          <w:t>https://www.720yun.com/vr/cc3jtghyea4</w:t>
        </w:r>
      </w:hyperlink>
    </w:p>
    <w:p w14:paraId="6C9088A1" w14:textId="64DF614F" w:rsidR="00B74F6E" w:rsidRPr="006D7A70" w:rsidRDefault="00B74F6E" w:rsidP="00B74F6E">
      <w:pPr>
        <w:ind w:leftChars="200" w:left="420"/>
        <w:rPr>
          <w:rFonts w:ascii="宋体" w:hAnsi="宋体" w:hint="eastAsia"/>
          <w:b/>
          <w:bCs/>
        </w:rPr>
      </w:pPr>
      <w:r w:rsidRPr="006D7A70">
        <w:rPr>
          <w:rFonts w:ascii="宋体" w:hAnsi="宋体"/>
          <w:b/>
          <w:bCs/>
        </w:rPr>
        <w:t>https://www.720yun.com/vr/4f7jtgwwuy0</w:t>
      </w:r>
    </w:p>
    <w:sectPr w:rsidR="00B74F6E" w:rsidRPr="006D7A70" w:rsidSect="0017220E">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7CACB" w14:textId="77777777" w:rsidR="005C205F" w:rsidRDefault="005C205F" w:rsidP="003B717C">
      <w:r>
        <w:separator/>
      </w:r>
    </w:p>
  </w:endnote>
  <w:endnote w:type="continuationSeparator" w:id="0">
    <w:p w14:paraId="18D9CA91" w14:textId="77777777" w:rsidR="005C205F" w:rsidRDefault="005C205F" w:rsidP="003B7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F7B9" w14:textId="77777777" w:rsidR="005C205F" w:rsidRDefault="005C205F" w:rsidP="003B717C">
      <w:r>
        <w:separator/>
      </w:r>
    </w:p>
  </w:footnote>
  <w:footnote w:type="continuationSeparator" w:id="0">
    <w:p w14:paraId="114CAB63" w14:textId="77777777" w:rsidR="005C205F" w:rsidRDefault="005C205F" w:rsidP="003B7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71532"/>
    <w:multiLevelType w:val="multilevel"/>
    <w:tmpl w:val="A3AC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D2074"/>
    <w:multiLevelType w:val="multilevel"/>
    <w:tmpl w:val="69E4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D1E77"/>
    <w:multiLevelType w:val="multilevel"/>
    <w:tmpl w:val="D0E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A150F"/>
    <w:multiLevelType w:val="multilevel"/>
    <w:tmpl w:val="477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007B2"/>
    <w:multiLevelType w:val="hybridMultilevel"/>
    <w:tmpl w:val="D5967C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3D6E84"/>
    <w:multiLevelType w:val="multilevel"/>
    <w:tmpl w:val="250C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06F9C"/>
    <w:multiLevelType w:val="multilevel"/>
    <w:tmpl w:val="F64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43465"/>
    <w:multiLevelType w:val="multilevel"/>
    <w:tmpl w:val="63A2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A2B1B"/>
    <w:multiLevelType w:val="multilevel"/>
    <w:tmpl w:val="C5C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E3265"/>
    <w:multiLevelType w:val="hybridMultilevel"/>
    <w:tmpl w:val="EBBE9D12"/>
    <w:lvl w:ilvl="0" w:tplc="3D1CD62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73EE3486"/>
    <w:multiLevelType w:val="multilevel"/>
    <w:tmpl w:val="82F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D118F"/>
    <w:multiLevelType w:val="multilevel"/>
    <w:tmpl w:val="811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343047">
    <w:abstractNumId w:val="1"/>
  </w:num>
  <w:num w:numId="2" w16cid:durableId="1651904940">
    <w:abstractNumId w:val="5"/>
  </w:num>
  <w:num w:numId="3" w16cid:durableId="1404450061">
    <w:abstractNumId w:val="0"/>
  </w:num>
  <w:num w:numId="4" w16cid:durableId="1001275335">
    <w:abstractNumId w:val="8"/>
  </w:num>
  <w:num w:numId="5" w16cid:durableId="234634736">
    <w:abstractNumId w:val="11"/>
  </w:num>
  <w:num w:numId="6" w16cid:durableId="1958875252">
    <w:abstractNumId w:val="10"/>
  </w:num>
  <w:num w:numId="7" w16cid:durableId="128209425">
    <w:abstractNumId w:val="7"/>
  </w:num>
  <w:num w:numId="8" w16cid:durableId="340401384">
    <w:abstractNumId w:val="2"/>
  </w:num>
  <w:num w:numId="9" w16cid:durableId="764618813">
    <w:abstractNumId w:val="3"/>
  </w:num>
  <w:num w:numId="10" w16cid:durableId="77867777">
    <w:abstractNumId w:val="6"/>
  </w:num>
  <w:num w:numId="11" w16cid:durableId="862401800">
    <w:abstractNumId w:val="4"/>
  </w:num>
  <w:num w:numId="12" w16cid:durableId="94331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B3E"/>
    <w:rsid w:val="000764E0"/>
    <w:rsid w:val="000F40AE"/>
    <w:rsid w:val="00112F13"/>
    <w:rsid w:val="00125B3E"/>
    <w:rsid w:val="0017171A"/>
    <w:rsid w:val="0017220E"/>
    <w:rsid w:val="001A79F0"/>
    <w:rsid w:val="002B2D52"/>
    <w:rsid w:val="00351765"/>
    <w:rsid w:val="003B717C"/>
    <w:rsid w:val="003D6ECB"/>
    <w:rsid w:val="004220A7"/>
    <w:rsid w:val="004D5A03"/>
    <w:rsid w:val="005C205F"/>
    <w:rsid w:val="0066238C"/>
    <w:rsid w:val="006D7A70"/>
    <w:rsid w:val="006E5684"/>
    <w:rsid w:val="00763AAB"/>
    <w:rsid w:val="007E2362"/>
    <w:rsid w:val="00824E39"/>
    <w:rsid w:val="00907578"/>
    <w:rsid w:val="00AA1E3B"/>
    <w:rsid w:val="00B74F6E"/>
    <w:rsid w:val="00D038C2"/>
    <w:rsid w:val="00D07D4A"/>
    <w:rsid w:val="00D64DDA"/>
    <w:rsid w:val="00D7486F"/>
    <w:rsid w:val="00E0663F"/>
    <w:rsid w:val="00E11F29"/>
    <w:rsid w:val="00E179D4"/>
    <w:rsid w:val="00E6598D"/>
    <w:rsid w:val="00F55C5F"/>
    <w:rsid w:val="00FB7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AFC8F3"/>
  <w15:chartTrackingRefBased/>
  <w15:docId w15:val="{56E0FD50-961C-254B-AF3D-1831CB3B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5B3E"/>
    <w:pPr>
      <w:jc w:val="both"/>
    </w:pPr>
    <w:rPr>
      <w:rFonts w:ascii="Calibri" w:eastAsia="宋体" w:hAnsi="Calibri" w:cs="宋体"/>
      <w:kern w:val="0"/>
      <w:szCs w:val="21"/>
    </w:rPr>
  </w:style>
  <w:style w:type="paragraph" w:styleId="1">
    <w:name w:val="heading 1"/>
    <w:basedOn w:val="a"/>
    <w:next w:val="a"/>
    <w:link w:val="10"/>
    <w:uiPriority w:val="9"/>
    <w:qFormat/>
    <w:rsid w:val="00125B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25B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25B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5B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5B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5B3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5B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5B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25B3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5B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25B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25B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5B3E"/>
    <w:rPr>
      <w:rFonts w:cstheme="majorBidi"/>
      <w:color w:val="0F4761" w:themeColor="accent1" w:themeShade="BF"/>
      <w:sz w:val="28"/>
      <w:szCs w:val="28"/>
    </w:rPr>
  </w:style>
  <w:style w:type="character" w:customStyle="1" w:styleId="50">
    <w:name w:val="标题 5 字符"/>
    <w:basedOn w:val="a0"/>
    <w:link w:val="5"/>
    <w:uiPriority w:val="9"/>
    <w:semiHidden/>
    <w:rsid w:val="00125B3E"/>
    <w:rPr>
      <w:rFonts w:cstheme="majorBidi"/>
      <w:color w:val="0F4761" w:themeColor="accent1" w:themeShade="BF"/>
      <w:sz w:val="24"/>
    </w:rPr>
  </w:style>
  <w:style w:type="character" w:customStyle="1" w:styleId="60">
    <w:name w:val="标题 6 字符"/>
    <w:basedOn w:val="a0"/>
    <w:link w:val="6"/>
    <w:uiPriority w:val="9"/>
    <w:semiHidden/>
    <w:rsid w:val="00125B3E"/>
    <w:rPr>
      <w:rFonts w:cstheme="majorBidi"/>
      <w:b/>
      <w:bCs/>
      <w:color w:val="0F4761" w:themeColor="accent1" w:themeShade="BF"/>
    </w:rPr>
  </w:style>
  <w:style w:type="character" w:customStyle="1" w:styleId="70">
    <w:name w:val="标题 7 字符"/>
    <w:basedOn w:val="a0"/>
    <w:link w:val="7"/>
    <w:uiPriority w:val="9"/>
    <w:semiHidden/>
    <w:rsid w:val="00125B3E"/>
    <w:rPr>
      <w:rFonts w:cstheme="majorBidi"/>
      <w:b/>
      <w:bCs/>
      <w:color w:val="595959" w:themeColor="text1" w:themeTint="A6"/>
    </w:rPr>
  </w:style>
  <w:style w:type="character" w:customStyle="1" w:styleId="80">
    <w:name w:val="标题 8 字符"/>
    <w:basedOn w:val="a0"/>
    <w:link w:val="8"/>
    <w:uiPriority w:val="9"/>
    <w:semiHidden/>
    <w:rsid w:val="00125B3E"/>
    <w:rPr>
      <w:rFonts w:cstheme="majorBidi"/>
      <w:color w:val="595959" w:themeColor="text1" w:themeTint="A6"/>
    </w:rPr>
  </w:style>
  <w:style w:type="character" w:customStyle="1" w:styleId="90">
    <w:name w:val="标题 9 字符"/>
    <w:basedOn w:val="a0"/>
    <w:link w:val="9"/>
    <w:uiPriority w:val="9"/>
    <w:semiHidden/>
    <w:rsid w:val="00125B3E"/>
    <w:rPr>
      <w:rFonts w:eastAsiaTheme="majorEastAsia" w:cstheme="majorBidi"/>
      <w:color w:val="595959" w:themeColor="text1" w:themeTint="A6"/>
    </w:rPr>
  </w:style>
  <w:style w:type="paragraph" w:styleId="a3">
    <w:name w:val="Title"/>
    <w:basedOn w:val="a"/>
    <w:next w:val="a"/>
    <w:link w:val="a4"/>
    <w:uiPriority w:val="10"/>
    <w:qFormat/>
    <w:rsid w:val="00125B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5B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5B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5B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5B3E"/>
    <w:pPr>
      <w:spacing w:before="160" w:after="160"/>
      <w:jc w:val="center"/>
    </w:pPr>
    <w:rPr>
      <w:i/>
      <w:iCs/>
      <w:color w:val="404040" w:themeColor="text1" w:themeTint="BF"/>
    </w:rPr>
  </w:style>
  <w:style w:type="character" w:customStyle="1" w:styleId="a8">
    <w:name w:val="引用 字符"/>
    <w:basedOn w:val="a0"/>
    <w:link w:val="a7"/>
    <w:uiPriority w:val="29"/>
    <w:rsid w:val="00125B3E"/>
    <w:rPr>
      <w:i/>
      <w:iCs/>
      <w:color w:val="404040" w:themeColor="text1" w:themeTint="BF"/>
    </w:rPr>
  </w:style>
  <w:style w:type="paragraph" w:styleId="a9">
    <w:name w:val="List Paragraph"/>
    <w:basedOn w:val="a"/>
    <w:uiPriority w:val="34"/>
    <w:qFormat/>
    <w:rsid w:val="00125B3E"/>
    <w:pPr>
      <w:ind w:left="720"/>
      <w:contextualSpacing/>
    </w:pPr>
  </w:style>
  <w:style w:type="character" w:styleId="aa">
    <w:name w:val="Intense Emphasis"/>
    <w:basedOn w:val="a0"/>
    <w:uiPriority w:val="21"/>
    <w:qFormat/>
    <w:rsid w:val="00125B3E"/>
    <w:rPr>
      <w:i/>
      <w:iCs/>
      <w:color w:val="0F4761" w:themeColor="accent1" w:themeShade="BF"/>
    </w:rPr>
  </w:style>
  <w:style w:type="paragraph" w:styleId="ab">
    <w:name w:val="Intense Quote"/>
    <w:basedOn w:val="a"/>
    <w:next w:val="a"/>
    <w:link w:val="ac"/>
    <w:uiPriority w:val="30"/>
    <w:qFormat/>
    <w:rsid w:val="00125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5B3E"/>
    <w:rPr>
      <w:i/>
      <w:iCs/>
      <w:color w:val="0F4761" w:themeColor="accent1" w:themeShade="BF"/>
    </w:rPr>
  </w:style>
  <w:style w:type="character" w:styleId="ad">
    <w:name w:val="Intense Reference"/>
    <w:basedOn w:val="a0"/>
    <w:uiPriority w:val="32"/>
    <w:qFormat/>
    <w:rsid w:val="00125B3E"/>
    <w:rPr>
      <w:b/>
      <w:bCs/>
      <w:smallCaps/>
      <w:color w:val="0F4761" w:themeColor="accent1" w:themeShade="BF"/>
      <w:spacing w:val="5"/>
    </w:rPr>
  </w:style>
  <w:style w:type="character" w:styleId="ae">
    <w:name w:val="Hyperlink"/>
    <w:basedOn w:val="a0"/>
    <w:uiPriority w:val="99"/>
    <w:unhideWhenUsed/>
    <w:rsid w:val="00B74F6E"/>
    <w:rPr>
      <w:color w:val="467886" w:themeColor="hyperlink"/>
      <w:u w:val="single"/>
    </w:rPr>
  </w:style>
  <w:style w:type="character" w:styleId="af">
    <w:name w:val="Unresolved Mention"/>
    <w:basedOn w:val="a0"/>
    <w:uiPriority w:val="99"/>
    <w:semiHidden/>
    <w:unhideWhenUsed/>
    <w:rsid w:val="00B74F6E"/>
    <w:rPr>
      <w:color w:val="605E5C"/>
      <w:shd w:val="clear" w:color="auto" w:fill="E1DFDD"/>
    </w:rPr>
  </w:style>
  <w:style w:type="paragraph" w:styleId="af0">
    <w:name w:val="header"/>
    <w:basedOn w:val="a"/>
    <w:link w:val="af1"/>
    <w:uiPriority w:val="99"/>
    <w:unhideWhenUsed/>
    <w:rsid w:val="003B717C"/>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B717C"/>
    <w:rPr>
      <w:rFonts w:ascii="Calibri" w:eastAsia="宋体" w:hAnsi="Calibri" w:cs="宋体"/>
      <w:kern w:val="0"/>
      <w:sz w:val="18"/>
      <w:szCs w:val="18"/>
    </w:rPr>
  </w:style>
  <w:style w:type="paragraph" w:styleId="af2">
    <w:name w:val="footer"/>
    <w:basedOn w:val="a"/>
    <w:link w:val="af3"/>
    <w:uiPriority w:val="99"/>
    <w:unhideWhenUsed/>
    <w:rsid w:val="003B717C"/>
    <w:pPr>
      <w:tabs>
        <w:tab w:val="center" w:pos="4153"/>
        <w:tab w:val="right" w:pos="8306"/>
      </w:tabs>
      <w:snapToGrid w:val="0"/>
      <w:jc w:val="left"/>
    </w:pPr>
    <w:rPr>
      <w:sz w:val="18"/>
      <w:szCs w:val="18"/>
    </w:rPr>
  </w:style>
  <w:style w:type="character" w:customStyle="1" w:styleId="af3">
    <w:name w:val="页脚 字符"/>
    <w:basedOn w:val="a0"/>
    <w:link w:val="af2"/>
    <w:uiPriority w:val="99"/>
    <w:rsid w:val="003B717C"/>
    <w:rPr>
      <w:rFonts w:ascii="Calibri" w:eastAsia="宋体" w:hAnsi="Calibri" w:cs="宋体"/>
      <w:kern w:val="0"/>
      <w:sz w:val="18"/>
      <w:szCs w:val="18"/>
    </w:rPr>
  </w:style>
  <w:style w:type="table" w:styleId="af4">
    <w:name w:val="Table Grid"/>
    <w:basedOn w:val="a1"/>
    <w:uiPriority w:val="39"/>
    <w:rsid w:val="003B7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112F13"/>
    <w:pPr>
      <w:spacing w:before="240" w:after="0" w:line="259" w:lineRule="auto"/>
      <w:jc w:val="left"/>
      <w:outlineLvl w:val="9"/>
    </w:pPr>
    <w:rPr>
      <w:sz w:val="32"/>
      <w:szCs w:val="32"/>
    </w:rPr>
  </w:style>
  <w:style w:type="paragraph" w:styleId="TOC1">
    <w:name w:val="toc 1"/>
    <w:basedOn w:val="a"/>
    <w:next w:val="a"/>
    <w:autoRedefine/>
    <w:uiPriority w:val="39"/>
    <w:unhideWhenUsed/>
    <w:rsid w:val="00112F13"/>
  </w:style>
  <w:style w:type="paragraph" w:styleId="TOC2">
    <w:name w:val="toc 2"/>
    <w:basedOn w:val="a"/>
    <w:next w:val="a"/>
    <w:autoRedefine/>
    <w:uiPriority w:val="39"/>
    <w:unhideWhenUsed/>
    <w:rsid w:val="00112F13"/>
    <w:pPr>
      <w:ind w:leftChars="200" w:left="420"/>
    </w:pPr>
  </w:style>
  <w:style w:type="paragraph" w:styleId="TOC3">
    <w:name w:val="toc 3"/>
    <w:basedOn w:val="a"/>
    <w:next w:val="a"/>
    <w:autoRedefine/>
    <w:uiPriority w:val="39"/>
    <w:unhideWhenUsed/>
    <w:rsid w:val="00112F1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0795">
      <w:bodyDiv w:val="1"/>
      <w:marLeft w:val="0"/>
      <w:marRight w:val="0"/>
      <w:marTop w:val="0"/>
      <w:marBottom w:val="0"/>
      <w:divBdr>
        <w:top w:val="none" w:sz="0" w:space="0" w:color="auto"/>
        <w:left w:val="none" w:sz="0" w:space="0" w:color="auto"/>
        <w:bottom w:val="none" w:sz="0" w:space="0" w:color="auto"/>
        <w:right w:val="none" w:sz="0" w:space="0" w:color="auto"/>
      </w:divBdr>
    </w:div>
    <w:div w:id="63453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720yun.com/vr/cc3jtghyea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F728F-AE65-4FC3-9649-623C340B0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16</Pages>
  <Words>10819</Words>
  <Characters>11469</Characters>
  <Application>Microsoft Office Word</Application>
  <DocSecurity>0</DocSecurity>
  <Lines>347</Lines>
  <Paragraphs>184</Paragraphs>
  <ScaleCrop>false</ScaleCrop>
  <Company/>
  <LinksUpToDate>false</LinksUpToDate>
  <CharactersWithSpaces>22104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qu</dc:creator>
  <cp:keywords/>
  <dc:description/>
  <cp:lastModifiedBy>雨辰 纪</cp:lastModifiedBy>
  <cp:revision>6</cp:revision>
  <dcterms:created xsi:type="dcterms:W3CDTF">2025-12-23T03:06:00Z</dcterms:created>
  <dcterms:modified xsi:type="dcterms:W3CDTF">2025-12-25T01:52:00Z</dcterms:modified>
</cp:coreProperties>
</file>