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p w14:paraId="3B56062E">
      <w:pPr>
        <w:spacing w:after="20" w:line="120" w:lineRule="auto"/>
        <w:rPr>
          <w:rFonts w:ascii="宋体" w:hAnsi="宋体" w:hint="eastAsia"/>
          <w:szCs w:val="21"/>
        </w:rPr>
      </w:pPr>
      <w:r>
        <w:rPr>
          <w:rFonts w:ascii="宋体" w:hAnsi="宋体" w:hint="eastAsia"/>
          <w:szCs w:val="21"/>
        </w:rPr>
        <w:t xml:space="preserve"> </w:t>
      </w:r>
    </w:p>
    <w:p w14:paraId="25518A90">
      <w:pPr>
        <w:jc w:val="center"/>
        <w:rPr>
          <w:rFonts w:ascii="宋体" w:hAnsi="宋体" w:hint="eastAsia"/>
          <w:b/>
          <w:bCs/>
          <w:sz w:val="44"/>
          <w:szCs w:val="44"/>
        </w:rPr>
      </w:pPr>
      <w:r>
        <w:rPr>
          <w:rFonts w:ascii="宋体" w:hAnsi="宋体" w:hint="eastAsia"/>
          <w:b/>
          <w:bCs/>
          <w:sz w:val="44"/>
          <w:szCs w:val="44"/>
        </w:rPr>
        <w:t>材料物理</w:t>
      </w:r>
    </w:p>
    <w:p w14:paraId="045ACD30">
      <w:pPr>
        <w:numPr>
          <w:ilvl w:val="0"/>
          <w:numId w:val="4"/>
        </w:numP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专业简介</w:t>
      </w:r>
    </w:p>
    <w:p>
      <w:pPr>
        <w:pStyle w:val="null12"/>
      </w:pPr>
      <w:r>
        <w:rPr>
          <w:rFonts w:ascii="宋体" w:eastAsia="宋体" w:hAnsi="宋体" w:cs="宋体"/>
          <w:sz w:val="21"/>
        </w:rPr>
        <w:t>东北大学材料物理专业创办于1958年，是在当时金属物理专业的基础上发展壮大起来的。1986年，经国务院学位委员会批准与清华大学同批成立材料物理与化学博士点，是当时全国高等学校中三个材料物理与化学博士学位授权学科之一。本专业所依托的一、二级学科均为国家重点学科，设有博士后工作站。本专业拥有国内一流师资队伍，许多教师曾在日、德、美等国著名大学和研究机构学习、工作，建立了广泛的国际交流与合作，承担了大量国家级研究项目。本专业融合了“材料科学”与“物理学”，注重材料的微结构与性能及其相互关联，强调基础理论与实验技能的有机结合，已在新型功能材料（如：超导材料、磁性材料、激光材料、新能源材料、纳米材料、生物材料等）、高性能结构材料、以及新材料计算与设计等多个前沿领域得到了快速发展。近六十年，本专业培养了一大批材料研发、能源、电子、航空航天等领域的“理工复合型”高素质人才，毕业生中有的在国内一流科研机构从事研发工作，有的在企业和高校从事管理和教学工作，有的在国外继续深造与工作。</w:t>
      </w:r>
    </w:p>
    <w:p w14:paraId="2A7E4FE7">
      <w:pPr>
        <w:pStyle w:val="null12"/>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szCs w:val="21"/>
        </w:rPr>
      </w:pPr>
    </w:p>
    <w:p w14:paraId="1488B20D">
      <w:pPr>
        <w:numPr>
          <w:ilvl w:val="0"/>
          <w:numId w:val="4"/>
        </w:num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培养目标</w:t>
      </w:r>
    </w:p>
    <w:p>
      <w:pPr>
        <w:pStyle w:val="null13"/>
        <w:jc w:val="both"/>
      </w:pPr>
      <w:r>
        <w:rPr>
          <w:rFonts w:ascii="宋体" w:eastAsia="宋体" w:hAnsi="宋体" w:cs="宋体"/>
          <w:sz w:val="21"/>
        </w:rPr>
        <w:t>材料科学的发展是人类文明社会进步的标志，而物理学是自然科学之母，可为材料科学的发展提供坚实的理论基础、先进的研究方法和技术手段，大力推动新材料的开发和应用。本专业以此为背景，为适应当前材料科学不断发展创新的新趋势，紧密围绕国家科技发展战略需求，将“材料科学”与“物理学”有机融合，以立德树人、全面培养德智体美劳全面发展的建设者和接班人为目标，为社会和国家输出精英人才，重点培养学生热爱祖国，具有高尚的道德情操和远大的理想抱负；具备良好的人文社会科学素养、社会责任感和职业道德，具有团队组织协调能力与正确运用材料物理基本理论及技术能力和终身学习能力；培养能在材料应用基础理论研究、新型材料设计与研制、传统材料性能改进、材料的合理使用和材料检测分析等关键领域从事科研、教学、产品研发和生产技术工作的 “理工复合型”高层次人才，为国家科技自强自立提供强有力的人才支撑。本培养目标可以归纳为以下几个方面：</w:t>
      </w:r>
    </w:p>
    <w:p>
      <w:pPr>
        <w:pStyle w:val="null13"/>
        <w:jc w:val="both"/>
      </w:pPr>
      <w:r>
        <w:rPr>
          <w:rFonts w:ascii="宋体" w:eastAsia="宋体" w:hAnsi="宋体" w:cs="宋体"/>
          <w:sz w:val="21"/>
        </w:rPr>
        <w:t>目标1：人文修养。具有崇高的思想品德、人文情怀和奉献精神，具有批判性思维和创新精神，理解并能遵守职业道德与规范，关注社会需求，具有良好的文字表述与知识传承能力；</w:t>
      </w:r>
    </w:p>
    <w:p>
      <w:pPr>
        <w:pStyle w:val="null13"/>
        <w:jc w:val="both"/>
      </w:pPr>
      <w:r>
        <w:rPr>
          <w:rFonts w:ascii="宋体" w:eastAsia="宋体" w:hAnsi="宋体" w:cs="宋体"/>
          <w:sz w:val="21"/>
        </w:rPr>
        <w:t>目标2：沟通协调。具有良好的人际之间的交流与沟通能力以及传播科学知识的能力，并具备多学科团队合作精神以及较强的组织与协调能力，能适应全球化工作环境；</w:t>
      </w:r>
    </w:p>
    <w:p>
      <w:pPr>
        <w:pStyle w:val="null13"/>
        <w:jc w:val="both"/>
      </w:pPr>
      <w:r>
        <w:rPr>
          <w:rFonts w:ascii="宋体" w:eastAsia="宋体" w:hAnsi="宋体" w:cs="宋体"/>
          <w:sz w:val="21"/>
        </w:rPr>
        <w:t>目标3：终身学习。具有较强的自我获取知识的能力，具备良好的自主学习、终身学习能力和创新意识，能在快速发展变化的科技环境中不断更新知识、提升技能；</w:t>
      </w:r>
    </w:p>
    <w:p>
      <w:pPr>
        <w:pStyle w:val="null13"/>
        <w:jc w:val="both"/>
      </w:pPr>
      <w:r>
        <w:rPr>
          <w:rFonts w:ascii="宋体" w:eastAsia="宋体" w:hAnsi="宋体" w:cs="宋体"/>
          <w:sz w:val="21"/>
        </w:rPr>
        <w:t>目标4：专业知识。具有系统深入的数学和物理学基础，牢固掌握宽广的材料科学基本知识、扎实的材料科学基础理论、基本实验方法和技能；具备材料设计、制备和加工等方面的专业知识和技能，掌握与材料结构表征、性能检测相关的现代研究方法；具备融合人工智能、大数据等新兴技术开展材料设计、表征与性能优化的能力；明确掌握材料、物理学科发展的总体趋势和前沿动态；</w:t>
      </w:r>
    </w:p>
    <w:p>
      <w:pPr>
        <w:pStyle w:val="null13"/>
        <w:jc w:val="both"/>
      </w:pPr>
      <w:r>
        <w:rPr>
          <w:rFonts w:ascii="宋体" w:eastAsia="宋体" w:hAnsi="宋体" w:cs="宋体"/>
          <w:sz w:val="21"/>
        </w:rPr>
        <w:t>目标5：科研能力。具有独立承担材料物理及其相关领域科研项目的能力，能够理解科研项目中涉及的重要科学问题，并能够解决项目实施过程中遇到的关键技术问题，具有科学性和创新性的思维方法，能够将材料物理知识与化学、生物学、工程学等学科知识结合，分析和解决复杂的科学与技术问题；</w:t>
      </w:r>
    </w:p>
    <w:p>
      <w:pPr>
        <w:pStyle w:val="null13"/>
        <w:jc w:val="both"/>
      </w:pPr>
      <w:r>
        <w:rPr>
          <w:rFonts w:ascii="宋体" w:eastAsia="宋体" w:hAnsi="宋体" w:cs="宋体"/>
          <w:sz w:val="21"/>
        </w:rPr>
        <w:t>目标6：职业发展。在材料、物理及其相关领域从事工程材料、功能材料、信息材料及其它材料的研制和开发等工作；还可在技术监督与质量检验部门、科研院所、公司企业从事材料组织结构、理化性能及质量分析检验与管理工作。</w:t>
      </w:r>
    </w:p>
    <w:p w14:paraId="5B234B40">
      <w:pPr>
        <w:pStyle w:val="null13"/>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szCs w:val="21"/>
        </w:rPr>
      </w:pPr>
      <w:bookmarkStart w:id="0" w:name="_GoBack"/>
      <w:bookmarkEnd w:id="0"/>
    </w:p>
    <w:p w14:paraId="5DA9DF22">
      <w:pPr>
        <w:numPr>
          <w:ilvl w:val="0"/>
          <w:numId w:val="4"/>
        </w:num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毕业要求</w:t>
      </w:r>
    </w:p>
    <w:p>
      <w:pPr>
        <w:pStyle w:val="null14"/>
        <w:jc w:val="both"/>
      </w:pPr>
      <w:r>
        <w:rPr>
          <w:rFonts w:ascii="宋体" w:eastAsia="宋体" w:hAnsi="宋体" w:cs="宋体"/>
          <w:sz w:val="21"/>
        </w:rPr>
        <w:t xml:space="preserve"> </w:t>
      </w:r>
    </w:p>
    <w:p>
      <w:pPr>
        <w:pStyle w:val="null14"/>
        <w:jc w:val="both"/>
      </w:pPr>
      <w:hyperlink w:history="1">
        <w:r>
          <w:rPr>
            <w:rFonts w:ascii="宋体" w:eastAsia="宋体" w:hAnsi="宋体" w:cs="宋体"/>
            <w:color w:val="0563C1" w:themeColor="hyperlink"/>
            <w:sz w:val="21"/>
            <w:u w:val="single"/>
          </w:rPr>
          <w:t>本专业面向国家创新型人才的战略发展需求，探索具有“厚基础、宽口径、突出实践、面向创新”的人才培养模式。通过四年的理论课程、实验和实践学习，毕业生应具有以下几方面的知识和能力：</w:t>
        </w:r>
      </w:hyperlink>
    </w:p>
    <w:p>
      <w:pPr>
        <w:pStyle w:val="null14"/>
        <w:jc w:val="both"/>
      </w:pPr>
      <w:r>
        <w:rPr>
          <w:rFonts w:ascii="宋体" w:eastAsia="宋体" w:hAnsi="宋体" w:cs="宋体"/>
          <w:sz w:val="21"/>
        </w:rPr>
        <w:t>1.专业基础与理论</w:t>
      </w:r>
    </w:p>
    <w:p>
      <w:pPr>
        <w:pStyle w:val="null14"/>
        <w:jc w:val="both"/>
      </w:pPr>
      <w:r>
        <w:rPr>
          <w:rFonts w:ascii="宋体" w:eastAsia="宋体" w:hAnsi="宋体" w:cs="宋体"/>
          <w:sz w:val="21"/>
        </w:rPr>
        <w:t>1.1掌握扎实的物理学及其各分支的基础知识与基本理论；</w:t>
      </w:r>
    </w:p>
    <w:p>
      <w:pPr>
        <w:pStyle w:val="null14"/>
        <w:jc w:val="both"/>
      </w:pPr>
      <w:r>
        <w:rPr>
          <w:rFonts w:ascii="宋体" w:eastAsia="宋体" w:hAnsi="宋体" w:cs="宋体"/>
          <w:sz w:val="21"/>
        </w:rPr>
        <w:t>1.2 系统掌握材料科学、材料物理及力学性能的基础理论和专业知识；</w:t>
      </w:r>
    </w:p>
    <w:p>
      <w:pPr>
        <w:pStyle w:val="null14"/>
        <w:jc w:val="both"/>
      </w:pPr>
      <w:r>
        <w:rPr>
          <w:rFonts w:ascii="宋体" w:eastAsia="宋体" w:hAnsi="宋体" w:cs="宋体"/>
          <w:sz w:val="21"/>
        </w:rPr>
        <w:t>1.3掌握良好的数学、化学及其他自然科学的基础知识。</w:t>
      </w:r>
    </w:p>
    <w:p>
      <w:pPr>
        <w:pStyle w:val="null14"/>
        <w:jc w:val="both"/>
      </w:pPr>
      <w:r>
        <w:rPr>
          <w:rFonts w:ascii="宋体" w:eastAsia="宋体" w:hAnsi="宋体" w:cs="宋体"/>
          <w:sz w:val="21"/>
        </w:rPr>
        <w:t>2.分析与解决问题</w:t>
      </w:r>
    </w:p>
    <w:p>
      <w:pPr>
        <w:pStyle w:val="null14"/>
        <w:jc w:val="both"/>
      </w:pPr>
      <w:r>
        <w:rPr>
          <w:rFonts w:ascii="宋体" w:eastAsia="宋体" w:hAnsi="宋体" w:cs="宋体"/>
          <w:sz w:val="21"/>
        </w:rPr>
        <w:t>2.1熟悉与材料结构表征、性能检测相关的现代研究方法；了解各类材料的服役条件，能够分析各类材料失效的原因；</w:t>
      </w:r>
    </w:p>
    <w:p>
      <w:pPr>
        <w:pStyle w:val="null14"/>
        <w:jc w:val="both"/>
      </w:pPr>
      <w:r>
        <w:rPr>
          <w:rFonts w:ascii="宋体" w:eastAsia="宋体" w:hAnsi="宋体" w:cs="宋体"/>
          <w:sz w:val="21"/>
        </w:rPr>
        <w:t>2.2针对材料制备、结构表征、物理与力学性能上出现的问题，能够运用所学知识提出改进方法，具有一定的实验设计、实验实施、结果分析总结的能力；</w:t>
      </w:r>
    </w:p>
    <w:p>
      <w:pPr>
        <w:pStyle w:val="null14"/>
        <w:jc w:val="both"/>
      </w:pPr>
      <w:r>
        <w:rPr>
          <w:rFonts w:ascii="宋体" w:eastAsia="宋体" w:hAnsi="宋体" w:cs="宋体"/>
          <w:sz w:val="21"/>
        </w:rPr>
        <w:t>2.3 具备使用计算工具和机器学习进行材料模拟、材料优化设计和数据分析，辅助问题解决的能力。</w:t>
      </w:r>
    </w:p>
    <w:p>
      <w:pPr>
        <w:pStyle w:val="null14"/>
        <w:jc w:val="both"/>
      </w:pPr>
      <w:r>
        <w:rPr>
          <w:rFonts w:ascii="宋体" w:eastAsia="宋体" w:hAnsi="宋体" w:cs="宋体"/>
          <w:sz w:val="21"/>
        </w:rPr>
        <w:t>3.材料设计与开发</w:t>
      </w:r>
    </w:p>
    <w:p>
      <w:pPr>
        <w:pStyle w:val="null14"/>
        <w:jc w:val="both"/>
      </w:pPr>
      <w:r>
        <w:rPr>
          <w:rFonts w:ascii="宋体" w:eastAsia="宋体" w:hAnsi="宋体" w:cs="宋体"/>
          <w:sz w:val="21"/>
        </w:rPr>
        <w:t>3.1掌握本专业所涉及的各种材料的制备、性能检测与分析的基本知识和技能，能根据设计需求选择或开发工艺路线；</w:t>
      </w:r>
    </w:p>
    <w:p>
      <w:pPr>
        <w:pStyle w:val="null14"/>
        <w:jc w:val="both"/>
      </w:pPr>
      <w:r>
        <w:rPr>
          <w:rFonts w:ascii="宋体" w:eastAsia="宋体" w:hAnsi="宋体" w:cs="宋体"/>
          <w:sz w:val="21"/>
        </w:rPr>
        <w:t>3.2熟悉材料的组成、结构、合成与制备、性质与服役性能之间的关系的基本规律；</w:t>
      </w:r>
    </w:p>
    <w:p>
      <w:pPr>
        <w:pStyle w:val="null14"/>
        <w:jc w:val="both"/>
      </w:pPr>
      <w:r>
        <w:rPr>
          <w:rFonts w:ascii="宋体" w:eastAsia="宋体" w:hAnsi="宋体" w:cs="宋体"/>
          <w:sz w:val="21"/>
        </w:rPr>
        <w:t>3.3了解新材料发展现状与趋势，并具备设计材料和制备工艺、提高材料性能和产品质量、开发研究新材料和新工艺、根据工程应用选择材料等方面的基本能力。</w:t>
      </w:r>
    </w:p>
    <w:p>
      <w:pPr>
        <w:pStyle w:val="null14"/>
        <w:jc w:val="both"/>
      </w:pPr>
      <w:r>
        <w:rPr>
          <w:rFonts w:ascii="宋体" w:eastAsia="宋体" w:hAnsi="宋体" w:cs="宋体"/>
          <w:sz w:val="21"/>
        </w:rPr>
        <w:t>4.科学研究与攻关</w:t>
      </w:r>
    </w:p>
    <w:p>
      <w:pPr>
        <w:pStyle w:val="null14"/>
        <w:jc w:val="both"/>
      </w:pPr>
      <w:r>
        <w:rPr>
          <w:rFonts w:ascii="宋体" w:eastAsia="宋体" w:hAnsi="宋体" w:cs="宋体"/>
          <w:sz w:val="21"/>
        </w:rPr>
        <w:t>4.1能够针对材料结构、性能等方面开展具有指导意义的模拟与理论计算等研究工作；</w:t>
      </w:r>
    </w:p>
    <w:p>
      <w:pPr>
        <w:pStyle w:val="null14"/>
        <w:jc w:val="both"/>
      </w:pPr>
      <w:r>
        <w:rPr>
          <w:rFonts w:ascii="宋体" w:eastAsia="宋体" w:hAnsi="宋体" w:cs="宋体"/>
          <w:sz w:val="21"/>
        </w:rPr>
        <w:t>4.2能够进行较为科学的实验研究，并对实验结果进行分析、解释和处理，实现对材料制备、结构与性能的综合分析；</w:t>
      </w:r>
    </w:p>
    <w:p>
      <w:pPr>
        <w:pStyle w:val="null14"/>
        <w:jc w:val="both"/>
      </w:pPr>
      <w:r>
        <w:rPr>
          <w:rFonts w:ascii="宋体" w:eastAsia="宋体" w:hAnsi="宋体" w:cs="宋体"/>
          <w:sz w:val="21"/>
        </w:rPr>
        <w:t>4.3能够基于专业知识与理论，研究材料物理领域的科学与工程问题；</w:t>
      </w:r>
    </w:p>
    <w:p>
      <w:pPr>
        <w:pStyle w:val="null14"/>
        <w:jc w:val="both"/>
      </w:pPr>
      <w:r>
        <w:rPr>
          <w:rFonts w:ascii="宋体" w:eastAsia="宋体" w:hAnsi="宋体" w:cs="宋体"/>
          <w:sz w:val="21"/>
        </w:rPr>
        <w:t>5.现代工具的运用</w:t>
      </w:r>
    </w:p>
    <w:p>
      <w:pPr>
        <w:pStyle w:val="null14"/>
        <w:jc w:val="both"/>
      </w:pPr>
      <w:r>
        <w:rPr>
          <w:rFonts w:ascii="宋体" w:eastAsia="宋体" w:hAnsi="宋体" w:cs="宋体"/>
          <w:sz w:val="21"/>
        </w:rPr>
        <w:t>5.1具有本专业必需的电子科学技术基础、计算机语言及应用的基本知识和技能，能够融合人工智能、大数据等新兴技术运用于材料设计与性能优化；</w:t>
      </w:r>
    </w:p>
    <w:p>
      <w:pPr>
        <w:pStyle w:val="null14"/>
        <w:jc w:val="both"/>
      </w:pPr>
      <w:r>
        <w:rPr>
          <w:rFonts w:ascii="宋体" w:eastAsia="宋体" w:hAnsi="宋体" w:cs="宋体"/>
          <w:sz w:val="21"/>
        </w:rPr>
        <w:t>5.2熟练掌握中外文资料查询、文献检索的方法；</w:t>
      </w:r>
    </w:p>
    <w:p>
      <w:pPr>
        <w:pStyle w:val="null14"/>
        <w:jc w:val="both"/>
      </w:pPr>
      <w:r>
        <w:rPr>
          <w:rFonts w:ascii="宋体" w:eastAsia="宋体" w:hAnsi="宋体" w:cs="宋体"/>
          <w:sz w:val="21"/>
        </w:rPr>
        <w:t>5.3具有终身学习意识，能够运用现代信息技术获取相关信息和新技术。</w:t>
      </w:r>
    </w:p>
    <w:p>
      <w:pPr>
        <w:pStyle w:val="null14"/>
        <w:jc w:val="both"/>
      </w:pPr>
      <w:r>
        <w:rPr>
          <w:rFonts w:ascii="宋体" w:eastAsia="宋体" w:hAnsi="宋体" w:cs="宋体"/>
          <w:sz w:val="21"/>
        </w:rPr>
        <w:t>6.国际发展与交流</w:t>
      </w:r>
    </w:p>
    <w:p>
      <w:pPr>
        <w:pStyle w:val="null14"/>
        <w:jc w:val="both"/>
      </w:pPr>
      <w:r>
        <w:rPr>
          <w:rFonts w:ascii="宋体" w:eastAsia="宋体" w:hAnsi="宋体" w:cs="宋体"/>
          <w:sz w:val="21"/>
        </w:rPr>
        <w:t>6.1了解材料类、物理类专业科技文档的基本构成以及要求，具备实验报告、设计报告、成果总结报告等科技文档的写作能力;</w:t>
      </w:r>
    </w:p>
    <w:p>
      <w:pPr>
        <w:pStyle w:val="null14"/>
        <w:jc w:val="both"/>
      </w:pPr>
      <w:r>
        <w:rPr>
          <w:rFonts w:ascii="宋体" w:eastAsia="宋体" w:hAnsi="宋体" w:cs="宋体"/>
          <w:sz w:val="21"/>
        </w:rPr>
        <w:t>6.2具有一定的国际化视野与跨文化协作能力，了解材料类专业相关学科的发展现状与趋势，并具有创新前瞻意识；</w:t>
      </w:r>
    </w:p>
    <w:p>
      <w:pPr>
        <w:pStyle w:val="null14"/>
        <w:jc w:val="both"/>
      </w:pPr>
      <w:r>
        <w:rPr>
          <w:rFonts w:ascii="宋体" w:eastAsia="宋体" w:hAnsi="宋体" w:cs="宋体"/>
          <w:sz w:val="21"/>
        </w:rPr>
        <w:t>6.3具备较流利的英语听说读写能力，能够熟练阅读专业文献资料，并初步具备国际科技交流、竞争与合作能力。</w:t>
      </w:r>
    </w:p>
    <w:p>
      <w:pPr>
        <w:pStyle w:val="null14"/>
        <w:jc w:val="both"/>
      </w:pPr>
      <w:r>
        <w:rPr>
          <w:rFonts w:ascii="宋体" w:eastAsia="宋体" w:hAnsi="宋体" w:cs="宋体"/>
          <w:sz w:val="21"/>
        </w:rPr>
        <w:t>7.组织管理与沟通</w:t>
      </w:r>
    </w:p>
    <w:p>
      <w:pPr>
        <w:pStyle w:val="null14"/>
        <w:jc w:val="both"/>
      </w:pPr>
      <w:r>
        <w:rPr>
          <w:rFonts w:ascii="宋体" w:eastAsia="宋体" w:hAnsi="宋体" w:cs="宋体"/>
          <w:sz w:val="21"/>
        </w:rPr>
        <w:t>7.1具有一定的组织管理能力、表达沟通能力、独立工作能力，能够了解多学科背景下团队的构成以及不同角色成员的职责，并与不同领域专家进行良好的沟通与合作；</w:t>
      </w:r>
    </w:p>
    <w:p>
      <w:pPr>
        <w:pStyle w:val="null14"/>
        <w:jc w:val="both"/>
      </w:pPr>
      <w:r>
        <w:rPr>
          <w:rFonts w:ascii="宋体" w:eastAsia="宋体" w:hAnsi="宋体" w:cs="宋体"/>
          <w:sz w:val="21"/>
        </w:rPr>
        <w:t>7.2能够在团队中承担个体、团队成员以及负责人的角色，具备良好的团队合作精神。</w:t>
      </w:r>
    </w:p>
    <w:p>
      <w:pPr>
        <w:pStyle w:val="null14"/>
        <w:jc w:val="both"/>
      </w:pPr>
      <w:r>
        <w:rPr>
          <w:rFonts w:ascii="宋体" w:eastAsia="宋体" w:hAnsi="宋体" w:cs="宋体"/>
          <w:sz w:val="21"/>
        </w:rPr>
        <w:t>8.人文与身心素质</w:t>
      </w:r>
    </w:p>
    <w:p>
      <w:pPr>
        <w:pStyle w:val="null14"/>
        <w:jc w:val="both"/>
      </w:pPr>
      <w:r>
        <w:rPr>
          <w:rFonts w:ascii="宋体" w:eastAsia="宋体" w:hAnsi="宋体" w:cs="宋体"/>
          <w:sz w:val="21"/>
        </w:rPr>
        <w:t>8.1具备良好的体育锻炼和卫生习惯，具备较强的心理素质和自信心；</w:t>
      </w:r>
    </w:p>
    <w:p>
      <w:pPr>
        <w:pStyle w:val="null14"/>
        <w:jc w:val="both"/>
      </w:pPr>
      <w:r>
        <w:rPr>
          <w:rFonts w:ascii="宋体" w:eastAsia="宋体" w:hAnsi="宋体" w:cs="宋体"/>
          <w:sz w:val="21"/>
        </w:rPr>
        <w:t>8.2具备良好的思想道德、人文素质，达到本科生德、智、体、美、劳等诸方面的全面提升；</w:t>
      </w:r>
    </w:p>
    <w:p>
      <w:pPr>
        <w:pStyle w:val="null14"/>
        <w:jc w:val="both"/>
      </w:pPr>
      <w:r>
        <w:rPr>
          <w:rFonts w:ascii="宋体" w:eastAsia="宋体" w:hAnsi="宋体" w:cs="宋体"/>
          <w:sz w:val="21"/>
        </w:rPr>
        <w:t>8.3具备持续学习的意识与能力，能够通过阅读、培训、实践等方式不断提升专业素养与综合能力。</w:t>
      </w:r>
    </w:p>
    <w:p>
      <w:pPr>
        <w:pStyle w:val="null14"/>
        <w:jc w:val="both"/>
      </w:pPr>
      <w:r>
        <w:rPr>
          <w:rFonts w:ascii="宋体" w:eastAsia="宋体" w:hAnsi="宋体" w:cs="宋体"/>
          <w:sz w:val="21"/>
        </w:rPr>
        <w:t>9.职业道德与法规</w:t>
      </w:r>
    </w:p>
    <w:p>
      <w:pPr>
        <w:pStyle w:val="null14"/>
        <w:jc w:val="both"/>
      </w:pPr>
      <w:r>
        <w:rPr>
          <w:rFonts w:ascii="宋体" w:eastAsia="宋体" w:hAnsi="宋体" w:cs="宋体"/>
          <w:sz w:val="21"/>
        </w:rPr>
        <w:t>9.1具有社会责任感，能够遵守本专业相关的职业和行为的重要法律、法规及方针与政策；</w:t>
      </w:r>
    </w:p>
    <w:p>
      <w:pPr>
        <w:pStyle w:val="null14"/>
        <w:jc w:val="both"/>
      </w:pPr>
      <w:r>
        <w:rPr>
          <w:rFonts w:ascii="宋体" w:eastAsia="宋体" w:hAnsi="宋体" w:cs="宋体"/>
          <w:sz w:val="21"/>
        </w:rPr>
        <w:t>9.2关注材料科学对社会、环境的影响，在材料设计、制备工艺、提高材料性能和产品质量等方面，能够具有高度的安全意识、环保意识和可持续发展观念（如绿色材料开发、资源循环利用等）。</w:t>
      </w:r>
    </w:p>
    <w:p w14:paraId="6FD8A6D9">
      <w:pPr>
        <w:pStyle w:val="nul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cs="宋体" w:hint="eastAsia"/>
          <w:szCs w:val="21"/>
        </w:rPr>
      </w:pPr>
    </w:p>
    <w:p w14:paraId="59E1134F">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毕业合格标准</w:t>
      </w:r>
    </w:p>
    <w:p w14:paraId="2AAEA0E8">
      <w:pPr>
        <w:pStyle w:val="null15"/>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cs="宋体" w:hint="eastAsia"/>
          <w:szCs w:val="21"/>
        </w:rPr>
      </w:pPr>
      <w:r>
        <w:t>本专业学生应完成学校培养计划所要求的课程和实践环节，总学分至少达到157学分，其中实践教学环节学分（包含实践课要求学分、理论教学环节中实践环节（实验、上机、设计）为41.00学分。选修课占理论学分比例为15.45%；通识选修类课中文明与历史类（四史类）不少于2学分，文艺与审美类（美育类）不少于2学分，逻辑与写作类不少于2学分，素养与塑造类（劳育类）不少于2学分，科学与探索类不少于3学分。各门课程成绩达到合格，体质健康达标，毕业设计（论文）获得通过，同时达到学校对本科毕业生提出的德、智、体、美、劳等诸方面的要求后方可毕业。</w:t>
      </w:r>
    </w:p>
    <w:p w14:paraId="085FAAA5">
      <w:pPr>
        <w:spacing w:line="240" w:lineRule="auto"/>
        <w:rPr>
          <w:rFonts w:ascii="宋体" w:hAnsi="宋体" w:hint="eastAsia"/>
          <w:szCs w:val="21"/>
        </w:rPr>
      </w:pPr>
      <w:r>
        <w:rPr>
          <w:rFonts w:ascii="宋体" w:hAnsi="宋体"/>
          <w:szCs w:val="21"/>
        </w:rPr>
        <w:t>毕业总学分：</w:t>
      </w:r>
      <w:r>
        <w:rPr>
          <w:rFonts w:ascii="宋体" w:hAnsi="宋体" w:hint="eastAsia"/>
          <w:szCs w:val="21"/>
        </w:rPr>
        <w:t>157</w:t>
      </w:r>
      <w:r>
        <w:rPr>
          <w:rFonts w:ascii="宋体" w:hAnsi="宋体"/>
          <w:szCs w:val="21"/>
        </w:rPr>
        <w:t xml:space="preserve"> 学分</w:t>
      </w:r>
    </w:p>
    <w:p w14:paraId="59221E8F">
      <w:pPr>
        <w:spacing w:line="240" w:lineRule="auto"/>
        <w:rPr>
          <w:rFonts w:ascii="宋体" w:hAnsi="宋体" w:hint="eastAsia"/>
          <w:szCs w:val="21"/>
        </w:rPr>
      </w:pPr>
      <w:r>
        <w:rPr>
          <w:rFonts w:ascii="宋体" w:hAnsi="宋体"/>
          <w:szCs w:val="21"/>
        </w:rPr>
        <w:t>学制：</w:t>
      </w:r>
      <w:r>
        <w:rPr>
          <w:rFonts w:ascii="宋体" w:hAnsi="宋体" w:hint="eastAsia"/>
          <w:szCs w:val="21"/>
        </w:rPr>
        <w:t>四</w:t>
      </w:r>
      <w:r>
        <w:rPr>
          <w:rFonts w:ascii="宋体" w:hAnsi="宋体"/>
          <w:szCs w:val="21"/>
        </w:rPr>
        <w:t>年</w:t>
      </w:r>
    </w:p>
    <w:p w14:paraId="283DD9C5">
      <w:pPr>
        <w:spacing w:line="240" w:lineRule="auto"/>
        <w:rPr>
          <w:rFonts w:ascii="宋体" w:hAnsi="宋体" w:cs="宋体" w:hint="eastAsia"/>
          <w:szCs w:val="21"/>
        </w:rPr>
      </w:pPr>
      <w:r>
        <w:rPr>
          <w:rFonts w:ascii="宋体" w:hAnsi="宋体"/>
          <w:szCs w:val="21"/>
        </w:rPr>
        <w:t>授予学位类型：</w:t>
      </w:r>
      <w:r>
        <w:rPr>
          <w:rFonts w:ascii="宋体" w:hAnsi="宋体" w:hint="eastAsia"/>
          <w:szCs w:val="21"/>
        </w:rPr>
        <w:t>理学学士学位</w:t>
      </w:r>
    </w:p>
    <w:p w14:paraId="1942F3CF">
      <w:pPr>
        <w:rPr>
          <w:rFonts w:ascii="宋体" w:hAnsi="宋体" w:hint="eastAsia"/>
        </w:rPr>
      </w:pPr>
      <w:r>
        <w:rPr>
          <w:rFonts w:ascii="宋体" w:hAnsi="宋体" w:hint="eastAsia"/>
        </w:rPr>
        <w:t>课程体系与最低学分学分要求框架表：</w:t>
      </w:r>
    </w:p>
    <w:tbl>
      <w:tblPr>
        <w:tblStyle w:val="TableGrid"/>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985"/>
        <w:gridCol w:w="2126"/>
        <w:gridCol w:w="2127"/>
        <w:gridCol w:w="1134"/>
        <w:gridCol w:w="1071"/>
      </w:tblGrid>
      <w:tr w14:paraId="6167A231">
        <w:tblPrEx>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985" w:type="dxa"/>
            <w:shd w:val="clear" w:color="auto" w:fill="DEEBF6" w:themeFill="accent1" w:themeFillTint="33"/>
          </w:tcPr>
          <w:p w14:paraId="389005D2">
            <w:pPr>
              <w:jc w:val="center"/>
              <w:rPr>
                <w:rFonts w:ascii="宋体" w:hAnsi="宋体" w:hint="eastAsia"/>
              </w:rPr>
            </w:pPr>
            <w:r>
              <w:rPr>
                <w:rFonts w:ascii="宋体" w:hAnsi="宋体" w:hint="eastAsia"/>
              </w:rPr>
              <w:t>模块类别</w:t>
            </w:r>
          </w:p>
        </w:tc>
        <w:tc>
          <w:tcPr>
            <w:tcW w:w="4253" w:type="dxa"/>
            <w:gridSpan w:val="2"/>
            <w:shd w:val="clear" w:color="auto" w:fill="DEEBF6" w:themeFill="accent1" w:themeFillTint="33"/>
          </w:tcPr>
          <w:p w14:paraId="083C16EB">
            <w:pPr>
              <w:jc w:val="center"/>
              <w:rPr>
                <w:rFonts w:ascii="宋体" w:hAnsi="宋体" w:hint="eastAsia"/>
              </w:rPr>
            </w:pPr>
            <w:r>
              <w:rPr>
                <w:rFonts w:ascii="宋体" w:hAnsi="宋体" w:hint="eastAsia"/>
              </w:rPr>
              <w:t>课程类别</w:t>
            </w:r>
          </w:p>
        </w:tc>
        <w:tc>
          <w:tcPr>
            <w:tcW w:w="1134" w:type="dxa"/>
            <w:shd w:val="clear" w:color="auto" w:fill="DEEBF6" w:themeFill="accent1" w:themeFillTint="33"/>
          </w:tcPr>
          <w:p w14:paraId="0447EFBF">
            <w:pPr>
              <w:jc w:val="center"/>
              <w:rPr>
                <w:rFonts w:ascii="宋体" w:hAnsi="宋体" w:hint="eastAsia"/>
              </w:rPr>
            </w:pPr>
            <w:r>
              <w:rPr>
                <w:rFonts w:ascii="宋体" w:hAnsi="宋体" w:hint="eastAsia"/>
              </w:rPr>
              <w:t>学分要求</w:t>
            </w:r>
          </w:p>
        </w:tc>
        <w:tc>
          <w:tcPr>
            <w:tcW w:w="1071" w:type="dxa"/>
            <w:shd w:val="clear" w:color="auto" w:fill="DEEBF6" w:themeFill="accent1" w:themeFillTint="33"/>
          </w:tcPr>
          <w:p w14:paraId="56C5129B">
            <w:pPr>
              <w:jc w:val="center"/>
              <w:rPr>
                <w:rFonts w:ascii="宋体" w:hAnsi="宋体" w:hint="eastAsia"/>
              </w:rPr>
            </w:pPr>
            <w:r>
              <w:rPr>
                <w:rFonts w:ascii="宋体" w:hAnsi="宋体" w:hint="eastAsia"/>
              </w:rPr>
              <w:t>占比</w:t>
            </w:r>
          </w:p>
        </w:tc>
      </w:tr>
      <w:tr w14:paraId="4F8C5A5F">
        <w:tblPrEx>
          <w:tblW w:w="0" w:type="auto"/>
          <w:tblInd w:w="-147" w:type="dxa"/>
          <w:tblLayout w:type="fixed"/>
          <w:tblCellMar>
            <w:top w:w="0" w:type="dxa"/>
            <w:left w:w="108" w:type="dxa"/>
            <w:bottom w:w="0" w:type="dxa"/>
            <w:right w:w="108" w:type="dxa"/>
          </w:tblCellMar>
        </w:tblPrEx>
        <w:tc>
          <w:tcPr>
            <w:tcW w:w="1985"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Align w:val="center"/>
          </w:tcPr>
          <w:p w14:paraId="4F261CCE">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Align w:val="center"/>
          </w:tcPr>
          <w:p w14:paraId="042BED4C">
            <w:pPr>
              <w:jc w:val="center"/>
              <w:rPr>
                <w:rFonts w:ascii="宋体" w:hAnsi="宋体" w:hint="eastAsia"/>
              </w:rPr>
            </w:pPr>
            <w:r>
              <w:rPr>
                <w:rFonts w:ascii="宋体" w:hAnsi="宋体" w:hint="eastAsia"/>
              </w:rPr>
              <w:t>公共基础课</w:t>
            </w:r>
            <w:r>
              <w:rPr>
                <w:rFonts w:ascii="宋体" w:hAnsi="宋体"/>
                <w:u w:color="auto"/>
              </w:rPr>
              <w:t/>
            </w:r>
          </w:p>
        </w:tc>
        <w:tc>
          <w:tcPr>
            <w:tcW w:w="2127" w:type="dxa"/>
            <w:vAlign w:val="center"/>
          </w:tcPr>
          <w:p w14:paraId="243B23A6">
            <w:pPr>
              <w:jc w:val="center"/>
              <w:rPr>
                <w:rFonts w:ascii="宋体" w:hAnsi="宋体" w:hint="eastAsia"/>
              </w:rPr>
            </w:pPr>
            <w:r>
              <w:rPr>
                <w:rFonts w:ascii="宋体" w:hAnsi="宋体" w:hint="eastAsia"/>
              </w:rPr>
              <w:t>数学与自然科学类</w:t>
            </w:r>
          </w:p>
        </w:tc>
        <w:tc>
          <w:tcPr>
            <w:tcW w:w="1134" w:type="dxa"/>
            <w:vAlign w:val="center"/>
          </w:tcPr>
          <w:p w14:paraId="0BD36323">
            <w:pPr>
              <w:jc w:val="center"/>
              <w:rPr>
                <w:rFonts w:ascii="宋体" w:hAnsi="宋体" w:hint="eastAsia"/>
              </w:rPr>
            </w:pPr>
            <w:r>
              <w:rPr>
                <w:rFonts w:ascii="宋体" w:hAnsi="宋体" w:hint="eastAsia"/>
                <w:vanish/>
              </w:rPr>
              <w:t>公共基础课</w:t>
            </w:r>
            <w:r>
              <w:rPr>
                <w:rFonts w:ascii="宋体" w:hAnsi="宋体" w:hint="eastAsia"/>
              </w:rPr>
              <w:t>28.5</w:t>
            </w:r>
          </w:p>
        </w:tc>
        <w:tc>
          <w:tcPr>
            <w:tcW w:w="1071" w:type="dxa"/>
            <w:vAlign w:val="center"/>
          </w:tcPr>
          <w:p w14:paraId="478EE24C">
            <w:pPr>
              <w:jc w:val="center"/>
              <w:rPr>
                <w:rFonts w:ascii="宋体" w:hAnsi="宋体" w:hint="eastAsia"/>
              </w:rPr>
            </w:pPr>
            <w:r>
              <w:rPr>
                <w:rFonts w:ascii="宋体" w:hAnsi="宋体" w:hint="eastAsia"/>
                <w:vanish/>
              </w:rPr>
              <w:t>公共基础课</w:t>
            </w:r>
            <w:r>
              <w:rPr>
                <w:rFonts w:ascii="宋体" w:hAnsi="宋体" w:hint="eastAsia"/>
              </w:rPr>
              <w:t>18.15%</w:t>
            </w:r>
          </w:p>
        </w:tc>
      </w:tr>
      <w:tr w14:paraId="4F8C5A5F">
        <w:tblPrEx>
          <w:tblW w:w="0" w:type="auto"/>
          <w:tblInd w:w="-147" w:type="dxa"/>
          <w:tblLayout w:type="fixed"/>
          <w:tblCellMar>
            <w:top w:w="0" w:type="dxa"/>
            <w:left w:w="108" w:type="dxa"/>
            <w:bottom w:w="0" w:type="dxa"/>
            <w:right w:w="108" w:type="dxa"/>
          </w:tblCellMar>
        </w:tblPrEx>
        <w:tc>
          <w:tcPr>
            <w:tcW w:w="1985" w:type="dxa"/>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公共基础课</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人文社会科学类</w:t>
            </w:r>
          </w:p>
        </w:tc>
        <w:tc>
          <w:tcPr>
            <w:tcW w:w="1134" w:type="dxa"/>
            <w:vAlign w:val="center"/>
          </w:tcPr>
          <w:p>
            <w:pPr>
              <w:jc w:val="center"/>
              <w:rPr>
                <w:rFonts w:ascii="宋体" w:hAnsi="宋体" w:hint="eastAsia"/>
              </w:rPr>
            </w:pPr>
            <w:r>
              <w:rPr>
                <w:rFonts w:ascii="宋体" w:hAnsi="宋体" w:hint="eastAsia"/>
                <w:vanish/>
              </w:rPr>
              <w:t>公共基础课</w:t>
            </w:r>
            <w:r>
              <w:rPr>
                <w:rFonts w:ascii="宋体" w:hAnsi="宋体" w:hint="eastAsia"/>
              </w:rPr>
              <w:t>30.5</w:t>
            </w:r>
          </w:p>
        </w:tc>
        <w:tc>
          <w:tcPr>
            <w:tcW w:w="1071" w:type="dxa"/>
            <w:vAlign w:val="center"/>
          </w:tcPr>
          <w:p>
            <w:pPr>
              <w:jc w:val="center"/>
              <w:rPr>
                <w:rFonts w:ascii="宋体" w:hAnsi="宋体" w:hint="eastAsia"/>
              </w:rPr>
            </w:pPr>
            <w:r>
              <w:rPr>
                <w:rFonts w:ascii="宋体" w:hAnsi="宋体" w:hint="eastAsia"/>
                <w:vanish/>
              </w:rPr>
              <w:t>公共基础课</w:t>
            </w:r>
            <w:r>
              <w:rPr>
                <w:rFonts w:ascii="宋体" w:hAnsi="宋体" w:hint="eastAsia"/>
              </w:rPr>
              <w:t>19.43%</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公共基础课</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数字素养类</w:t>
            </w:r>
          </w:p>
        </w:tc>
        <w:tc>
          <w:tcPr>
            <w:tcW w:w="1134" w:type="dxa"/>
            <w:vAlign w:val="center"/>
          </w:tcPr>
          <w:p>
            <w:pPr>
              <w:jc w:val="center"/>
              <w:rPr>
                <w:rFonts w:ascii="宋体" w:hAnsi="宋体" w:hint="eastAsia"/>
              </w:rPr>
            </w:pPr>
            <w:r>
              <w:rPr>
                <w:rFonts w:ascii="宋体" w:hAnsi="宋体" w:hint="eastAsia"/>
                <w:vanish/>
              </w:rPr>
              <w:t>公共基础课</w:t>
            </w:r>
            <w:r>
              <w:rPr>
                <w:rFonts w:ascii="宋体" w:hAnsi="宋体" w:hint="eastAsia"/>
              </w:rPr>
              <w:t>2</w:t>
            </w:r>
          </w:p>
        </w:tc>
        <w:tc>
          <w:tcPr>
            <w:tcW w:w="1071" w:type="dxa"/>
            <w:vAlign w:val="center"/>
          </w:tcPr>
          <w:p>
            <w:pPr>
              <w:jc w:val="center"/>
              <w:rPr>
                <w:rFonts w:ascii="宋体" w:hAnsi="宋体" w:hint="eastAsia"/>
              </w:rPr>
            </w:pPr>
            <w:r>
              <w:rPr>
                <w:rFonts w:ascii="宋体" w:hAnsi="宋体" w:hint="eastAsia"/>
                <w:vanish/>
              </w:rPr>
              <w:t>公共基础课</w:t>
            </w:r>
            <w:r>
              <w:rPr>
                <w:rFonts w:ascii="宋体" w:hAnsi="宋体" w:hint="eastAsia"/>
              </w:rPr>
              <w:t>1.27%</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Align w:val="center"/>
          </w:tcPr>
          <w:p>
            <w:pPr>
              <w:jc w:val="center"/>
              <w:rPr>
                <w:rFonts w:ascii="宋体" w:hAnsi="宋体" w:hint="eastAsia"/>
              </w:rPr>
            </w:pPr>
            <w:r>
              <w:rPr>
                <w:rFonts w:ascii="宋体" w:hAnsi="宋体" w:hint="eastAsia"/>
              </w:rPr>
              <w:t>通识选修类</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科学与探索</w:t>
            </w:r>
          </w:p>
        </w:tc>
        <w:tc>
          <w:tcPr>
            <w:tcW w:w="1134" w:type="dxa"/>
            <w:vMerge w:val="restart"/>
            <w:vMerge w:val="restart"/>
            <w:vMerge w:val="restart"/>
            <w:vMerge w:val="restart"/>
            <w:vMerge w:val="restart"/>
            <w:vMerge w:val="restart"/>
            <w:vMerge w:val="restart"/>
            <w:vMerge w:val="restart"/>
            <w:vAlign w:val="center"/>
          </w:tcPr>
          <w:p>
            <w:pPr>
              <w:jc w:val="center"/>
              <w:rPr>
                <w:rFonts w:ascii="宋体" w:hAnsi="宋体" w:hint="eastAsia"/>
              </w:rPr>
            </w:pPr>
            <w:r>
              <w:rPr>
                <w:rFonts w:ascii="宋体" w:hAnsi="宋体" w:hint="eastAsia"/>
                <w:vanish/>
              </w:rPr>
              <w:t>通识选修类</w:t>
            </w:r>
            <w:r>
              <w:rPr>
                <w:rFonts w:ascii="宋体" w:hAnsi="宋体" w:hint="eastAsia"/>
              </w:rPr>
              <w:t>11</w:t>
            </w:r>
            <w:r>
              <w:rPr>
                <w:rFonts w:ascii="宋体" w:hAnsi="宋体"/>
                <w:u w:color="auto"/>
              </w:rPr>
              <w:t/>
            </w:r>
          </w:p>
        </w:tc>
        <w:tc>
          <w:tcPr>
            <w:tcW w:w="1071" w:type="dxa"/>
            <w:vMerge w:val="restart"/>
            <w:vMerge w:val="restart"/>
            <w:vMerge w:val="restart"/>
            <w:vMerge w:val="restart"/>
            <w:vMerge w:val="restart"/>
            <w:vMerge w:val="restart"/>
            <w:vMerge w:val="restart"/>
            <w:vAlign w:val="center"/>
          </w:tcPr>
          <w:p>
            <w:pPr>
              <w:jc w:val="center"/>
              <w:rPr>
                <w:rFonts w:ascii="宋体" w:hAnsi="宋体" w:hint="eastAsia"/>
              </w:rPr>
            </w:pPr>
            <w:r>
              <w:rPr>
                <w:rFonts w:ascii="宋体" w:hAnsi="宋体" w:hint="eastAsia"/>
                <w:vanish/>
              </w:rPr>
              <w:t>通识选修类</w:t>
            </w:r>
            <w:r>
              <w:rPr>
                <w:rFonts w:ascii="宋体" w:hAnsi="宋体" w:hint="eastAsia"/>
              </w:rPr>
              <w:t>7.01%</w:t>
            </w:r>
            <w:r>
              <w:rPr>
                <w:rFonts w:ascii="宋体" w:hAnsi="宋体"/>
                <w:u w:color="auto"/>
              </w:rPr>
              <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continue"/>
            <w:vMerge w:val="continue"/>
            <w:vMerge w:val="continue"/>
            <w:vMerge w:val="continue"/>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通识选修类</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文明与历史</w:t>
            </w:r>
          </w:p>
        </w:tc>
        <w:tc>
          <w:tcPr>
            <w:tcW w:w="1134" w:type="dxa"/>
            <w:vMerge w:val="restart"/>
            <w:vMerge w:val="restart"/>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11</w:t>
            </w:r>
            <w:r>
              <w:rPr>
                <w:rFonts w:ascii="宋体" w:hAnsi="宋体"/>
                <w:u w:color="auto"/>
              </w:rPr>
              <w:t/>
            </w:r>
          </w:p>
        </w:tc>
        <w:tc>
          <w:tcPr>
            <w:tcW w:w="1071" w:type="dxa"/>
            <w:vMerge w:val="restart"/>
            <w:vMerge w:val="restart"/>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7.01%</w:t>
            </w:r>
            <w:r>
              <w:rPr>
                <w:rFonts w:ascii="宋体" w:hAnsi="宋体"/>
                <w:u w:color="auto"/>
              </w:rPr>
              <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continue"/>
            <w:vMerge w:val="continue"/>
            <w:vMerge w:val="continue"/>
            <w:vMerge w:val="continue"/>
            <w:vMerge w:val="continue"/>
            <w:vMerge w:val="continue"/>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通识选修类</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文艺与审美</w:t>
            </w:r>
          </w:p>
        </w:tc>
        <w:tc>
          <w:tcPr>
            <w:tcW w:w="1134" w:type="dxa"/>
            <w:vMerge w:val="continue"/>
            <w:vMerge w:val="continue"/>
            <w:vMerge w:val="restart"/>
            <w:vMerge w:val="restart"/>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11</w:t>
            </w:r>
            <w:r>
              <w:rPr>
                <w:rFonts w:ascii="宋体" w:hAnsi="宋体"/>
                <w:u w:color="auto"/>
              </w:rPr>
              <w:t/>
            </w:r>
          </w:p>
        </w:tc>
        <w:tc>
          <w:tcPr>
            <w:tcW w:w="1071" w:type="dxa"/>
            <w:vMerge w:val="continue"/>
            <w:vMerge w:val="continue"/>
            <w:vMerge w:val="restart"/>
            <w:vMerge w:val="restart"/>
            <w:vMerge w:val="continue"/>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7.01%</w:t>
            </w:r>
            <w:r>
              <w:rPr>
                <w:rFonts w:ascii="宋体" w:hAnsi="宋体"/>
                <w:u w:color="auto"/>
              </w:rPr>
              <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continue"/>
            <w:vMerge w:val="continue"/>
            <w:vMerge w:val="continue"/>
            <w:vMerge w:val="continue"/>
            <w:vMerge w:val="restart"/>
            <w:vMerge w:val="restart"/>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continue"/>
            <w:vMerge w:val="continue"/>
            <w:vMerge w:val="continue"/>
            <w:vMerge w:val="continue"/>
            <w:vMerge w:val="continue"/>
            <w:vMerge w:val="continue"/>
            <w:vMerge w:val="continue"/>
            <w:vMerge w:val="continue"/>
            <w:vMerge w:val="continue"/>
            <w:vMerge w:val="continue"/>
            <w:vMerge w:val="restart"/>
            <w:vMerge w:val="restart"/>
            <w:vMerge w:val="restart"/>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通识选修类</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逻辑与写作</w:t>
            </w:r>
          </w:p>
        </w:tc>
        <w:tc>
          <w:tcPr>
            <w:tcW w:w="1134" w:type="dxa"/>
            <w:vMerge w:val="continue"/>
            <w:vMerge w:val="continue"/>
            <w:vMerge w:val="continue"/>
            <w:vMerge w:val="continue"/>
            <w:vMerge w:val="restart"/>
            <w:vMerge w:val="restart"/>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11</w:t>
            </w:r>
            <w:r>
              <w:rPr>
                <w:rFonts w:ascii="宋体" w:hAnsi="宋体"/>
                <w:u w:color="auto"/>
              </w:rPr>
              <w:t/>
            </w:r>
          </w:p>
        </w:tc>
        <w:tc>
          <w:tcPr>
            <w:tcW w:w="1071" w:type="dxa"/>
            <w:vMerge w:val="continue"/>
            <w:vMerge w:val="continue"/>
            <w:vMerge w:val="continue"/>
            <w:vMerge w:val="continue"/>
            <w:vMerge w:val="restart"/>
            <w:vMerge w:val="restart"/>
            <w:vMerge w:val="restart"/>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7.01%</w:t>
            </w:r>
            <w:r>
              <w:rPr>
                <w:rFonts w:ascii="宋体" w:hAnsi="宋体"/>
                <w:u w:color="auto"/>
              </w:rPr>
              <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通识教育课程模块</w:t>
            </w:r>
            <w:r>
              <w:rPr>
                <w:rFonts w:ascii="宋体" w:hAnsi="宋体"/>
                <w:u w:color="auto"/>
              </w:rPr>
              <w:t/>
            </w:r>
          </w:p>
        </w:tc>
        <w:tc>
          <w:tcPr>
            <w:tcW w:w="2126"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通识选修类</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素养与塑造</w:t>
            </w:r>
          </w:p>
        </w:tc>
        <w:tc>
          <w:tcPr>
            <w:tcW w:w="1134" w:type="dxa"/>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11</w:t>
            </w:r>
            <w:r>
              <w:rPr>
                <w:rFonts w:ascii="宋体" w:hAnsi="宋体"/>
                <w:u w:color="auto"/>
              </w:rPr>
              <w:t/>
            </w:r>
          </w:p>
        </w:tc>
        <w:tc>
          <w:tcPr>
            <w:tcW w:w="1071" w:type="dxa"/>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vanish/>
              </w:rPr>
              <w:t>通识选修类</w:t>
            </w:r>
            <w:r>
              <w:rPr>
                <w:rFonts w:ascii="宋体" w:hAnsi="宋体" w:hint="eastAsia"/>
              </w:rPr>
              <w:t>7.01%</w:t>
            </w:r>
            <w:r>
              <w:rPr>
                <w:rFonts w:ascii="宋体" w:hAnsi="宋体"/>
                <w:u w:color="auto"/>
              </w:rPr>
              <w:t/>
            </w:r>
          </w:p>
        </w:tc>
      </w:tr>
      <w:tr w14:paraId="4F8C5A5F">
        <w:tblPrEx>
          <w:tblW w:w="0" w:type="auto"/>
          <w:tblInd w:w="-147" w:type="dxa"/>
          <w:tblLayout w:type="fixed"/>
          <w:tblCellMar>
            <w:top w:w="0" w:type="dxa"/>
            <w:left w:w="108" w:type="dxa"/>
            <w:bottom w:w="0" w:type="dxa"/>
            <w:right w:w="108" w:type="dxa"/>
          </w:tblCellMar>
        </w:tblPrEx>
        <w:tc>
          <w:tcPr>
            <w:tcW w:w="1985"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Align w:val="center"/>
          </w:tcPr>
          <w:p>
            <w:pPr>
              <w:jc w:val="center"/>
              <w:rPr>
                <w:rFonts w:ascii="宋体" w:hAnsi="宋体" w:hint="eastAsia"/>
              </w:rPr>
            </w:pPr>
            <w:r>
              <w:rPr>
                <w:rFonts w:ascii="宋体" w:hAnsi="宋体" w:hint="eastAsia"/>
              </w:rPr>
              <w:t>专业教育课程模块</w:t>
            </w:r>
            <w:r>
              <w:rPr>
                <w:rFonts w:ascii="宋体" w:hAnsi="宋体"/>
                <w:u w:color="auto"/>
              </w:rPr>
              <w:t/>
            </w:r>
          </w:p>
        </w:tc>
        <w:tc>
          <w:tcPr>
            <w:tcW w:w="2126" w:type="dxa"/>
            <w:vAlign w:val="center"/>
          </w:tcPr>
          <w:p>
            <w:pPr>
              <w:jc w:val="center"/>
              <w:rPr>
                <w:rFonts w:ascii="宋体" w:hAnsi="宋体" w:hint="eastAsia"/>
              </w:rPr>
            </w:pPr>
            <w:r>
              <w:rPr>
                <w:rFonts w:ascii="宋体" w:hAnsi="宋体" w:hint="eastAsia"/>
              </w:rPr>
              <w:t>专业基础课</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专业基础类课程</w:t>
            </w:r>
          </w:p>
        </w:tc>
        <w:tc>
          <w:tcPr>
            <w:tcW w:w="1134" w:type="dxa"/>
            <w:vAlign w:val="center"/>
          </w:tcPr>
          <w:p>
            <w:pPr>
              <w:jc w:val="center"/>
              <w:rPr>
                <w:rFonts w:ascii="宋体" w:hAnsi="宋体" w:hint="eastAsia"/>
              </w:rPr>
            </w:pPr>
            <w:r>
              <w:rPr>
                <w:rFonts w:ascii="宋体" w:hAnsi="宋体" w:hint="eastAsia"/>
                <w:vanish/>
              </w:rPr>
              <w:t>专业基础课</w:t>
            </w:r>
            <w:r>
              <w:rPr>
                <w:rFonts w:ascii="宋体" w:hAnsi="宋体" w:hint="eastAsia"/>
              </w:rPr>
              <w:t>18.5</w:t>
            </w:r>
          </w:p>
        </w:tc>
        <w:tc>
          <w:tcPr>
            <w:tcW w:w="1071" w:type="dxa"/>
            <w:vAlign w:val="center"/>
          </w:tcPr>
          <w:p>
            <w:pPr>
              <w:jc w:val="center"/>
              <w:rPr>
                <w:rFonts w:ascii="宋体" w:hAnsi="宋体" w:hint="eastAsia"/>
              </w:rPr>
            </w:pPr>
            <w:r>
              <w:rPr>
                <w:rFonts w:ascii="宋体" w:hAnsi="宋体" w:hint="eastAsia"/>
                <w:vanish/>
              </w:rPr>
              <w:t>专业基础课</w:t>
            </w:r>
            <w:r>
              <w:rPr>
                <w:rFonts w:ascii="宋体" w:hAnsi="宋体" w:hint="eastAsia"/>
              </w:rPr>
              <w:t>11.78%</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restart"/>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专业教育课程模块</w:t>
            </w:r>
            <w:r>
              <w:rPr>
                <w:rFonts w:ascii="宋体" w:hAnsi="宋体"/>
                <w:u w:color="auto"/>
              </w:rPr>
              <w:t/>
            </w:r>
          </w:p>
        </w:tc>
        <w:tc>
          <w:tcPr>
            <w:tcW w:w="2126" w:type="dxa"/>
            <w:vAlign w:val="center"/>
          </w:tcPr>
          <w:p>
            <w:pPr>
              <w:jc w:val="center"/>
              <w:rPr>
                <w:rFonts w:ascii="宋体" w:hAnsi="宋体" w:hint="eastAsia"/>
              </w:rPr>
            </w:pPr>
            <w:r>
              <w:rPr>
                <w:rFonts w:ascii="宋体" w:hAnsi="宋体" w:hint="eastAsia"/>
              </w:rPr>
              <w:t>专业核心课</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专业核心类课程</w:t>
            </w:r>
          </w:p>
        </w:tc>
        <w:tc>
          <w:tcPr>
            <w:tcW w:w="1134" w:type="dxa"/>
            <w:vAlign w:val="center"/>
          </w:tcPr>
          <w:p>
            <w:pPr>
              <w:jc w:val="center"/>
              <w:rPr>
                <w:rFonts w:ascii="宋体" w:hAnsi="宋体" w:hint="eastAsia"/>
              </w:rPr>
            </w:pPr>
            <w:r>
              <w:rPr>
                <w:rFonts w:ascii="宋体" w:hAnsi="宋体" w:hint="eastAsia"/>
                <w:vanish/>
              </w:rPr>
              <w:t>专业核心课</w:t>
            </w:r>
            <w:r>
              <w:rPr>
                <w:rFonts w:ascii="宋体" w:hAnsi="宋体" w:hint="eastAsia"/>
              </w:rPr>
              <w:t>21.5</w:t>
            </w:r>
          </w:p>
        </w:tc>
        <w:tc>
          <w:tcPr>
            <w:tcW w:w="1071" w:type="dxa"/>
            <w:vAlign w:val="center"/>
          </w:tcPr>
          <w:p>
            <w:pPr>
              <w:jc w:val="center"/>
              <w:rPr>
                <w:rFonts w:ascii="宋体" w:hAnsi="宋体" w:hint="eastAsia"/>
              </w:rPr>
            </w:pPr>
            <w:r>
              <w:rPr>
                <w:rFonts w:ascii="宋体" w:hAnsi="宋体" w:hint="eastAsia"/>
                <w:vanish/>
              </w:rPr>
              <w:t>专业核心课</w:t>
            </w:r>
            <w:r>
              <w:rPr>
                <w:rFonts w:ascii="宋体" w:hAnsi="宋体" w:hint="eastAsia"/>
              </w:rPr>
              <w:t>13.69%</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restart"/>
            <w:vMerge w:val="continue"/>
            <w:vMerge w:val="continue"/>
            <w:vMerge w:val="continue"/>
            <w:vMerge w:val="continue"/>
            <w:vAlign w:val="center"/>
          </w:tcPr>
          <w:p>
            <w:pPr>
              <w:jc w:val="center"/>
              <w:rPr>
                <w:rFonts w:ascii="宋体" w:hAnsi="宋体" w:hint="eastAsia"/>
              </w:rPr>
            </w:pPr>
            <w:r>
              <w:rPr>
                <w:rFonts w:ascii="宋体" w:hAnsi="宋体" w:hint="eastAsia"/>
              </w:rPr>
              <w:t>专业教育课程模块</w:t>
            </w:r>
            <w:r>
              <w:rPr>
                <w:rFonts w:ascii="宋体" w:hAnsi="宋体"/>
                <w:u w:color="auto"/>
              </w:rPr>
              <w:t/>
            </w:r>
          </w:p>
        </w:tc>
        <w:tc>
          <w:tcPr>
            <w:tcW w:w="2126" w:type="dxa"/>
            <w:vAlign w:val="center"/>
          </w:tcPr>
          <w:p>
            <w:pPr>
              <w:jc w:val="center"/>
              <w:rPr>
                <w:rFonts w:ascii="宋体" w:hAnsi="宋体" w:hint="eastAsia"/>
              </w:rPr>
            </w:pPr>
            <w:r>
              <w:rPr>
                <w:rFonts w:ascii="宋体" w:hAnsi="宋体" w:hint="eastAsia"/>
              </w:rPr>
              <w:t>专业选修课</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专业选修类课程</w:t>
            </w:r>
          </w:p>
        </w:tc>
        <w:tc>
          <w:tcPr>
            <w:tcW w:w="1134" w:type="dxa"/>
            <w:vAlign w:val="center"/>
          </w:tcPr>
          <w:p>
            <w:pPr>
              <w:jc w:val="center"/>
              <w:rPr>
                <w:rFonts w:ascii="宋体" w:hAnsi="宋体" w:hint="eastAsia"/>
              </w:rPr>
            </w:pPr>
            <w:r>
              <w:rPr>
                <w:rFonts w:ascii="宋体" w:hAnsi="宋体" w:hint="eastAsia"/>
                <w:vanish/>
              </w:rPr>
              <w:t>专业选修课</w:t>
            </w:r>
            <w:r>
              <w:rPr>
                <w:rFonts w:ascii="宋体" w:hAnsi="宋体" w:hint="eastAsia"/>
              </w:rPr>
              <w:t>9</w:t>
            </w:r>
          </w:p>
        </w:tc>
        <w:tc>
          <w:tcPr>
            <w:tcW w:w="1071" w:type="dxa"/>
            <w:vAlign w:val="center"/>
          </w:tcPr>
          <w:p>
            <w:pPr>
              <w:jc w:val="center"/>
              <w:rPr>
                <w:rFonts w:ascii="宋体" w:hAnsi="宋体" w:hint="eastAsia"/>
              </w:rPr>
            </w:pPr>
            <w:r>
              <w:rPr>
                <w:rFonts w:ascii="宋体" w:hAnsi="宋体" w:hint="eastAsia"/>
                <w:vanish/>
              </w:rPr>
              <w:t>专业选修课</w:t>
            </w:r>
            <w:r>
              <w:rPr>
                <w:rFonts w:ascii="宋体" w:hAnsi="宋体" w:hint="eastAsia"/>
              </w:rPr>
              <w:t>5.73%</w:t>
            </w:r>
          </w:p>
        </w:tc>
      </w:tr>
      <w:tr w14:paraId="4F8C5A5F">
        <w:tblPrEx>
          <w:tblW w:w="0" w:type="auto"/>
          <w:tblInd w:w="-147" w:type="dxa"/>
          <w:tblLayout w:type="fixed"/>
          <w:tblCellMar>
            <w:top w:w="0" w:type="dxa"/>
            <w:left w:w="108" w:type="dxa"/>
            <w:bottom w:w="0" w:type="dxa"/>
            <w:right w:w="108" w:type="dxa"/>
          </w:tblCellMar>
        </w:tblPrEx>
        <w:tc>
          <w:tcPr>
            <w:tcW w:w="1985"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Align w:val="center"/>
          </w:tcPr>
          <w:p>
            <w:pPr>
              <w:jc w:val="center"/>
              <w:rPr>
                <w:rFonts w:ascii="宋体" w:hAnsi="宋体" w:hint="eastAsia"/>
              </w:rPr>
            </w:pPr>
            <w:r>
              <w:rPr>
                <w:rFonts w:ascii="宋体" w:hAnsi="宋体" w:hint="eastAsia"/>
              </w:rPr>
              <w:t>专业教育课程模块</w:t>
            </w:r>
            <w:r>
              <w:rPr>
                <w:rFonts w:ascii="宋体" w:hAnsi="宋体"/>
                <w:u w:color="auto"/>
              </w:rPr>
              <w:t/>
            </w:r>
          </w:p>
        </w:tc>
        <w:tc>
          <w:tcPr>
            <w:tcW w:w="2126" w:type="dxa"/>
            <w:vAlign w:val="center"/>
          </w:tcPr>
          <w:p>
            <w:pPr>
              <w:jc w:val="center"/>
              <w:rPr>
                <w:rFonts w:ascii="宋体" w:hAnsi="宋体" w:hint="eastAsia"/>
              </w:rPr>
            </w:pPr>
            <w:r>
              <w:rPr>
                <w:rFonts w:ascii="宋体" w:hAnsi="宋体" w:hint="eastAsia"/>
              </w:rPr>
              <w:t>实践课</w:t>
            </w:r>
            <w:r>
              <w:rPr>
                <w:rFonts w:ascii="宋体" w:hAnsi="宋体"/>
                <w:u w:color="auto"/>
              </w:rPr>
              <w:t/>
            </w:r>
          </w:p>
        </w:tc>
        <w:tc>
          <w:tcPr>
            <w:tcW w:w="2127" w:type="dxa"/>
            <w:vAlign w:val="center"/>
          </w:tcPr>
          <w:p>
            <w:pPr>
              <w:jc w:val="center"/>
              <w:rPr>
                <w:rFonts w:ascii="宋体" w:hAnsi="宋体" w:hint="eastAsia"/>
              </w:rPr>
            </w:pPr>
            <w:r>
              <w:rPr>
                <w:rFonts w:ascii="宋体" w:hAnsi="宋体" w:hint="eastAsia"/>
              </w:rPr>
              <w:t>独立实践环节课程</w:t>
            </w:r>
          </w:p>
        </w:tc>
        <w:tc>
          <w:tcPr>
            <w:tcW w:w="1134" w:type="dxa"/>
            <w:vAlign w:val="center"/>
          </w:tcPr>
          <w:p>
            <w:pPr>
              <w:jc w:val="center"/>
              <w:rPr>
                <w:rFonts w:ascii="宋体" w:hAnsi="宋体" w:hint="eastAsia"/>
              </w:rPr>
            </w:pPr>
            <w:r>
              <w:rPr>
                <w:rFonts w:ascii="宋体" w:hAnsi="宋体" w:hint="eastAsia"/>
                <w:vanish/>
              </w:rPr>
              <w:t>实践课</w:t>
            </w:r>
            <w:r>
              <w:rPr>
                <w:rFonts w:ascii="宋体" w:hAnsi="宋体" w:hint="eastAsia"/>
              </w:rPr>
              <w:t>36</w:t>
            </w:r>
          </w:p>
        </w:tc>
        <w:tc>
          <w:tcPr>
            <w:tcW w:w="1071" w:type="dxa"/>
            <w:vAlign w:val="center"/>
          </w:tcPr>
          <w:p>
            <w:pPr>
              <w:jc w:val="center"/>
              <w:rPr>
                <w:rFonts w:ascii="宋体" w:hAnsi="宋体" w:hint="eastAsia"/>
              </w:rPr>
            </w:pPr>
            <w:r>
              <w:rPr>
                <w:rFonts w:ascii="宋体" w:hAnsi="宋体" w:hint="eastAsia"/>
                <w:vanish/>
              </w:rPr>
              <w:t>实践课</w:t>
            </w:r>
            <w:r>
              <w:rPr>
                <w:rFonts w:ascii="宋体" w:hAnsi="宋体" w:hint="eastAsia"/>
              </w:rPr>
              <w:t>22.93%</w:t>
            </w:r>
          </w:p>
        </w:tc>
      </w:tr>
      <w:tr w14:paraId="2DDAEAEB">
        <w:tblPrEx>
          <w:tblW w:w="0" w:type="auto"/>
          <w:tblInd w:w="-147" w:type="dxa"/>
          <w:tblLayout w:type="fixed"/>
          <w:tblCellMar>
            <w:top w:w="0" w:type="dxa"/>
            <w:left w:w="108" w:type="dxa"/>
            <w:bottom w:w="0" w:type="dxa"/>
            <w:right w:w="108" w:type="dxa"/>
          </w:tblCellMar>
        </w:tblPrEx>
        <w:tc>
          <w:tcPr>
            <w:tcW w:w="6238" w:type="dxa"/>
            <w:gridSpan w:val="3"/>
            <w:vAlign w:val="center"/>
          </w:tcPr>
          <w:p w14:paraId="3D3F8FD3">
            <w:pPr>
              <w:jc w:val="center"/>
              <w:rPr>
                <w:rFonts w:ascii="宋体" w:hAnsi="宋体" w:hint="eastAsia"/>
              </w:rPr>
            </w:pPr>
            <w:r>
              <w:rPr>
                <w:rFonts w:ascii="宋体" w:hAnsi="宋体" w:hint="eastAsia"/>
              </w:rPr>
              <w:t>毕业总学分</w:t>
            </w:r>
          </w:p>
        </w:tc>
        <w:tc>
          <w:tcPr>
            <w:tcW w:w="1134" w:type="dxa"/>
            <w:vAlign w:val="center"/>
          </w:tcPr>
          <w:p w14:paraId="4A7D541D">
            <w:pPr>
              <w:jc w:val="center"/>
              <w:rPr>
                <w:rFonts w:ascii="宋体" w:hAnsi="宋体" w:hint="eastAsia"/>
              </w:rPr>
            </w:pPr>
            <w:r>
              <w:rPr>
                <w:rFonts w:ascii="宋体" w:hAnsi="宋体" w:hint="eastAsia"/>
              </w:rPr>
              <w:t>157</w:t>
            </w:r>
          </w:p>
        </w:tc>
        <w:tc>
          <w:tcPr>
            <w:tcW w:w="1071" w:type="dxa"/>
          </w:tcPr>
          <w:p w14:paraId="4510BACC">
            <w:pPr>
              <w:jc w:val="center"/>
              <w:rPr>
                <w:rFonts w:ascii="宋体" w:hAnsi="宋体" w:hint="eastAsia"/>
              </w:rPr>
            </w:pPr>
          </w:p>
        </w:tc>
      </w:tr>
    </w:tbl>
    <w:p w14:paraId="48DE0F30">
      <w:pPr>
        <w:rPr>
          <w:rFonts w:ascii="宋体" w:hAnsi="宋体" w:hint="eastAsia"/>
        </w:rPr>
      </w:pPr>
    </w:p>
    <w:p w14:paraId="1088922C">
      <w:pP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bookmarkStart w:id="1" w:name="OLE_LINK1"/>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五．课程设置及学分分布</w:t>
      </w:r>
    </w:p>
    <w:bookmarkEnd w:id="1"/>
    <w:p w14:paraId="32C13C2E">
      <w:pPr>
        <w:rPr>
          <w:rFonts w:ascii="宋体" w:hAnsi="宋体" w:cs="宋体" w:hint="eastAsia"/>
          <w:b/>
          <w:bCs/>
          <w:szCs w:val="21"/>
        </w:rPr>
      </w:pPr>
      <w:r>
        <w:rPr>
          <w:rFonts w:ascii="宋体" w:hAnsi="宋体" w:cs="宋体" w:hint="eastAsia"/>
          <w:b/>
          <w:bCs/>
          <w:szCs w:val="21"/>
        </w:rPr>
        <w:t>（一）通识教育课程模块</w:t>
      </w:r>
    </w:p>
    <w:p w14:paraId="173D9892">
      <w:pPr>
        <w:rPr>
          <w:rFonts w:ascii="宋体" w:hAnsi="宋体" w:cs="宋体" w:hint="eastAsia"/>
          <w:szCs w:val="21"/>
        </w:rPr>
      </w:pPr>
      <w:r>
        <w:rPr>
          <w:rFonts w:ascii="宋体" w:hAnsi="宋体" w:cs="宋体" w:hint="eastAsia"/>
          <w:szCs w:val="21"/>
        </w:rPr>
        <w:t>1  公共基础课  ≥61学分</w:t>
      </w:r>
    </w:p>
    <w:p>
      <w:pPr>
        <w:rPr>
          <w:rFonts w:ascii="宋体" w:hAnsi="宋体" w:cs="宋体" w:hint="eastAsia"/>
          <w:szCs w:val="21"/>
        </w:rPr>
      </w:pPr>
      <w:r>
        <w:rPr>
          <w:rFonts w:ascii="宋体" w:hAnsi="宋体" w:cs="宋体" w:hint="eastAsia"/>
          <w:szCs w:val="21"/>
        </w:rPr>
        <w:t>1.1  数学与自然科学类  ≥28.5学分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27AC5C9E">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1A69E335">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6B3E1881">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483F0C2B">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35C2987A">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05604568">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59536C63">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740003BF">
            <w:pPr>
              <w:jc w:val="center"/>
              <w:rPr>
                <w:rFonts w:ascii="宋体" w:hAnsi="宋体" w:hint="eastAsia"/>
              </w:rPr>
            </w:pPr>
            <w:r>
              <w:rPr>
                <w:rFonts w:ascii="宋体" w:hAnsi="宋体" w:cs="宋体" w:hint="eastAsia"/>
                <w:szCs w:val="21"/>
              </w:rPr>
              <w:t>A1501000015</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3F9CA55B">
            <w:pPr>
              <w:jc w:val="center"/>
              <w:rPr>
                <w:rFonts w:ascii="宋体" w:hAnsi="宋体" w:hint="eastAsia"/>
              </w:rPr>
            </w:pPr>
            <w:r>
              <w:rPr>
                <w:rFonts w:ascii="宋体" w:hAnsi="宋体" w:cs="宋体" w:hint="eastAsia"/>
                <w:szCs w:val="21"/>
              </w:rPr>
              <w:t>高等数学①㈠</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77806E58">
            <w:pPr>
              <w:jc w:val="center"/>
              <w:rPr>
                <w:rFonts w:ascii="宋体" w:hAnsi="宋体" w:hint="eastAsia"/>
              </w:rPr>
            </w:pPr>
            <w:r>
              <w:rPr>
                <w:rFonts w:ascii="宋体" w:hAnsi="宋体" w:cs="宋体" w:hint="eastAsia"/>
                <w:szCs w:val="21"/>
              </w:rPr>
              <w:t>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15162174">
            <w:pPr>
              <w:jc w:val="center"/>
              <w:rPr>
                <w:rFonts w:ascii="宋体" w:hAnsi="宋体" w:hint="eastAsia"/>
              </w:rPr>
            </w:pPr>
            <w:r>
              <w:rPr>
                <w:rFonts w:ascii="宋体" w:hAnsi="宋体" w:cs="宋体" w:hint="eastAsia"/>
                <w:szCs w:val="21"/>
              </w:rPr>
              <w:t>80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0D0E1FCF">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71E6F24E">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43EA9DAF">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A1503001030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大学化学</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56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A1501000016</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高等数学①㈡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80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A1501000070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概率论与数理统计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56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A1502000015</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大学物理㈠</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A1501000050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线性代数</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A1501000080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复变函数与积分变换</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A1501000022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偏微分方程</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szCs w:val="21"/>
        </w:rPr>
      </w:pPr>
      <w:r>
        <w:rPr>
          <w:rFonts w:ascii="宋体" w:hAnsi="宋体" w:cs="宋体" w:hint="eastAsia"/>
          <w:szCs w:val="21"/>
        </w:rPr>
        <w:t>1.2  人文社会科学类  ≥30.5学分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A1711000010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大学英语㈠</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A1801100231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体育(一)</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0.75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A2001000030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大学生心理与健康教育㈡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A2101000002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当代大学生国家安全教育</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A2101000011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军事理论</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A2401000050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大学生心理与健康教育㈠</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A3505000031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思想政治理论课1-1</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A1711000020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大学英语㈡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A1801100232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体育(二)</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0.75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A3505000032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思想政治理论课1-2-1</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A3505000033</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思想政治理论课1-2-2</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A1801100233</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体育(三)</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0.75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A3505000034</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思想政治理论课2-1</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A1801100234</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体育(四)</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0.75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A3505000035</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思想政治理论课2-2</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A3601000011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创业基础</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A2401000021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就业与升学指导</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0.5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A3601000012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创新创业实践</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szCs w:val="21"/>
        </w:rPr>
      </w:pPr>
      <w:r>
        <w:rPr>
          <w:rFonts w:ascii="宋体" w:hAnsi="宋体" w:cs="宋体" w:hint="eastAsia"/>
          <w:szCs w:val="21"/>
        </w:rPr>
        <w:t>1.3  数字素养类  ≥2学分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A1901000203</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生成式人工智能应用基础（一）</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A1202000200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生成式人工智能应用基础（二）</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szCs w:val="21"/>
        </w:rPr>
      </w:pPr>
      <w:r>
        <w:rPr>
          <w:rFonts w:ascii="宋体" w:hAnsi="宋体" w:cs="宋体" w:hint="eastAsia"/>
          <w:szCs w:val="21"/>
        </w:rPr>
        <w:t>2  通识选修类  ≥11学分</w:t>
      </w:r>
    </w:p>
    <w:p w14:paraId="47A36977">
      <w:pPr>
        <w:rPr>
          <w:rFonts w:ascii="宋体" w:hAnsi="宋体" w:cs="宋体" w:hint="eastAsia"/>
          <w:szCs w:val="21"/>
        </w:rPr>
      </w:pPr>
      <w:r>
        <w:rPr>
          <w:rFonts w:ascii="宋体" w:hAnsi="宋体" w:cs="宋体" w:hint="eastAsia"/>
          <w:szCs w:val="21"/>
        </w:rPr>
        <w:t>通识选修类分为 ：科学与探索,文明与历史,文艺与审美,逻辑与写作,素养与塑造，其中科学与探索不少于3分,文明与历史不少于2分,文艺与审美不少于2分,逻辑与写作不少于2分,素养与塑造不少于2分。</w:t>
      </w:r>
    </w:p>
    <w:tbl>
      <w:tblPr>
        <w:tblStyle w:val="TableGrid"/>
        <w:tblW w:w="9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3539"/>
        <w:gridCol w:w="2126"/>
        <w:gridCol w:w="1418"/>
        <w:gridCol w:w="2591"/>
      </w:tblGrid>
      <w:tr w14:paraId="62AB5531">
        <w:tblPrEx>
          <w:tblW w:w="9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3539" w:type="dxa"/>
            <w:shd w:val="clear" w:color="auto" w:fill="DEEBF6" w:themeFill="accent1" w:themeFillTint="32"/>
            <w:tcMar>
              <w:left w:w="57" w:type="dxa"/>
              <w:right w:w="57" w:type="dxa"/>
            </w:tcMar>
            <w:vAlign w:val="center"/>
          </w:tcPr>
          <w:p w14:paraId="19292885">
            <w:pPr>
              <w:jc w:val="center"/>
              <w:rPr>
                <w:rFonts w:ascii="宋体" w:hAnsi="宋体" w:cs="宋体" w:hint="eastAsia"/>
                <w:szCs w:val="21"/>
              </w:rPr>
            </w:pPr>
            <w:r>
              <w:rPr>
                <w:rFonts w:ascii="宋体" w:hAnsi="宋体" w:cs="宋体" w:hint="eastAsia"/>
                <w:szCs w:val="21"/>
              </w:rPr>
              <w:t>模块名</w:t>
            </w:r>
          </w:p>
        </w:tc>
        <w:tc>
          <w:tcPr>
            <w:tcW w:w="2126" w:type="dxa"/>
            <w:shd w:val="clear" w:color="auto" w:fill="DEEBF6" w:themeFill="accent1" w:themeFillTint="32"/>
            <w:tcMar>
              <w:left w:w="57" w:type="dxa"/>
              <w:right w:w="57" w:type="dxa"/>
            </w:tcMar>
            <w:vAlign w:val="center"/>
          </w:tcPr>
          <w:p w14:paraId="5B042FEF">
            <w:pPr>
              <w:jc w:val="center"/>
              <w:rPr>
                <w:rFonts w:ascii="宋体" w:hAnsi="宋体" w:cs="宋体" w:hint="eastAsia"/>
                <w:szCs w:val="21"/>
              </w:rPr>
            </w:pPr>
            <w:r>
              <w:rPr>
                <w:rFonts w:ascii="宋体" w:hAnsi="宋体" w:cs="宋体" w:hint="eastAsia"/>
                <w:szCs w:val="21"/>
              </w:rPr>
              <w:t>要求学分（不少于）</w:t>
            </w:r>
          </w:p>
        </w:tc>
        <w:tc>
          <w:tcPr>
            <w:tcW w:w="1418" w:type="dxa"/>
            <w:shd w:val="clear" w:color="auto" w:fill="DEEBF6" w:themeFill="accent1" w:themeFillTint="32"/>
            <w:tcMar>
              <w:left w:w="57" w:type="dxa"/>
              <w:right w:w="57" w:type="dxa"/>
            </w:tcMar>
            <w:vAlign w:val="center"/>
          </w:tcPr>
          <w:p w14:paraId="4AAFD7D0">
            <w:pPr>
              <w:jc w:val="center"/>
              <w:rPr>
                <w:rFonts w:ascii="宋体" w:hAnsi="宋体" w:cs="宋体" w:hint="eastAsia"/>
                <w:szCs w:val="21"/>
              </w:rPr>
            </w:pPr>
            <w:r>
              <w:rPr>
                <w:rFonts w:ascii="宋体" w:hAnsi="宋体" w:cs="宋体" w:hint="eastAsia"/>
                <w:szCs w:val="21"/>
              </w:rPr>
              <w:t>课程类别</w:t>
            </w:r>
          </w:p>
        </w:tc>
        <w:tc>
          <w:tcPr>
            <w:tcW w:w="2591" w:type="dxa"/>
            <w:shd w:val="clear" w:color="auto" w:fill="DEEBF6" w:themeFill="accent1" w:themeFillTint="32"/>
            <w:tcMar>
              <w:left w:w="57" w:type="dxa"/>
              <w:right w:w="57" w:type="dxa"/>
            </w:tcMar>
            <w:vAlign w:val="center"/>
          </w:tcPr>
          <w:p w14:paraId="56F7274B">
            <w:pPr>
              <w:jc w:val="center"/>
              <w:rPr>
                <w:rFonts w:ascii="宋体" w:hAnsi="宋体" w:cs="宋体" w:hint="eastAsia"/>
                <w:szCs w:val="21"/>
              </w:rPr>
            </w:pPr>
            <w:r>
              <w:rPr>
                <w:rFonts w:ascii="宋体" w:hAnsi="宋体" w:cs="宋体" w:hint="eastAsia"/>
                <w:szCs w:val="21"/>
              </w:rPr>
              <w:t>备注</w:t>
            </w:r>
          </w:p>
        </w:tc>
      </w:tr>
    </w:tbl>
    <w:tbl>
      <w:tblPr>
        <w:tblStyle w:val="TableGrid"/>
        <w:tblW w:w="9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539"/>
        <w:gridCol w:w="2126"/>
        <w:gridCol w:w="1418"/>
        <w:gridCol w:w="2591"/>
      </w:tblGrid>
      <w:tr w14:paraId="20FEA29B">
        <w:tblPrEx>
          <w:tblW w:w="9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3539" w:type="dxa"/>
            <w:tcMar>
              <w:left w:w="57" w:type="dxa"/>
              <w:right w:w="57" w:type="dxa"/>
            </w:tcMar>
            <w:vAlign w:val="center"/>
          </w:tcPr>
          <w:p w14:paraId="584C99BC">
            <w:pPr>
              <w:jc w:val="center"/>
              <w:rPr>
                <w:rFonts w:ascii="宋体" w:hAnsi="宋体" w:cs="宋体" w:hint="eastAsia"/>
                <w:szCs w:val="21"/>
              </w:rPr>
            </w:pPr>
            <w:r>
              <w:rPr>
                <w:rFonts w:ascii="宋体" w:hAnsi="宋体" w:cs="宋体" w:hint="eastAsia"/>
                <w:szCs w:val="21"/>
              </w:rPr>
              <w:t>科学与探索</w:t>
            </w:r>
          </w:p>
        </w:tc>
        <w:tc>
          <w:tcPr>
            <w:tcW w:w="2126" w:type="dxa"/>
            <w:tcMar>
              <w:left w:w="57" w:type="dxa"/>
              <w:right w:w="57" w:type="dxa"/>
            </w:tcMar>
            <w:vAlign w:val="center"/>
          </w:tcPr>
          <w:p w14:paraId="0DB2A3C2">
            <w:pPr>
              <w:jc w:val="center"/>
              <w:rPr>
                <w:rFonts w:ascii="宋体" w:hAnsi="宋体" w:cs="宋体" w:hint="eastAsia"/>
                <w:szCs w:val="21"/>
              </w:rPr>
            </w:pPr>
            <w:r>
              <w:rPr>
                <w:rFonts w:ascii="宋体" w:hAnsi="宋体" w:cs="宋体" w:hint="eastAsia"/>
                <w:szCs w:val="21"/>
              </w:rPr>
              <w:t>3</w:t>
            </w:r>
          </w:p>
        </w:tc>
        <w:tc>
          <w:tcPr>
            <w:tcW w:w="1418" w:type="dxa"/>
            <w:tcMar>
              <w:left w:w="57" w:type="dxa"/>
              <w:right w:w="57" w:type="dxa"/>
            </w:tcMar>
            <w:vAlign w:val="center"/>
          </w:tcPr>
          <w:p w14:paraId="1940F084">
            <w:pPr>
              <w:jc w:val="center"/>
              <w:rPr>
                <w:rFonts w:ascii="宋体" w:hAnsi="宋体" w:cs="宋体" w:hint="eastAsia"/>
                <w:szCs w:val="21"/>
              </w:rPr>
            </w:pPr>
            <w:r>
              <w:rPr>
                <w:rFonts w:ascii="宋体" w:hAnsi="宋体" w:cs="宋体" w:hint="eastAsia"/>
                <w:szCs w:val="21"/>
              </w:rPr>
              <w:t>通识选修类</w:t>
            </w:r>
          </w:p>
        </w:tc>
        <w:tc>
          <w:tcPr>
            <w:tcW w:w="2591" w:type="dxa"/>
            <w:tcMar>
              <w:left w:w="57" w:type="dxa"/>
              <w:right w:w="57" w:type="dxa"/>
            </w:tcMar>
            <w:vAlign w:val="center"/>
          </w:tcPr>
          <w:p w14:paraId="6B57C3C7">
            <w:pPr>
              <w:jc w:val="center"/>
              <w:rPr>
                <w:rFonts w:ascii="宋体" w:hAnsi="宋体" w:cs="宋体" w:hint="eastAsia"/>
                <w:szCs w:val="21"/>
              </w:rPr>
            </w:pPr>
          </w:p>
        </w:tc>
      </w:tr>
      <w:tr w14:paraId="20FEA29B">
        <w:tblPrEx>
          <w:tblW w:w="9674" w:type="dxa"/>
          <w:jc w:val="center"/>
          <w:tblLayout w:type="fixed"/>
          <w:tblCellMar>
            <w:top w:w="0" w:type="dxa"/>
            <w:left w:w="108" w:type="dxa"/>
            <w:bottom w:w="0" w:type="dxa"/>
            <w:right w:w="108" w:type="dxa"/>
          </w:tblCellMar>
        </w:tblPrEx>
        <w:trPr>
          <w:jc w:val="center"/>
        </w:trPr>
        <w:tc>
          <w:tcPr>
            <w:tcW w:w="3539"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文明与历史</w:t>
            </w:r>
          </w:p>
        </w:tc>
        <w:tc>
          <w:tcPr>
            <w:tcW w:w="2126"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1418"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通识选修类</w:t>
            </w:r>
          </w:p>
        </w:tc>
        <w:tc>
          <w:tcPr>
            <w:tcW w:w="2591" w:type="dxa"/>
            <w:tcMar>
              <w:left w:w="57" w:type="dxa"/>
              <w:right w:w="57" w:type="dxa"/>
            </w:tcMar>
            <w:vAlign w:val="center"/>
          </w:tcPr>
          <w:p>
            <w:pPr>
              <w:jc w:val="center"/>
              <w:rPr>
                <w:rFonts w:ascii="宋体" w:hAnsi="宋体" w:cs="宋体" w:hint="eastAsia"/>
                <w:szCs w:val="21"/>
              </w:rPr>
            </w:pPr>
          </w:p>
        </w:tc>
      </w:tr>
      <w:tr w14:paraId="20FEA29B">
        <w:tblPrEx>
          <w:tblW w:w="9674" w:type="dxa"/>
          <w:jc w:val="center"/>
          <w:tblLayout w:type="fixed"/>
          <w:tblCellMar>
            <w:top w:w="0" w:type="dxa"/>
            <w:left w:w="108" w:type="dxa"/>
            <w:bottom w:w="0" w:type="dxa"/>
            <w:right w:w="108" w:type="dxa"/>
          </w:tblCellMar>
        </w:tblPrEx>
        <w:trPr>
          <w:jc w:val="center"/>
        </w:trPr>
        <w:tc>
          <w:tcPr>
            <w:tcW w:w="3539"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文艺与审美</w:t>
            </w:r>
          </w:p>
        </w:tc>
        <w:tc>
          <w:tcPr>
            <w:tcW w:w="2126"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1418"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通识选修类</w:t>
            </w:r>
          </w:p>
        </w:tc>
        <w:tc>
          <w:tcPr>
            <w:tcW w:w="2591" w:type="dxa"/>
            <w:tcMar>
              <w:left w:w="57" w:type="dxa"/>
              <w:right w:w="57" w:type="dxa"/>
            </w:tcMar>
            <w:vAlign w:val="center"/>
          </w:tcPr>
          <w:p>
            <w:pPr>
              <w:jc w:val="center"/>
              <w:rPr>
                <w:rFonts w:ascii="宋体" w:hAnsi="宋体" w:cs="宋体" w:hint="eastAsia"/>
                <w:szCs w:val="21"/>
              </w:rPr>
            </w:pPr>
          </w:p>
        </w:tc>
      </w:tr>
      <w:tr w14:paraId="20FEA29B">
        <w:tblPrEx>
          <w:tblW w:w="9674" w:type="dxa"/>
          <w:jc w:val="center"/>
          <w:tblLayout w:type="fixed"/>
          <w:tblCellMar>
            <w:top w:w="0" w:type="dxa"/>
            <w:left w:w="108" w:type="dxa"/>
            <w:bottom w:w="0" w:type="dxa"/>
            <w:right w:w="108" w:type="dxa"/>
          </w:tblCellMar>
        </w:tblPrEx>
        <w:trPr>
          <w:jc w:val="center"/>
        </w:trPr>
        <w:tc>
          <w:tcPr>
            <w:tcW w:w="3539"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逻辑与写作</w:t>
            </w:r>
          </w:p>
        </w:tc>
        <w:tc>
          <w:tcPr>
            <w:tcW w:w="2126"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1418"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通识选修类</w:t>
            </w:r>
          </w:p>
        </w:tc>
        <w:tc>
          <w:tcPr>
            <w:tcW w:w="2591" w:type="dxa"/>
            <w:tcMar>
              <w:left w:w="57" w:type="dxa"/>
              <w:right w:w="57" w:type="dxa"/>
            </w:tcMar>
            <w:vAlign w:val="center"/>
          </w:tcPr>
          <w:p>
            <w:pPr>
              <w:jc w:val="center"/>
              <w:rPr>
                <w:rFonts w:ascii="宋体" w:hAnsi="宋体" w:cs="宋体" w:hint="eastAsia"/>
                <w:szCs w:val="21"/>
              </w:rPr>
            </w:pPr>
          </w:p>
        </w:tc>
      </w:tr>
      <w:tr w14:paraId="20FEA29B">
        <w:tblPrEx>
          <w:tblW w:w="9674" w:type="dxa"/>
          <w:jc w:val="center"/>
          <w:tblLayout w:type="fixed"/>
          <w:tblCellMar>
            <w:top w:w="0" w:type="dxa"/>
            <w:left w:w="108" w:type="dxa"/>
            <w:bottom w:w="0" w:type="dxa"/>
            <w:right w:w="108" w:type="dxa"/>
          </w:tblCellMar>
        </w:tblPrEx>
        <w:trPr>
          <w:jc w:val="center"/>
        </w:trPr>
        <w:tc>
          <w:tcPr>
            <w:tcW w:w="3539"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素养与塑造</w:t>
            </w:r>
          </w:p>
        </w:tc>
        <w:tc>
          <w:tcPr>
            <w:tcW w:w="2126"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1418" w:type="dxa"/>
            <w:tcMar>
              <w:left w:w="57" w:type="dxa"/>
              <w:right w:w="57" w:type="dxa"/>
            </w:tcMar>
            <w:vAlign w:val="center"/>
          </w:tcPr>
          <w:p>
            <w:pPr>
              <w:jc w:val="center"/>
              <w:rPr>
                <w:rFonts w:ascii="宋体" w:hAnsi="宋体" w:cs="宋体" w:hint="eastAsia"/>
                <w:szCs w:val="21"/>
              </w:rPr>
            </w:pPr>
            <w:r>
              <w:rPr>
                <w:rFonts w:ascii="宋体" w:hAnsi="宋体" w:cs="宋体" w:hint="eastAsia"/>
                <w:szCs w:val="21"/>
              </w:rPr>
              <w:t>通识选修类</w:t>
            </w:r>
          </w:p>
        </w:tc>
        <w:tc>
          <w:tcPr>
            <w:tcW w:w="2591" w:type="dxa"/>
            <w:tcMar>
              <w:left w:w="57" w:type="dxa"/>
              <w:right w:w="57" w:type="dxa"/>
            </w:tcMar>
            <w:vAlign w:val="center"/>
          </w:tcPr>
          <w:p>
            <w:pPr>
              <w:jc w:val="center"/>
              <w:rPr>
                <w:rFonts w:ascii="宋体" w:hAnsi="宋体" w:cs="宋体" w:hint="eastAsia"/>
                <w:szCs w:val="21"/>
              </w:rPr>
            </w:pPr>
          </w:p>
        </w:tc>
      </w:tr>
    </w:tbl>
    <w:p w14:paraId="7CA35A5E">
      <w:r>
        <w:rPr>
          <w:rFonts w:ascii="宋体" w:hAnsi="宋体" w:cs="宋体" w:hint="eastAsia"/>
          <w:szCs w:val="21"/>
        </w:rPr>
        <w:t>其中建议修读课程：</w:t>
      </w:r>
    </w:p>
    <w:tbl>
      <w:tblPr>
        <w:tblStyle w:val="TableNormal"/>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1696"/>
        <w:gridCol w:w="1848"/>
        <w:gridCol w:w="1985"/>
        <w:gridCol w:w="567"/>
        <w:gridCol w:w="714"/>
        <w:gridCol w:w="851"/>
        <w:gridCol w:w="992"/>
        <w:gridCol w:w="1656"/>
      </w:tblGrid>
      <w:tr w14:paraId="05418CC1">
        <w:tblPrEx>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21CED624">
            <w:pPr>
              <w:jc w:val="center"/>
              <w:rPr>
                <w:rFonts w:ascii="宋体" w:hAnsi="宋体" w:hint="eastAsia"/>
              </w:rPr>
            </w:pPr>
            <w:r>
              <w:rPr>
                <w:rFonts w:ascii="宋体" w:hAnsi="宋体" w:cs="宋体" w:hint="eastAsia"/>
                <w:szCs w:val="21"/>
              </w:rPr>
              <w:t>模块名称</w:t>
            </w:r>
          </w:p>
        </w:tc>
        <w:tc>
          <w:tcPr>
            <w:tcW w:w="184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vAlign w:val="center"/>
          </w:tcPr>
          <w:p w14:paraId="16F9DEA6">
            <w:pPr>
              <w:jc w:val="center"/>
              <w:rPr>
                <w:rFonts w:ascii="宋体" w:hAnsi="宋体" w:hint="eastAsia"/>
              </w:rPr>
            </w:pPr>
            <w:r>
              <w:rPr>
                <w:rFonts w:ascii="宋体" w:hAnsi="宋体" w:cs="宋体" w:hint="eastAsia"/>
                <w:szCs w:val="21"/>
              </w:rPr>
              <w:t>课程号</w:t>
            </w:r>
          </w:p>
        </w:tc>
        <w:tc>
          <w:tcPr>
            <w:tcW w:w="1985"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0ADF494B">
            <w:pPr>
              <w:jc w:val="center"/>
              <w:rPr>
                <w:rFonts w:ascii="宋体" w:hAnsi="宋体" w:hint="eastAsia"/>
              </w:rPr>
            </w:pPr>
            <w:r>
              <w:rPr>
                <w:rFonts w:ascii="宋体" w:hAnsi="宋体" w:cs="宋体" w:hint="eastAsia"/>
                <w:szCs w:val="21"/>
              </w:rPr>
              <w:t>课程名</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330B848F">
            <w:pPr>
              <w:jc w:val="center"/>
              <w:rPr>
                <w:rFonts w:ascii="宋体" w:hAnsi="宋体" w:hint="eastAsia"/>
              </w:rPr>
            </w:pPr>
            <w:r>
              <w:rPr>
                <w:rFonts w:ascii="宋体" w:hAnsi="宋体" w:cs="宋体" w:hint="eastAsia"/>
                <w:szCs w:val="21"/>
              </w:rPr>
              <w:t>学分</w:t>
            </w:r>
          </w:p>
        </w:tc>
        <w:tc>
          <w:tcPr>
            <w:tcW w:w="71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5BE93245">
            <w:pPr>
              <w:jc w:val="center"/>
              <w:rPr>
                <w:rFonts w:ascii="宋体" w:hAnsi="宋体" w:hint="eastAsia"/>
              </w:rPr>
            </w:pPr>
            <w:r>
              <w:rPr>
                <w:rFonts w:ascii="宋体" w:hAnsi="宋体" w:cs="宋体" w:hint="eastAsia"/>
                <w:szCs w:val="21"/>
              </w:rPr>
              <w:t>学时</w:t>
            </w:r>
          </w:p>
        </w:tc>
        <w:tc>
          <w:tcPr>
            <w:tcW w:w="851"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1C3A767B">
            <w:pPr>
              <w:jc w:val="center"/>
              <w:rPr>
                <w:rFonts w:ascii="宋体" w:hAnsi="宋体" w:hint="eastAsia"/>
              </w:rPr>
            </w:pPr>
            <w:r>
              <w:rPr>
                <w:rFonts w:ascii="宋体" w:hAnsi="宋体" w:cs="宋体" w:hint="eastAsia"/>
                <w:szCs w:val="21"/>
              </w:rPr>
              <w:t>学期</w:t>
            </w:r>
          </w:p>
        </w:tc>
        <w:tc>
          <w:tcPr>
            <w:tcW w:w="992"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09E0185D">
            <w:pPr>
              <w:jc w:val="center"/>
              <w:rPr>
                <w:rFonts w:ascii="宋体" w:hAnsi="宋体" w:hint="eastAsia"/>
              </w:rPr>
            </w:pPr>
            <w:r>
              <w:rPr>
                <w:rFonts w:ascii="宋体" w:hAnsi="宋体" w:cs="宋体" w:hint="eastAsia"/>
                <w:szCs w:val="21"/>
              </w:rPr>
              <w:t>课程类型</w:t>
            </w:r>
          </w:p>
        </w:tc>
        <w:tc>
          <w:tcPr>
            <w:tcW w:w="165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14:paraId="75136CCB">
            <w:pPr>
              <w:jc w:val="center"/>
              <w:rPr>
                <w:rFonts w:ascii="宋体" w:hAnsi="宋体" w:hint="eastAsia"/>
              </w:rPr>
            </w:pPr>
            <w:r>
              <w:rPr>
                <w:rFonts w:ascii="宋体" w:hAnsi="宋体" w:cs="宋体" w:hint="eastAsia"/>
                <w:szCs w:val="21"/>
              </w:rPr>
              <w:t>备注</w:t>
            </w:r>
          </w:p>
        </w:tc>
      </w:tr>
    </w:tbl>
    <w:tbl>
      <w:tblPr>
        <w:tblStyle w:val="TableNormal"/>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96"/>
        <w:gridCol w:w="1848"/>
        <w:gridCol w:w="1985"/>
        <w:gridCol w:w="567"/>
        <w:gridCol w:w="714"/>
        <w:gridCol w:w="851"/>
        <w:gridCol w:w="992"/>
        <w:gridCol w:w="1656"/>
      </w:tblGrid>
      <w:tr w14:paraId="7370B084">
        <w:tblPrEx>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5FBEA1BE">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14:paraId="2F4FCE24">
            <w:pPr>
              <w:jc w:val="center"/>
              <w:rPr>
                <w:rFonts w:ascii="宋体" w:hAnsi="宋体" w:hint="eastAsia"/>
              </w:rPr>
            </w:pPr>
            <w:r>
              <w:rPr>
                <w:rFonts w:ascii="宋体" w:hAnsi="宋体" w:cs="宋体" w:hint="eastAsia"/>
                <w:szCs w:val="21"/>
              </w:rPr>
              <w:t>A9600010010</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23A405EF">
            <w:pPr>
              <w:jc w:val="center"/>
              <w:rPr>
                <w:rFonts w:ascii="宋体" w:hAnsi="宋体" w:hint="eastAsia"/>
              </w:rPr>
            </w:pPr>
            <w:r>
              <w:rPr>
                <w:rFonts w:ascii="宋体" w:hAnsi="宋体" w:cs="宋体" w:hint="eastAsia"/>
                <w:szCs w:val="21"/>
              </w:rPr>
              <w:t>人工智能哲学</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668466E8">
            <w:pPr>
              <w:jc w:val="center"/>
              <w:rPr>
                <w:rFonts w:ascii="宋体" w:hAnsi="宋体" w:hint="eastAsia"/>
              </w:rPr>
            </w:pPr>
            <w:r>
              <w:rPr>
                <w:rFonts w:ascii="宋体" w:hAnsi="宋体" w:cs="宋体" w:hint="eastAsia"/>
                <w:szCs w:val="21"/>
              </w:rPr>
              <w:t>1</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006CBE42">
            <w:pPr>
              <w:jc w:val="center"/>
              <w:rPr>
                <w:rFonts w:ascii="宋体" w:hAnsi="宋体" w:hint="eastAsia"/>
              </w:rPr>
            </w:pPr>
            <w:r>
              <w:rPr>
                <w:rFonts w:ascii="宋体" w:hAnsi="宋体" w:cs="宋体" w:hint="eastAsia"/>
                <w:szCs w:val="21"/>
              </w:rPr>
              <w:t>16</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66CB93A2">
            <w:pPr>
              <w:jc w:val="center"/>
              <w:rPr>
                <w:rFonts w:ascii="宋体" w:hAnsi="宋体" w:hint="eastAsia"/>
              </w:rPr>
            </w:pPr>
            <w:r>
              <w:rPr>
                <w:rFonts w:ascii="宋体" w:hAnsi="宋体" w:cs="宋体" w:hint="eastAsia"/>
                <w:szCs w:val="21"/>
              </w:rPr>
              <w:t>1-1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2AEBADC2">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2E75ACBE">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A3801000003</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国家重大工程中的腐蚀与防护</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A3801000880</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材料史话</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A3801000001</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材料与微生物的那些事儿</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A3802000820</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增材制造及其应用</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A3802000840</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智能制造</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A3802000841</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智能制造（双语）</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A2201000011</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文献检索</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A0801031010</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人工智能基础与应用</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A3803000023</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奇妙的功能陶瓷</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A3803000610</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材料的微观探索</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科学与探索</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A3803000002</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奇妙的天然材料及仿生前沿</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文明与历史</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A3505000038</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思想政治理论课3-1-1</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文明与历史</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A3505000036</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思想政治理论课3-1-2</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7370B084">
        <w:tblPrEx>
          <w:tblW w:w="10309" w:type="dxa"/>
          <w:jc w:val="center"/>
          <w:tblLayout w:type="fixed"/>
          <w:tblCellMar>
            <w:top w:w="0" w:type="dxa"/>
            <w:left w:w="108" w:type="dxa"/>
            <w:bottom w:w="0" w:type="dxa"/>
            <w:right w:w="108" w:type="dxa"/>
          </w:tblCellMar>
        </w:tblPrEx>
        <w:trPr>
          <w:jc w:val="center"/>
        </w:trPr>
        <w:tc>
          <w:tcPr>
            <w:tcW w:w="169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文明与历史</w:t>
            </w:r>
          </w:p>
        </w:tc>
        <w:tc>
          <w:tcPr>
            <w:tcW w:w="184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cs="宋体" w:hint="eastAsia"/>
                <w:szCs w:val="21"/>
              </w:rPr>
              <w:t>A3505000037</w:t>
            </w:r>
          </w:p>
        </w:tc>
        <w:tc>
          <w:tcPr>
            <w:tcW w:w="198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思想政治理论课3-1-3</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71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85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165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b/>
          <w:bCs/>
          <w:szCs w:val="21"/>
        </w:rPr>
      </w:pPr>
      <w:r>
        <w:rPr>
          <w:rFonts w:ascii="宋体" w:hAnsi="宋体" w:cs="宋体" w:hint="eastAsia"/>
          <w:b/>
          <w:bCs/>
          <w:szCs w:val="21"/>
        </w:rPr>
        <w:t>（二）专业教育课程模块</w:t>
      </w:r>
    </w:p>
    <w:p>
      <w:pPr>
        <w:rPr>
          <w:rFonts w:ascii="宋体" w:hAnsi="宋体" w:cs="宋体" w:hint="eastAsia"/>
          <w:szCs w:val="21"/>
        </w:rPr>
      </w:pPr>
      <w:r>
        <w:rPr>
          <w:rFonts w:ascii="宋体" w:hAnsi="宋体" w:cs="宋体" w:hint="eastAsia"/>
          <w:szCs w:val="21"/>
        </w:rPr>
        <w:t>1  专业基础课  ≥18.5学分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A1231000035</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工程制图基础</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A1901000215</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Python语言及机器学习（理工类）</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A3801000370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专业概论与职业发展</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A3803000000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原子物理学</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A1306000052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电工学②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A3803000011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量子力学</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A3803000030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热力学与统计物理</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szCs w:val="21"/>
        </w:rPr>
      </w:pPr>
      <w:r>
        <w:rPr>
          <w:rFonts w:ascii="宋体" w:hAnsi="宋体" w:cs="宋体" w:hint="eastAsia"/>
          <w:szCs w:val="21"/>
        </w:rPr>
        <w:t>2  专业核心课  ≥21.5学分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A3803000042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工程材料学（双语）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A3803000021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固体物理</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56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A3803000052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AI赋能的材料计算与设计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A3803000072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晶体X射线学</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A3803000092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晶体缺陷与强化理论</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A3803000100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材料的相与相变</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A3803000062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电子显微分析技术</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A3803000081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功能材料物理(双语)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A3803000120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材料的力学性能(双语)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szCs w:val="21"/>
        </w:rPr>
      </w:pPr>
      <w:r>
        <w:rPr>
          <w:rFonts w:ascii="宋体" w:hAnsi="宋体" w:cs="宋体" w:hint="eastAsia"/>
          <w:szCs w:val="21"/>
        </w:rPr>
        <w:t>3  专业选修课  ≥9学分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A3803000200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专业外语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A3803000302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超导材料及应用</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A3803000340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材料微观结构及成分分析</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A3803000073</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金属界面理论与应用</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A3803000222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纳米材料与纳米技术</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A3803000242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材料的计算机设计（双语）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A3803000252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材料电子性质引论</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A3803000310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磁性材料与器件</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A3803000501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学科前沿知识系列讲座（英）</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选修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pPr>
        <w:rPr>
          <w:rFonts w:ascii="宋体" w:hAnsi="宋体" w:cs="宋体" w:hint="eastAsia"/>
          <w:szCs w:val="21"/>
        </w:rPr>
      </w:pPr>
      <w:r>
        <w:rPr>
          <w:rFonts w:ascii="宋体" w:hAnsi="宋体" w:cs="宋体" w:hint="eastAsia"/>
          <w:szCs w:val="21"/>
        </w:rPr>
        <w:t>4  实践课  ≥36学分</w:t>
      </w:r>
    </w:p>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2083"/>
        <w:gridCol w:w="2353"/>
        <w:gridCol w:w="866"/>
        <w:gridCol w:w="669"/>
        <w:gridCol w:w="698"/>
        <w:gridCol w:w="998"/>
        <w:gridCol w:w="2064"/>
      </w:tblGrid>
      <w:tr w14:paraId="70720859">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课程号</w:t>
            </w:r>
          </w:p>
        </w:tc>
        <w:tc>
          <w:tcPr>
            <w:tcW w:w="23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课程名</w:t>
            </w:r>
          </w:p>
        </w:tc>
        <w:tc>
          <w:tcPr>
            <w:tcW w:w="86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学分</w:t>
            </w:r>
          </w:p>
        </w:tc>
        <w:tc>
          <w:tcPr>
            <w:tcW w:w="66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学时</w:t>
            </w:r>
          </w:p>
        </w:tc>
        <w:tc>
          <w:tcPr>
            <w:tcW w:w="6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学期</w:t>
            </w:r>
          </w:p>
        </w:tc>
        <w:tc>
          <w:tcPr>
            <w:tcW w:w="99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课程类型</w:t>
            </w:r>
          </w:p>
        </w:tc>
        <w:tc>
          <w:tcPr>
            <w:tcW w:w="206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2"/>
            <w:tcMar>
              <w:left w:w="57" w:type="dxa"/>
              <w:right w:w="57" w:type="dxa"/>
            </w:tcMar>
            <w:vAlign w:val="center"/>
          </w:tcPr>
          <w:p>
            <w:pPr>
              <w:jc w:val="center"/>
              <w:rPr>
                <w:rFonts w:ascii="宋体" w:hAnsi="宋体" w:hint="eastAsia"/>
              </w:rPr>
            </w:pPr>
            <w:r>
              <w:rPr>
                <w:rFonts w:ascii="宋体" w:hAnsi="宋体" w:cs="宋体" w:hint="eastAsia"/>
                <w:szCs w:val="21"/>
              </w:rPr>
              <w:t>备注</w:t>
            </w:r>
          </w:p>
        </w:tc>
      </w:tr>
    </w:tbl>
    <w:tbl>
      <w:tblPr>
        <w:tblStyle w:val="TableNormal"/>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83"/>
        <w:gridCol w:w="2353"/>
        <w:gridCol w:w="866"/>
        <w:gridCol w:w="669"/>
        <w:gridCol w:w="698"/>
        <w:gridCol w:w="998"/>
        <w:gridCol w:w="2064"/>
      </w:tblGrid>
      <w:tr w14:paraId="1AB02C73">
        <w:tblPrEx>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A2101000003</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军训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3W</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A1502100331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理科物理实验㈠</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A1502100332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理科物理实验㈡</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A2301000020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工程训练(非机类)</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A3803399021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认识实习(材料物理)</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A1502190330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近代物理实验</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A3803000112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材料物理实验</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80</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A3803000130</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材料表征实验</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A3803000132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材料力性实验</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1.5</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48</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A3803399011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生产实习(材料物理)</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3-2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A3803000152</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材料计算实训</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64</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4-1</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r w14:paraId="1AB02C73">
        <w:tblPrEx>
          <w:tblW w:w="9731" w:type="dxa"/>
          <w:jc w:val="center"/>
          <w:tblLayout w:type="fixed"/>
          <w:tblCellMar>
            <w:top w:w="0" w:type="dxa"/>
            <w:left w:w="108" w:type="dxa"/>
            <w:bottom w:w="0" w:type="dxa"/>
            <w:right w:w="108" w:type="dxa"/>
          </w:tblCellMar>
        </w:tblPrEx>
        <w:trPr>
          <w:jc w:val="center"/>
        </w:trPr>
        <w:tc>
          <w:tcPr>
            <w:tcW w:w="20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A3803299051</w:t>
            </w:r>
          </w:p>
        </w:tc>
        <w:tc>
          <w:tcPr>
            <w:tcW w:w="23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毕业设计(论文)</w:t>
            </w:r>
          </w:p>
        </w:tc>
        <w:tc>
          <w:tcPr>
            <w:tcW w:w="86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t>
            </w:r>
          </w:p>
        </w:tc>
        <w:tc>
          <w:tcPr>
            <w:tcW w:w="669"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16W</w:t>
            </w:r>
          </w:p>
        </w:tc>
        <w:tc>
          <w:tcPr>
            <w:tcW w:w="6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4-2</w:t>
            </w:r>
          </w:p>
        </w:tc>
        <w:tc>
          <w:tcPr>
            <w:tcW w:w="998"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必修</w:t>
            </w:r>
          </w:p>
        </w:tc>
        <w:tc>
          <w:tcPr>
            <w:tcW w:w="2064"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从4-1开展</w:t>
            </w:r>
          </w:p>
        </w:tc>
      </w:tr>
    </w:tbl>
    <w:p w14:paraId="011D014F">
      <w:pPr>
        <w:rPr>
          <w:rFonts w:ascii="宋体" w:hAnsi="宋体" w:hint="eastAsia"/>
        </w:rPr>
      </w:pPr>
    </w:p>
    <w:p w14:paraId="50C7E347">
      <w:pPr>
        <w:spacing w:line="36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六．</w:t>
      </w:r>
      <w:r>
        <w:rPr>
          <w:rFonts w:ascii="宋体" w:hAnsi="宋体"/>
          <w:b/>
          <w:bCs/>
          <w:color w:val="0070C0"/>
          <w:sz w:val="24"/>
          <w14:textFill>
            <w14:gradFill rotWithShape="1">
              <w14:gsLst>
                <w14:gs w14:pos="0">
                  <w14:srgbClr w14:val="007BD3"/>
                </w14:gs>
                <w14:gs w14:pos="100000">
                  <w14:srgbClr w14:val="034373"/>
                </w14:gs>
              </w14:gsLst>
              <w14:lin w14:ang="0" w14:scaled="0"/>
            </w14:gradFill>
          </w14:textFill>
        </w:rPr>
        <w:t>关于学分转换</w:t>
      </w:r>
    </w:p>
    <w:p w14:paraId="35D12E2A">
      <w:pPr>
        <w:spacing w:line="240" w:lineRule="auto"/>
        <w:ind w:firstLine="420" w:firstLineChars="200"/>
        <w:rPr>
          <w:rFonts w:ascii="宋体" w:hAnsi="宋体" w:hint="eastAsia"/>
          <w:szCs w:val="21"/>
        </w:rPr>
      </w:pPr>
      <w:r>
        <w:rPr>
          <w:rFonts w:ascii="宋体" w:hAnsi="宋体"/>
          <w:szCs w:val="21"/>
        </w:rPr>
        <w:t>转换学分按照《东北大学本科生创新创业、第二课堂等活动转换学分认定及管理办法》（东大教字 [2017] 51 号）文件实施。</w:t>
      </w:r>
    </w:p>
    <w:tbl>
      <w:tblPr>
        <w:tblStyle w:val="TableNormal"/>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3"/>
        <w:tblLayout w:type="fixed"/>
        <w:tblCellMar>
          <w:top w:w="0" w:type="dxa"/>
          <w:left w:w="108" w:type="dxa"/>
          <w:bottom w:w="0" w:type="dxa"/>
          <w:right w:w="108" w:type="dxa"/>
        </w:tblCellMar>
      </w:tblPr>
      <w:tblGrid>
        <w:gridCol w:w="1143"/>
        <w:gridCol w:w="2125"/>
        <w:gridCol w:w="2481"/>
        <w:gridCol w:w="900"/>
        <w:gridCol w:w="750"/>
        <w:gridCol w:w="923"/>
        <w:gridCol w:w="1063"/>
      </w:tblGrid>
      <w:tr w14:paraId="7F0AD174">
        <w:tblPrEx>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3"/>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1B0A758E">
            <w:pPr>
              <w:jc w:val="center"/>
              <w:rPr>
                <w:rFonts w:ascii="宋体" w:hAnsi="宋体" w:hint="eastAsia"/>
              </w:rPr>
            </w:pPr>
            <w:r>
              <w:rPr>
                <w:rFonts w:ascii="宋体" w:hAnsi="宋体" w:hint="eastAsia"/>
              </w:rPr>
              <w:t>序号</w:t>
            </w:r>
          </w:p>
        </w:tc>
        <w:tc>
          <w:tcPr>
            <w:tcW w:w="2125"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7B4C7A8F">
            <w:pPr>
              <w:jc w:val="center"/>
              <w:rPr>
                <w:rFonts w:ascii="宋体" w:hAnsi="宋体" w:hint="eastAsia"/>
              </w:rPr>
            </w:pPr>
            <w:r>
              <w:rPr>
                <w:rFonts w:ascii="宋体" w:hAnsi="宋体" w:hint="eastAsia"/>
              </w:rPr>
              <w:t>课程号</w:t>
            </w:r>
          </w:p>
        </w:tc>
        <w:tc>
          <w:tcPr>
            <w:tcW w:w="2481"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4006C612">
            <w:pPr>
              <w:jc w:val="center"/>
              <w:rPr>
                <w:rFonts w:ascii="宋体" w:hAnsi="宋体" w:hint="eastAsia"/>
              </w:rPr>
            </w:pPr>
            <w:r>
              <w:rPr>
                <w:rFonts w:ascii="宋体" w:hAnsi="宋体" w:hint="eastAsia"/>
              </w:rPr>
              <w:t>课程名</w:t>
            </w:r>
          </w:p>
        </w:tc>
        <w:tc>
          <w:tcPr>
            <w:tcW w:w="900"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5EE97FC5">
            <w:pPr>
              <w:jc w:val="center"/>
              <w:rPr>
                <w:rFonts w:ascii="宋体" w:hAnsi="宋体" w:hint="eastAsia"/>
              </w:rPr>
            </w:pPr>
            <w:r>
              <w:rPr>
                <w:rFonts w:ascii="宋体" w:hAnsi="宋体" w:hint="eastAsia"/>
              </w:rPr>
              <w:t>学时</w:t>
            </w:r>
          </w:p>
        </w:tc>
        <w:tc>
          <w:tcPr>
            <w:tcW w:w="750"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3ED7A399">
            <w:pPr>
              <w:jc w:val="center"/>
              <w:rPr>
                <w:rFonts w:ascii="宋体" w:hAnsi="宋体" w:hint="eastAsia"/>
              </w:rPr>
            </w:pPr>
            <w:r>
              <w:rPr>
                <w:rFonts w:ascii="宋体" w:hAnsi="宋体" w:hint="eastAsia"/>
              </w:rPr>
              <w:t>学分</w:t>
            </w:r>
          </w:p>
        </w:tc>
        <w:tc>
          <w:tcPr>
            <w:tcW w:w="92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71AC0829">
            <w:pPr>
              <w:jc w:val="center"/>
              <w:rPr>
                <w:rFonts w:ascii="宋体" w:hAnsi="宋体" w:hint="eastAsia"/>
              </w:rPr>
            </w:pPr>
            <w:r>
              <w:rPr>
                <w:rFonts w:ascii="宋体" w:hAnsi="宋体" w:hint="eastAsia"/>
              </w:rPr>
              <w:t>学期</w:t>
            </w:r>
          </w:p>
        </w:tc>
        <w:tc>
          <w:tcPr>
            <w:tcW w:w="106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6FC1F617">
            <w:pPr>
              <w:jc w:val="center"/>
              <w:rPr>
                <w:rFonts w:ascii="宋体" w:hAnsi="宋体" w:hint="eastAsia"/>
              </w:rPr>
            </w:pPr>
            <w:r>
              <w:rPr>
                <w:rFonts w:ascii="宋体" w:hAnsi="宋体" w:hint="eastAsia"/>
              </w:rPr>
              <w:t>课程类型</w:t>
            </w:r>
          </w:p>
        </w:tc>
      </w:tr>
    </w:tbl>
    <w:tbl>
      <w:tblPr>
        <w:tblStyle w:val="TableNormal"/>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43"/>
        <w:gridCol w:w="2125"/>
        <w:gridCol w:w="2481"/>
        <w:gridCol w:w="900"/>
        <w:gridCol w:w="750"/>
        <w:gridCol w:w="923"/>
        <w:gridCol w:w="1063"/>
      </w:tblGrid>
      <w:tr w14:paraId="72FB124B">
        <w:tblPrEx>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224CB6C9">
            <w:pPr>
              <w:jc w:val="center"/>
              <w:rPr>
                <w:rFonts w:ascii="宋体" w:hAnsi="宋体" w:hint="eastAsia"/>
              </w:rPr>
            </w:pPr>
            <w:r>
              <w:rPr>
                <w:rFonts w:ascii="宋体" w:hAnsi="宋体" w:hint="eastAsia"/>
              </w:rPr>
              <w:t>1</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740D1296">
            <w:pPr>
              <w:jc w:val="center"/>
              <w:rPr>
                <w:rFonts w:ascii="宋体" w:hAnsi="宋体" w:hint="eastAsia"/>
              </w:rPr>
            </w:pPr>
            <w:r>
              <w:rPr>
                <w:rFonts w:ascii="宋体" w:hAnsi="宋体" w:cs="宋体" w:hint="eastAsia"/>
                <w:szCs w:val="21"/>
              </w:rPr>
              <w:t>A3801000880</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348EEEF7">
            <w:pPr>
              <w:jc w:val="center"/>
              <w:rPr>
                <w:rFonts w:ascii="宋体" w:hAnsi="宋体" w:hint="eastAsia"/>
              </w:rPr>
            </w:pPr>
            <w:r>
              <w:rPr>
                <w:rFonts w:ascii="宋体" w:hAnsi="宋体" w:cs="宋体" w:hint="eastAsia"/>
                <w:szCs w:val="21"/>
              </w:rPr>
              <w:t>材料史话</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6A7257EA">
            <w:pPr>
              <w:jc w:val="center"/>
              <w:rPr>
                <w:rFonts w:ascii="宋体" w:hAnsi="宋体" w:hint="eastAsia"/>
              </w:rPr>
            </w:pPr>
            <w:r>
              <w:rPr>
                <w:rFonts w:ascii="宋体" w:hAnsi="宋体" w:hint="eastAsia"/>
              </w:rPr>
              <w:t>32</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3FA39236">
            <w:pPr>
              <w:jc w:val="center"/>
              <w:rPr>
                <w:rFonts w:ascii="宋体" w:hAnsi="宋体" w:hint="eastAsia"/>
              </w:rPr>
            </w:pPr>
            <w:r>
              <w:rPr>
                <w:rFonts w:ascii="宋体" w:hAnsi="宋体" w:cs="宋体" w:hint="eastAsia"/>
                <w:szCs w:val="21"/>
              </w:rPr>
              <w:t>2</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012CF22B">
            <w:pPr>
              <w:jc w:val="center"/>
              <w:rPr>
                <w:rFonts w:ascii="宋体" w:hAnsi="宋体" w:hint="eastAsia"/>
              </w:rPr>
            </w:pPr>
            <w:r>
              <w:rPr>
                <w:rFonts w:ascii="宋体" w:hAnsi="宋体" w:hint="eastAsia"/>
              </w:rPr>
              <w:t>1-1</w:t>
            </w: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34531937">
            <w:pPr>
              <w:jc w:val="center"/>
              <w:rPr>
                <w:rFonts w:ascii="宋体" w:hAnsi="宋体" w:hint="eastAsia"/>
              </w:rPr>
            </w:pPr>
            <w:r>
              <w:rPr>
                <w:rFonts w:ascii="宋体" w:hAnsi="宋体" w:hint="eastAsia"/>
              </w:rPr>
              <w:t>选修</w:t>
            </w:r>
          </w:p>
        </w:tc>
      </w:tr>
      <w:tr w14:paraId="72FB124B">
        <w:tblPrEx>
          <w:tblW w:w="9385" w:type="dxa"/>
          <w:jc w:val="center"/>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2</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A3802000841</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智能制造（双语）</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1-2</w:t>
            </w: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选修</w:t>
            </w:r>
          </w:p>
        </w:tc>
      </w:tr>
      <w:tr w14:paraId="72FB124B">
        <w:tblPrEx>
          <w:tblW w:w="9385" w:type="dxa"/>
          <w:jc w:val="center"/>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A3802000820</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增材制造及其应用</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1-2</w:t>
            </w: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选修</w:t>
            </w:r>
          </w:p>
        </w:tc>
      </w:tr>
      <w:tr w14:paraId="72FB124B">
        <w:tblPrEx>
          <w:tblW w:w="9385" w:type="dxa"/>
          <w:jc w:val="center"/>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4</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A0801031010</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人工智能基础与应用</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3-1</w:t>
            </w: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选修</w:t>
            </w:r>
          </w:p>
        </w:tc>
      </w:tr>
      <w:tr w14:paraId="72FB124B">
        <w:tblPrEx>
          <w:tblW w:w="9385" w:type="dxa"/>
          <w:jc w:val="center"/>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5</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A3803000200</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专业外语</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选修</w:t>
            </w:r>
          </w:p>
        </w:tc>
      </w:tr>
      <w:tr w14:paraId="72FB124B">
        <w:tblPrEx>
          <w:tblW w:w="9385" w:type="dxa"/>
          <w:jc w:val="center"/>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6</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A3803000610</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材料的微观探索</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2</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3-2</w:t>
            </w: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选修</w:t>
            </w:r>
          </w:p>
        </w:tc>
      </w:tr>
      <w:tr w14:paraId="72FB124B">
        <w:tblPrEx>
          <w:tblW w:w="9385" w:type="dxa"/>
          <w:jc w:val="center"/>
          <w:tblLayout w:type="fixed"/>
          <w:tblCellMar>
            <w:top w:w="0" w:type="dxa"/>
            <w:left w:w="108" w:type="dxa"/>
            <w:bottom w:w="0" w:type="dxa"/>
            <w:right w:w="108" w:type="dxa"/>
          </w:tblCellMar>
        </w:tblPrEx>
        <w:trPr>
          <w:jc w:val="center"/>
        </w:trPr>
        <w:tc>
          <w:tcPr>
            <w:tcW w:w="114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7</w:t>
            </w:r>
          </w:p>
        </w:tc>
        <w:tc>
          <w:tcPr>
            <w:tcW w:w="2125"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A2201000010</w:t>
            </w:r>
          </w:p>
        </w:tc>
        <w:tc>
          <w:tcPr>
            <w:tcW w:w="2481"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文献检索</w:t>
            </w:r>
          </w:p>
        </w:tc>
        <w:tc>
          <w:tcPr>
            <w:tcW w:w="90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16</w:t>
            </w:r>
          </w:p>
        </w:tc>
        <w:tc>
          <w:tcPr>
            <w:tcW w:w="750"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cs="宋体" w:hint="eastAsia"/>
                <w:szCs w:val="21"/>
              </w:rPr>
              <w:t>1</w:t>
            </w:r>
          </w:p>
        </w:tc>
        <w:tc>
          <w:tcPr>
            <w:tcW w:w="92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106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r>
    </w:tbl>
    <w:p w14:paraId="202CCEED">
      <w:pPr>
        <w:spacing w:line="240" w:lineRule="auto"/>
        <w:rPr>
          <w:rFonts w:ascii="宋体" w:hAnsi="宋体" w:hint="eastAsia"/>
        </w:rPr>
      </w:pPr>
    </w:p>
    <w:p w14:paraId="7356FEE8">
      <w:pPr>
        <w:numPr>
          <w:ilvl w:val="0"/>
          <w:numId w:val="2"/>
        </w:num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教学进程表</w:t>
      </w:r>
    </w:p>
    <w:tbl>
      <w:tblPr>
        <w:tblStyle w:val="TableGrid"/>
        <w:tblW w:w="11341"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11341"/>
      </w:tblGrid>
      <w:tr w14:paraId="6725A62C">
        <w:tblPrEx>
          <w:tblW w:w="11341"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432"/>
        </w:trPr>
        <w:tc>
          <w:tcPr>
            <w:tcW w:w="11341" w:type="dxa"/>
          </w:tcPr>
          <w:p w14:paraId="7E17968F">
            <w:pPr>
              <w:jc w:val="left"/>
              <w:rPr>
                <w:sz w:val="18"/>
                <w:szCs w:val="18"/>
              </w:rPr>
            </w:pPr>
            <w:r>
              <w:rPr>
                <w:rFonts w:ascii="宋体" w:hAnsi="宋体" w:hint="eastAsia"/>
                <w:sz w:val="18"/>
                <w:szCs w:val="18"/>
              </w:rPr>
              <w:t>进程类型:^入学教育  ：军训  △实习  +上机实习  O课程设计、实训  ≠社会调查  ×考试  ≡假期  ~毕业设计（论文）  =考试或教学  ☆专题实验  –理论教学  V毕业教育  ＼后半周考试</w:t>
            </w:r>
          </w:p>
        </w:tc>
      </w:tr>
    </w:tbl>
    <w:tbl>
      <w:tblPr>
        <w:tblStyle w:val="TableGrid"/>
        <w:tblW w:w="11483"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927"/>
        <w:gridCol w:w="237"/>
        <w:gridCol w:w="254"/>
        <w:gridCol w:w="284"/>
        <w:gridCol w:w="284"/>
        <w:gridCol w:w="283"/>
        <w:gridCol w:w="284"/>
        <w:gridCol w:w="283"/>
        <w:gridCol w:w="284"/>
        <w:gridCol w:w="283"/>
        <w:gridCol w:w="425"/>
        <w:gridCol w:w="426"/>
        <w:gridCol w:w="425"/>
        <w:gridCol w:w="425"/>
        <w:gridCol w:w="425"/>
        <w:gridCol w:w="426"/>
        <w:gridCol w:w="425"/>
        <w:gridCol w:w="425"/>
        <w:gridCol w:w="425"/>
        <w:gridCol w:w="426"/>
        <w:gridCol w:w="425"/>
        <w:gridCol w:w="425"/>
        <w:gridCol w:w="425"/>
        <w:gridCol w:w="426"/>
        <w:gridCol w:w="425"/>
        <w:gridCol w:w="425"/>
        <w:gridCol w:w="425"/>
        <w:gridCol w:w="851"/>
      </w:tblGrid>
      <w:tr w14:paraId="44B2D13A">
        <w:tblPrEx>
          <w:tblW w:w="11483"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trHeight w:val="325"/>
        </w:trPr>
        <w:tc>
          <w:tcPr>
            <w:tcW w:w="927" w:type="dxa"/>
            <w:shd w:val="clear" w:color="auto" w:fill="DEEBF6" w:themeFill="accent1" w:themeFillTint="32"/>
            <w:vAlign w:val="center"/>
          </w:tcPr>
          <w:p w14:paraId="2887FAAF">
            <w:pPr>
              <w:jc w:val="center"/>
              <w:rPr>
                <w:rFonts w:ascii="宋体" w:hAnsi="宋体" w:hint="eastAsia"/>
                <w:sz w:val="18"/>
                <w:szCs w:val="18"/>
              </w:rPr>
            </w:pPr>
            <w:r>
              <w:rPr>
                <w:rFonts w:ascii="宋体" w:hAnsi="宋体" w:hint="eastAsia"/>
                <w:sz w:val="18"/>
                <w:szCs w:val="18"/>
              </w:rPr>
              <w:t>周次</w:t>
            </w:r>
          </w:p>
        </w:tc>
        <w:tc>
          <w:tcPr>
            <w:tcW w:w="237" w:type="dxa"/>
            <w:shd w:val="clear" w:color="auto" w:fill="DEEBF6" w:themeFill="accent1" w:themeFillTint="32"/>
            <w:vAlign w:val="center"/>
          </w:tcPr>
          <w:p w14:paraId="03A8E498">
            <w:pPr>
              <w:jc w:val="center"/>
              <w:rPr>
                <w:rFonts w:ascii="宋体" w:hAnsi="宋体" w:hint="eastAsia"/>
                <w:sz w:val="18"/>
                <w:szCs w:val="18"/>
              </w:rPr>
            </w:pPr>
            <w:r>
              <w:rPr>
                <w:rFonts w:ascii="宋体" w:hAnsi="宋体" w:hint="eastAsia"/>
                <w:sz w:val="18"/>
                <w:szCs w:val="18"/>
              </w:rPr>
              <w:t>1</w:t>
            </w:r>
          </w:p>
        </w:tc>
        <w:tc>
          <w:tcPr>
            <w:tcW w:w="254" w:type="dxa"/>
            <w:shd w:val="clear" w:color="auto" w:fill="DEEBF6" w:themeFill="accent1" w:themeFillTint="32"/>
            <w:vAlign w:val="center"/>
          </w:tcPr>
          <w:p w14:paraId="0156469B">
            <w:pPr>
              <w:jc w:val="center"/>
              <w:rPr>
                <w:rFonts w:ascii="宋体" w:hAnsi="宋体" w:hint="eastAsia"/>
                <w:sz w:val="18"/>
                <w:szCs w:val="18"/>
              </w:rPr>
            </w:pPr>
            <w:r>
              <w:rPr>
                <w:rFonts w:ascii="宋体" w:hAnsi="宋体" w:hint="eastAsia"/>
                <w:sz w:val="18"/>
                <w:szCs w:val="18"/>
              </w:rPr>
              <w:t>2</w:t>
            </w:r>
          </w:p>
        </w:tc>
        <w:tc>
          <w:tcPr>
            <w:tcW w:w="284" w:type="dxa"/>
            <w:shd w:val="clear" w:color="auto" w:fill="DEEBF6" w:themeFill="accent1" w:themeFillTint="32"/>
            <w:vAlign w:val="center"/>
          </w:tcPr>
          <w:p w14:paraId="65DF624D">
            <w:pPr>
              <w:jc w:val="center"/>
              <w:rPr>
                <w:rFonts w:ascii="宋体" w:hAnsi="宋体" w:hint="eastAsia"/>
                <w:sz w:val="18"/>
                <w:szCs w:val="18"/>
              </w:rPr>
            </w:pPr>
            <w:r>
              <w:rPr>
                <w:rFonts w:ascii="宋体" w:hAnsi="宋体" w:hint="eastAsia"/>
                <w:sz w:val="18"/>
                <w:szCs w:val="18"/>
              </w:rPr>
              <w:t>3</w:t>
            </w:r>
          </w:p>
        </w:tc>
        <w:tc>
          <w:tcPr>
            <w:tcW w:w="284" w:type="dxa"/>
            <w:shd w:val="clear" w:color="auto" w:fill="DEEBF6" w:themeFill="accent1" w:themeFillTint="32"/>
            <w:vAlign w:val="center"/>
          </w:tcPr>
          <w:p w14:paraId="45CB1471">
            <w:pPr>
              <w:jc w:val="center"/>
              <w:rPr>
                <w:rFonts w:ascii="宋体" w:hAnsi="宋体" w:hint="eastAsia"/>
                <w:sz w:val="18"/>
                <w:szCs w:val="18"/>
              </w:rPr>
            </w:pPr>
            <w:r>
              <w:rPr>
                <w:rFonts w:ascii="宋体" w:hAnsi="宋体" w:hint="eastAsia"/>
                <w:sz w:val="18"/>
                <w:szCs w:val="18"/>
              </w:rPr>
              <w:t>4</w:t>
            </w:r>
          </w:p>
        </w:tc>
        <w:tc>
          <w:tcPr>
            <w:tcW w:w="283" w:type="dxa"/>
            <w:shd w:val="clear" w:color="auto" w:fill="DEEBF6" w:themeFill="accent1" w:themeFillTint="32"/>
            <w:vAlign w:val="center"/>
          </w:tcPr>
          <w:p w14:paraId="1ADC0AA5">
            <w:pPr>
              <w:jc w:val="center"/>
              <w:rPr>
                <w:rFonts w:ascii="宋体" w:hAnsi="宋体" w:hint="eastAsia"/>
                <w:sz w:val="18"/>
                <w:szCs w:val="18"/>
              </w:rPr>
            </w:pPr>
            <w:r>
              <w:rPr>
                <w:rFonts w:ascii="宋体" w:hAnsi="宋体" w:hint="eastAsia"/>
                <w:sz w:val="18"/>
                <w:szCs w:val="18"/>
              </w:rPr>
              <w:t>5</w:t>
            </w:r>
          </w:p>
        </w:tc>
        <w:tc>
          <w:tcPr>
            <w:tcW w:w="284" w:type="dxa"/>
            <w:shd w:val="clear" w:color="auto" w:fill="DEEBF6" w:themeFill="accent1" w:themeFillTint="32"/>
            <w:vAlign w:val="center"/>
          </w:tcPr>
          <w:p w14:paraId="06911C62">
            <w:pPr>
              <w:jc w:val="center"/>
              <w:rPr>
                <w:rFonts w:ascii="宋体" w:hAnsi="宋体" w:hint="eastAsia"/>
                <w:sz w:val="18"/>
                <w:szCs w:val="18"/>
              </w:rPr>
            </w:pPr>
            <w:r>
              <w:rPr>
                <w:rFonts w:ascii="宋体" w:hAnsi="宋体" w:hint="eastAsia"/>
                <w:sz w:val="18"/>
                <w:szCs w:val="18"/>
              </w:rPr>
              <w:t>6</w:t>
            </w:r>
          </w:p>
        </w:tc>
        <w:tc>
          <w:tcPr>
            <w:tcW w:w="283" w:type="dxa"/>
            <w:shd w:val="clear" w:color="auto" w:fill="DEEBF6" w:themeFill="accent1" w:themeFillTint="32"/>
            <w:vAlign w:val="center"/>
          </w:tcPr>
          <w:p w14:paraId="07FA972C">
            <w:pPr>
              <w:jc w:val="center"/>
              <w:rPr>
                <w:rFonts w:ascii="宋体" w:hAnsi="宋体" w:hint="eastAsia"/>
                <w:sz w:val="18"/>
                <w:szCs w:val="18"/>
              </w:rPr>
            </w:pPr>
            <w:r>
              <w:rPr>
                <w:rFonts w:ascii="宋体" w:hAnsi="宋体" w:hint="eastAsia"/>
                <w:sz w:val="18"/>
                <w:szCs w:val="18"/>
              </w:rPr>
              <w:t>7</w:t>
            </w:r>
          </w:p>
        </w:tc>
        <w:tc>
          <w:tcPr>
            <w:tcW w:w="284" w:type="dxa"/>
            <w:shd w:val="clear" w:color="auto" w:fill="DEEBF6" w:themeFill="accent1" w:themeFillTint="32"/>
            <w:vAlign w:val="center"/>
          </w:tcPr>
          <w:p w14:paraId="338635F9">
            <w:pPr>
              <w:jc w:val="center"/>
              <w:rPr>
                <w:rFonts w:ascii="宋体" w:hAnsi="宋体" w:hint="eastAsia"/>
                <w:sz w:val="18"/>
                <w:szCs w:val="18"/>
              </w:rPr>
            </w:pPr>
            <w:r>
              <w:rPr>
                <w:rFonts w:ascii="宋体" w:hAnsi="宋体" w:hint="eastAsia"/>
                <w:sz w:val="18"/>
                <w:szCs w:val="18"/>
              </w:rPr>
              <w:t>8</w:t>
            </w:r>
          </w:p>
        </w:tc>
        <w:tc>
          <w:tcPr>
            <w:tcW w:w="283" w:type="dxa"/>
            <w:shd w:val="clear" w:color="auto" w:fill="DEEBF6" w:themeFill="accent1" w:themeFillTint="32"/>
            <w:vAlign w:val="center"/>
          </w:tcPr>
          <w:p w14:paraId="3ED153C5">
            <w:pPr>
              <w:jc w:val="center"/>
              <w:rPr>
                <w:rFonts w:ascii="宋体" w:hAnsi="宋体" w:hint="eastAsia"/>
                <w:sz w:val="18"/>
                <w:szCs w:val="18"/>
              </w:rPr>
            </w:pPr>
            <w:r>
              <w:rPr>
                <w:rFonts w:ascii="宋体" w:hAnsi="宋体" w:hint="eastAsia"/>
                <w:sz w:val="18"/>
                <w:szCs w:val="18"/>
              </w:rPr>
              <w:t>9</w:t>
            </w:r>
          </w:p>
        </w:tc>
        <w:tc>
          <w:tcPr>
            <w:tcW w:w="425" w:type="dxa"/>
            <w:shd w:val="clear" w:color="auto" w:fill="DEEBF6" w:themeFill="accent1" w:themeFillTint="32"/>
            <w:vAlign w:val="center"/>
          </w:tcPr>
          <w:p w14:paraId="7F877CE3">
            <w:pPr>
              <w:jc w:val="center"/>
              <w:rPr>
                <w:rFonts w:ascii="宋体" w:hAnsi="宋体" w:hint="eastAsia"/>
                <w:sz w:val="18"/>
                <w:szCs w:val="18"/>
              </w:rPr>
            </w:pPr>
            <w:r>
              <w:rPr>
                <w:rFonts w:ascii="宋体" w:hAnsi="宋体" w:hint="eastAsia"/>
                <w:sz w:val="18"/>
                <w:szCs w:val="18"/>
              </w:rPr>
              <w:t>10</w:t>
            </w:r>
          </w:p>
        </w:tc>
        <w:tc>
          <w:tcPr>
            <w:tcW w:w="426" w:type="dxa"/>
            <w:shd w:val="clear" w:color="auto" w:fill="DEEBF6" w:themeFill="accent1" w:themeFillTint="32"/>
            <w:vAlign w:val="center"/>
          </w:tcPr>
          <w:p w14:paraId="0BCF05E2">
            <w:pPr>
              <w:jc w:val="center"/>
              <w:rPr>
                <w:rFonts w:ascii="宋体" w:hAnsi="宋体" w:hint="eastAsia"/>
                <w:sz w:val="18"/>
                <w:szCs w:val="18"/>
              </w:rPr>
            </w:pPr>
            <w:r>
              <w:rPr>
                <w:rFonts w:ascii="宋体" w:hAnsi="宋体" w:hint="eastAsia"/>
                <w:sz w:val="18"/>
                <w:szCs w:val="18"/>
              </w:rPr>
              <w:t>11</w:t>
            </w:r>
          </w:p>
        </w:tc>
        <w:tc>
          <w:tcPr>
            <w:tcW w:w="425" w:type="dxa"/>
            <w:shd w:val="clear" w:color="auto" w:fill="DEEBF6" w:themeFill="accent1" w:themeFillTint="32"/>
            <w:vAlign w:val="center"/>
          </w:tcPr>
          <w:p w14:paraId="2021547E">
            <w:pPr>
              <w:jc w:val="center"/>
              <w:rPr>
                <w:rFonts w:ascii="宋体" w:hAnsi="宋体" w:hint="eastAsia"/>
                <w:sz w:val="18"/>
                <w:szCs w:val="18"/>
              </w:rPr>
            </w:pPr>
            <w:r>
              <w:rPr>
                <w:rFonts w:ascii="宋体" w:hAnsi="宋体" w:hint="eastAsia"/>
                <w:sz w:val="18"/>
                <w:szCs w:val="18"/>
              </w:rPr>
              <w:t>12</w:t>
            </w:r>
          </w:p>
        </w:tc>
        <w:tc>
          <w:tcPr>
            <w:tcW w:w="425" w:type="dxa"/>
            <w:shd w:val="clear" w:color="auto" w:fill="DEEBF6" w:themeFill="accent1" w:themeFillTint="32"/>
            <w:vAlign w:val="center"/>
          </w:tcPr>
          <w:p w14:paraId="39B331C0">
            <w:pPr>
              <w:jc w:val="center"/>
              <w:rPr>
                <w:rFonts w:ascii="宋体" w:hAnsi="宋体" w:hint="eastAsia"/>
                <w:sz w:val="18"/>
                <w:szCs w:val="18"/>
              </w:rPr>
            </w:pPr>
            <w:r>
              <w:rPr>
                <w:rFonts w:ascii="宋体" w:hAnsi="宋体" w:hint="eastAsia"/>
                <w:sz w:val="18"/>
                <w:szCs w:val="18"/>
              </w:rPr>
              <w:t>13</w:t>
            </w:r>
          </w:p>
        </w:tc>
        <w:tc>
          <w:tcPr>
            <w:tcW w:w="425" w:type="dxa"/>
            <w:shd w:val="clear" w:color="auto" w:fill="DEEBF6" w:themeFill="accent1" w:themeFillTint="32"/>
            <w:vAlign w:val="center"/>
          </w:tcPr>
          <w:p w14:paraId="2A8873A2">
            <w:pPr>
              <w:jc w:val="center"/>
              <w:rPr>
                <w:rFonts w:ascii="宋体" w:hAnsi="宋体" w:hint="eastAsia"/>
                <w:sz w:val="18"/>
                <w:szCs w:val="18"/>
              </w:rPr>
            </w:pPr>
            <w:r>
              <w:rPr>
                <w:rFonts w:ascii="宋体" w:hAnsi="宋体" w:hint="eastAsia"/>
                <w:sz w:val="18"/>
                <w:szCs w:val="18"/>
              </w:rPr>
              <w:t>14</w:t>
            </w:r>
          </w:p>
        </w:tc>
        <w:tc>
          <w:tcPr>
            <w:tcW w:w="426" w:type="dxa"/>
            <w:shd w:val="clear" w:color="auto" w:fill="DEEBF6" w:themeFill="accent1" w:themeFillTint="32"/>
            <w:vAlign w:val="center"/>
          </w:tcPr>
          <w:p w14:paraId="4FC8E25F">
            <w:pPr>
              <w:jc w:val="center"/>
              <w:rPr>
                <w:rFonts w:ascii="宋体" w:hAnsi="宋体" w:hint="eastAsia"/>
                <w:sz w:val="18"/>
                <w:szCs w:val="18"/>
              </w:rPr>
            </w:pPr>
            <w:r>
              <w:rPr>
                <w:rFonts w:ascii="宋体" w:hAnsi="宋体" w:hint="eastAsia"/>
                <w:sz w:val="18"/>
                <w:szCs w:val="18"/>
              </w:rPr>
              <w:t>15</w:t>
            </w:r>
          </w:p>
        </w:tc>
        <w:tc>
          <w:tcPr>
            <w:tcW w:w="425" w:type="dxa"/>
            <w:shd w:val="clear" w:color="auto" w:fill="DEEBF6" w:themeFill="accent1" w:themeFillTint="32"/>
            <w:vAlign w:val="center"/>
          </w:tcPr>
          <w:p w14:paraId="68A12C27">
            <w:pPr>
              <w:jc w:val="center"/>
              <w:rPr>
                <w:rFonts w:ascii="宋体" w:hAnsi="宋体" w:hint="eastAsia"/>
                <w:sz w:val="18"/>
                <w:szCs w:val="18"/>
              </w:rPr>
            </w:pPr>
            <w:r>
              <w:rPr>
                <w:rFonts w:ascii="宋体" w:hAnsi="宋体" w:hint="eastAsia"/>
                <w:sz w:val="18"/>
                <w:szCs w:val="18"/>
              </w:rPr>
              <w:t>16</w:t>
            </w:r>
          </w:p>
        </w:tc>
        <w:tc>
          <w:tcPr>
            <w:tcW w:w="425" w:type="dxa"/>
            <w:shd w:val="clear" w:color="auto" w:fill="DEEBF6" w:themeFill="accent1" w:themeFillTint="32"/>
            <w:vAlign w:val="center"/>
          </w:tcPr>
          <w:p w14:paraId="0A27C59D">
            <w:pPr>
              <w:jc w:val="center"/>
              <w:rPr>
                <w:rFonts w:ascii="宋体" w:hAnsi="宋体" w:hint="eastAsia"/>
                <w:sz w:val="18"/>
                <w:szCs w:val="18"/>
              </w:rPr>
            </w:pPr>
            <w:r>
              <w:rPr>
                <w:rFonts w:ascii="宋体" w:hAnsi="宋体" w:hint="eastAsia"/>
                <w:sz w:val="18"/>
                <w:szCs w:val="18"/>
              </w:rPr>
              <w:t>17</w:t>
            </w:r>
          </w:p>
        </w:tc>
        <w:tc>
          <w:tcPr>
            <w:tcW w:w="425" w:type="dxa"/>
            <w:shd w:val="clear" w:color="auto" w:fill="DEEBF6" w:themeFill="accent1" w:themeFillTint="32"/>
            <w:vAlign w:val="center"/>
          </w:tcPr>
          <w:p w14:paraId="32D4CBA9">
            <w:pPr>
              <w:jc w:val="center"/>
              <w:rPr>
                <w:rFonts w:ascii="宋体" w:hAnsi="宋体" w:hint="eastAsia"/>
                <w:sz w:val="18"/>
                <w:szCs w:val="18"/>
              </w:rPr>
            </w:pPr>
            <w:r>
              <w:rPr>
                <w:rFonts w:ascii="宋体" w:hAnsi="宋体" w:hint="eastAsia"/>
                <w:sz w:val="18"/>
                <w:szCs w:val="18"/>
              </w:rPr>
              <w:t>18</w:t>
            </w:r>
          </w:p>
        </w:tc>
        <w:tc>
          <w:tcPr>
            <w:tcW w:w="426" w:type="dxa"/>
            <w:shd w:val="clear" w:color="auto" w:fill="DEEBF6" w:themeFill="accent1" w:themeFillTint="32"/>
            <w:vAlign w:val="center"/>
          </w:tcPr>
          <w:p w14:paraId="2895F201">
            <w:pPr>
              <w:jc w:val="center"/>
              <w:rPr>
                <w:rFonts w:ascii="宋体" w:hAnsi="宋体" w:hint="eastAsia"/>
                <w:sz w:val="18"/>
                <w:szCs w:val="18"/>
              </w:rPr>
            </w:pPr>
            <w:r>
              <w:rPr>
                <w:rFonts w:ascii="宋体" w:hAnsi="宋体" w:hint="eastAsia"/>
                <w:sz w:val="18"/>
                <w:szCs w:val="18"/>
              </w:rPr>
              <w:t>19</w:t>
            </w:r>
          </w:p>
        </w:tc>
        <w:tc>
          <w:tcPr>
            <w:tcW w:w="425" w:type="dxa"/>
            <w:shd w:val="clear" w:color="auto" w:fill="DEEBF6" w:themeFill="accent1" w:themeFillTint="32"/>
            <w:vAlign w:val="center"/>
          </w:tcPr>
          <w:p w14:paraId="1B71E183">
            <w:pPr>
              <w:jc w:val="center"/>
              <w:rPr>
                <w:rFonts w:ascii="宋体" w:hAnsi="宋体" w:hint="eastAsia"/>
                <w:sz w:val="18"/>
                <w:szCs w:val="18"/>
              </w:rPr>
            </w:pPr>
            <w:r>
              <w:rPr>
                <w:rFonts w:ascii="宋体" w:hAnsi="宋体" w:hint="eastAsia"/>
                <w:sz w:val="18"/>
                <w:szCs w:val="18"/>
              </w:rPr>
              <w:t>20</w:t>
            </w:r>
          </w:p>
        </w:tc>
        <w:tc>
          <w:tcPr>
            <w:tcW w:w="425" w:type="dxa"/>
            <w:shd w:val="clear" w:color="auto" w:fill="DEEBF6" w:themeFill="accent1" w:themeFillTint="32"/>
            <w:vAlign w:val="center"/>
          </w:tcPr>
          <w:p w14:paraId="7AE52D90">
            <w:pPr>
              <w:jc w:val="center"/>
              <w:rPr>
                <w:rFonts w:ascii="宋体" w:hAnsi="宋体" w:hint="eastAsia"/>
                <w:sz w:val="18"/>
                <w:szCs w:val="18"/>
              </w:rPr>
            </w:pPr>
            <w:r>
              <w:rPr>
                <w:rFonts w:ascii="宋体" w:hAnsi="宋体" w:hint="eastAsia"/>
                <w:sz w:val="18"/>
                <w:szCs w:val="18"/>
              </w:rPr>
              <w:t>21</w:t>
            </w:r>
          </w:p>
        </w:tc>
        <w:tc>
          <w:tcPr>
            <w:tcW w:w="425" w:type="dxa"/>
            <w:shd w:val="clear" w:color="auto" w:fill="DEEBF6" w:themeFill="accent1" w:themeFillTint="32"/>
            <w:vAlign w:val="center"/>
          </w:tcPr>
          <w:p w14:paraId="4511D863">
            <w:pPr>
              <w:jc w:val="center"/>
              <w:rPr>
                <w:rFonts w:ascii="宋体" w:hAnsi="宋体" w:hint="eastAsia"/>
                <w:sz w:val="18"/>
                <w:szCs w:val="18"/>
              </w:rPr>
            </w:pPr>
            <w:r>
              <w:rPr>
                <w:rFonts w:ascii="宋体" w:hAnsi="宋体" w:hint="eastAsia"/>
                <w:sz w:val="18"/>
                <w:szCs w:val="18"/>
              </w:rPr>
              <w:t>22</w:t>
            </w:r>
          </w:p>
        </w:tc>
        <w:tc>
          <w:tcPr>
            <w:tcW w:w="426" w:type="dxa"/>
            <w:shd w:val="clear" w:color="auto" w:fill="DEEBF6" w:themeFill="accent1" w:themeFillTint="32"/>
            <w:vAlign w:val="center"/>
          </w:tcPr>
          <w:p w14:paraId="58A7172B">
            <w:pPr>
              <w:jc w:val="center"/>
              <w:rPr>
                <w:rFonts w:ascii="宋体" w:hAnsi="宋体" w:hint="eastAsia"/>
                <w:sz w:val="18"/>
                <w:szCs w:val="18"/>
              </w:rPr>
            </w:pPr>
            <w:r>
              <w:rPr>
                <w:rFonts w:ascii="宋体" w:hAnsi="宋体" w:hint="eastAsia"/>
                <w:sz w:val="18"/>
                <w:szCs w:val="18"/>
              </w:rPr>
              <w:t>23</w:t>
            </w:r>
          </w:p>
        </w:tc>
        <w:tc>
          <w:tcPr>
            <w:tcW w:w="425" w:type="dxa"/>
            <w:shd w:val="clear" w:color="auto" w:fill="DEEBF6" w:themeFill="accent1" w:themeFillTint="32"/>
            <w:vAlign w:val="center"/>
          </w:tcPr>
          <w:p w14:paraId="1D30B838">
            <w:pPr>
              <w:jc w:val="center"/>
              <w:rPr>
                <w:rFonts w:ascii="宋体" w:hAnsi="宋体" w:hint="eastAsia"/>
                <w:sz w:val="18"/>
                <w:szCs w:val="18"/>
              </w:rPr>
            </w:pPr>
            <w:r>
              <w:rPr>
                <w:rFonts w:ascii="宋体" w:hAnsi="宋体" w:hint="eastAsia"/>
                <w:sz w:val="18"/>
                <w:szCs w:val="18"/>
              </w:rPr>
              <w:t>24</w:t>
            </w:r>
          </w:p>
        </w:tc>
        <w:tc>
          <w:tcPr>
            <w:tcW w:w="425" w:type="dxa"/>
            <w:shd w:val="clear" w:color="auto" w:fill="DEEBF6" w:themeFill="accent1" w:themeFillTint="32"/>
            <w:vAlign w:val="center"/>
          </w:tcPr>
          <w:p w14:paraId="71180FE3">
            <w:pPr>
              <w:jc w:val="center"/>
              <w:rPr>
                <w:rFonts w:ascii="宋体" w:hAnsi="宋体" w:hint="eastAsia"/>
                <w:sz w:val="18"/>
                <w:szCs w:val="18"/>
              </w:rPr>
            </w:pPr>
            <w:r>
              <w:rPr>
                <w:rFonts w:ascii="宋体" w:hAnsi="宋体" w:hint="eastAsia"/>
                <w:sz w:val="18"/>
                <w:szCs w:val="18"/>
              </w:rPr>
              <w:t>25</w:t>
            </w:r>
          </w:p>
        </w:tc>
        <w:tc>
          <w:tcPr>
            <w:tcW w:w="425" w:type="dxa"/>
            <w:shd w:val="clear" w:color="auto" w:fill="DEEBF6" w:themeFill="accent1" w:themeFillTint="32"/>
            <w:vAlign w:val="center"/>
          </w:tcPr>
          <w:p w14:paraId="4326659C">
            <w:pPr>
              <w:jc w:val="center"/>
              <w:rPr>
                <w:rFonts w:ascii="宋体" w:hAnsi="宋体" w:hint="eastAsia"/>
                <w:sz w:val="18"/>
                <w:szCs w:val="18"/>
              </w:rPr>
            </w:pPr>
            <w:r>
              <w:rPr>
                <w:rFonts w:ascii="宋体" w:hAnsi="宋体" w:hint="eastAsia"/>
                <w:sz w:val="18"/>
                <w:szCs w:val="18"/>
              </w:rPr>
              <w:t>26</w:t>
            </w:r>
          </w:p>
        </w:tc>
        <w:tc>
          <w:tcPr>
            <w:tcW w:w="851" w:type="dxa"/>
            <w:shd w:val="clear" w:color="auto" w:fill="DEEBF6" w:themeFill="accent1" w:themeFillTint="32"/>
            <w:vAlign w:val="center"/>
          </w:tcPr>
          <w:p w14:paraId="3314EC1D">
            <w:pPr>
              <w:jc w:val="center"/>
              <w:rPr>
                <w:rFonts w:ascii="宋体" w:hAnsi="宋体" w:hint="eastAsia"/>
                <w:sz w:val="18"/>
                <w:szCs w:val="18"/>
              </w:rPr>
            </w:pPr>
            <w:r>
              <w:rPr>
                <w:rFonts w:ascii="宋体" w:hAnsi="宋体" w:hint="eastAsia"/>
                <w:sz w:val="18"/>
                <w:szCs w:val="18"/>
              </w:rPr>
              <w:t>预设</w:t>
            </w:r>
            <w:r>
              <w:rPr>
                <w:rFonts w:ascii="宋体" w:hAnsi="宋体"/>
                <w:sz w:val="18"/>
                <w:szCs w:val="18"/>
              </w:rPr>
              <w:br/>
            </w:r>
            <w:r>
              <w:rPr>
                <w:rFonts w:ascii="宋体" w:hAnsi="宋体" w:hint="eastAsia"/>
                <w:sz w:val="18"/>
                <w:szCs w:val="18"/>
              </w:rPr>
              <w:t>学分</w:t>
            </w:r>
          </w:p>
        </w:tc>
      </w:tr>
    </w:tbl>
    <w:tbl>
      <w:tblPr>
        <w:tblStyle w:val="TableGrid"/>
        <w:tblW w:w="11483"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501"/>
        <w:gridCol w:w="237"/>
        <w:gridCol w:w="254"/>
        <w:gridCol w:w="284"/>
        <w:gridCol w:w="284"/>
        <w:gridCol w:w="283"/>
        <w:gridCol w:w="284"/>
        <w:gridCol w:w="283"/>
        <w:gridCol w:w="284"/>
        <w:gridCol w:w="283"/>
        <w:gridCol w:w="425"/>
        <w:gridCol w:w="426"/>
        <w:gridCol w:w="425"/>
        <w:gridCol w:w="425"/>
        <w:gridCol w:w="425"/>
        <w:gridCol w:w="426"/>
        <w:gridCol w:w="425"/>
        <w:gridCol w:w="425"/>
        <w:gridCol w:w="425"/>
        <w:gridCol w:w="426"/>
        <w:gridCol w:w="425"/>
        <w:gridCol w:w="425"/>
        <w:gridCol w:w="425"/>
        <w:gridCol w:w="426"/>
        <w:gridCol w:w="425"/>
        <w:gridCol w:w="425"/>
        <w:gridCol w:w="425"/>
        <w:gridCol w:w="851"/>
      </w:tblGrid>
      <w:tr w14:paraId="134E9ACB">
        <w:tblPrEx>
          <w:tblW w:w="11483"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25"/>
        </w:trPr>
        <w:tc>
          <w:tcPr>
            <w:tcW w:w="426" w:type="dxa"/>
            <w:vMerge w:val="restart"/>
            <w:vMerge w:val="restart"/>
            <w:vMerge w:val="restart"/>
            <w:vMerge w:val="restart"/>
            <w:vMerge w:val="restart"/>
            <w:vMerge w:val="restart"/>
            <w:vMerge w:val="restart"/>
            <w:vAlign w:val="center"/>
          </w:tcPr>
          <w:p w14:paraId="08EFAEC9">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14:paraId="6E110499">
            <w:pPr>
              <w:jc w:val="center"/>
              <w:rPr>
                <w:rFonts w:ascii="宋体" w:hAnsi="宋体" w:hint="eastAsia"/>
                <w:sz w:val="18"/>
                <w:szCs w:val="18"/>
              </w:rPr>
            </w:pPr>
            <w:r>
              <w:rPr>
                <w:rFonts w:ascii="宋体" w:hAnsi="宋体" w:hint="eastAsia"/>
                <w:sz w:val="18"/>
                <w:szCs w:val="18"/>
              </w:rPr>
              <w:t>1-1</w:t>
            </w:r>
          </w:p>
        </w:tc>
        <w:tc>
          <w:tcPr>
            <w:tcW w:w="237" w:type="dxa"/>
            <w:vAlign w:val="center"/>
          </w:tcPr>
          <w:p w14:paraId="1DEA4889">
            <w:pPr>
              <w:jc w:val="center"/>
              <w:rPr>
                <w:rFonts w:ascii="宋体" w:hAnsi="宋体" w:hint="eastAsia"/>
                <w:sz w:val="18"/>
                <w:szCs w:val="18"/>
              </w:rPr>
            </w:pPr>
            <w:r>
              <w:rPr>
                <w:rFonts w:ascii="宋体" w:hAnsi="宋体" w:hint="eastAsia"/>
                <w:sz w:val="18"/>
                <w:szCs w:val="18"/>
              </w:rPr>
              <w:t>：</w:t>
            </w:r>
          </w:p>
        </w:tc>
        <w:tc>
          <w:tcPr>
            <w:tcW w:w="254" w:type="dxa"/>
            <w:vAlign w:val="center"/>
          </w:tcPr>
          <w:p w14:paraId="3FED796D">
            <w:pPr>
              <w:jc w:val="center"/>
              <w:rPr>
                <w:rFonts w:ascii="宋体" w:hAnsi="宋体" w:hint="eastAsia"/>
                <w:sz w:val="18"/>
                <w:szCs w:val="18"/>
              </w:rPr>
            </w:pPr>
            <w:r>
              <w:rPr>
                <w:rFonts w:ascii="宋体" w:hAnsi="宋体" w:hint="eastAsia"/>
                <w:sz w:val="18"/>
                <w:szCs w:val="18"/>
              </w:rPr>
              <w:t>：</w:t>
            </w:r>
          </w:p>
        </w:tc>
        <w:tc>
          <w:tcPr>
            <w:tcW w:w="284" w:type="dxa"/>
            <w:vAlign w:val="center"/>
          </w:tcPr>
          <w:p w14:paraId="14581348">
            <w:pPr>
              <w:jc w:val="center"/>
              <w:rPr>
                <w:rFonts w:ascii="宋体" w:hAnsi="宋体" w:hint="eastAsia"/>
                <w:sz w:val="18"/>
                <w:szCs w:val="18"/>
              </w:rPr>
            </w:pPr>
            <w:r>
              <w:rPr>
                <w:rFonts w:ascii="宋体" w:hAnsi="宋体" w:hint="eastAsia"/>
                <w:sz w:val="18"/>
                <w:szCs w:val="18"/>
              </w:rPr>
              <w:t>–</w:t>
            </w:r>
          </w:p>
        </w:tc>
        <w:tc>
          <w:tcPr>
            <w:tcW w:w="284" w:type="dxa"/>
            <w:vAlign w:val="center"/>
          </w:tcPr>
          <w:p w14:paraId="11E86BFA">
            <w:pPr>
              <w:jc w:val="center"/>
              <w:rPr>
                <w:rFonts w:ascii="宋体" w:hAnsi="宋体" w:hint="eastAsia"/>
                <w:sz w:val="18"/>
                <w:szCs w:val="18"/>
              </w:rPr>
            </w:pPr>
            <w:r>
              <w:rPr>
                <w:rFonts w:ascii="宋体" w:hAnsi="宋体" w:hint="eastAsia"/>
                <w:sz w:val="18"/>
                <w:szCs w:val="18"/>
              </w:rPr>
              <w:t>–</w:t>
            </w:r>
          </w:p>
        </w:tc>
        <w:tc>
          <w:tcPr>
            <w:tcW w:w="283" w:type="dxa"/>
            <w:vAlign w:val="center"/>
          </w:tcPr>
          <w:p w14:paraId="1C831FDA">
            <w:pPr>
              <w:jc w:val="center"/>
              <w:rPr>
                <w:rFonts w:ascii="宋体" w:hAnsi="宋体" w:hint="eastAsia"/>
                <w:sz w:val="18"/>
                <w:szCs w:val="18"/>
              </w:rPr>
            </w:pPr>
            <w:r>
              <w:rPr>
                <w:rFonts w:ascii="宋体" w:hAnsi="宋体" w:hint="eastAsia"/>
                <w:sz w:val="18"/>
                <w:szCs w:val="18"/>
              </w:rPr>
              <w:t>–</w:t>
            </w:r>
          </w:p>
        </w:tc>
        <w:tc>
          <w:tcPr>
            <w:tcW w:w="284" w:type="dxa"/>
            <w:vAlign w:val="center"/>
          </w:tcPr>
          <w:p w14:paraId="6D69B35A">
            <w:pPr>
              <w:jc w:val="center"/>
              <w:rPr>
                <w:rFonts w:ascii="宋体" w:hAnsi="宋体" w:hint="eastAsia"/>
                <w:sz w:val="18"/>
                <w:szCs w:val="18"/>
              </w:rPr>
            </w:pPr>
            <w:r>
              <w:rPr>
                <w:rFonts w:ascii="宋体" w:hAnsi="宋体" w:hint="eastAsia"/>
                <w:sz w:val="18"/>
                <w:szCs w:val="18"/>
              </w:rPr>
              <w:t>–</w:t>
            </w:r>
          </w:p>
        </w:tc>
        <w:tc>
          <w:tcPr>
            <w:tcW w:w="283" w:type="dxa"/>
            <w:vAlign w:val="center"/>
          </w:tcPr>
          <w:p w14:paraId="0B1276A4">
            <w:pPr>
              <w:jc w:val="center"/>
              <w:rPr>
                <w:rFonts w:ascii="宋体" w:hAnsi="宋体" w:hint="eastAsia"/>
                <w:sz w:val="18"/>
                <w:szCs w:val="18"/>
              </w:rPr>
            </w:pPr>
            <w:r>
              <w:rPr>
                <w:rFonts w:ascii="宋体" w:hAnsi="宋体" w:hint="eastAsia"/>
                <w:sz w:val="18"/>
                <w:szCs w:val="18"/>
              </w:rPr>
              <w:t>–</w:t>
            </w:r>
          </w:p>
        </w:tc>
        <w:tc>
          <w:tcPr>
            <w:tcW w:w="284" w:type="dxa"/>
            <w:vAlign w:val="center"/>
          </w:tcPr>
          <w:p w14:paraId="5E5E1744">
            <w:pPr>
              <w:jc w:val="center"/>
              <w:rPr>
                <w:rFonts w:ascii="宋体" w:hAnsi="宋体" w:hint="eastAsia"/>
                <w:sz w:val="18"/>
                <w:szCs w:val="18"/>
              </w:rPr>
            </w:pPr>
            <w:r>
              <w:rPr>
                <w:rFonts w:ascii="宋体" w:hAnsi="宋体" w:hint="eastAsia"/>
                <w:sz w:val="18"/>
                <w:szCs w:val="18"/>
              </w:rPr>
              <w:t>–</w:t>
            </w:r>
          </w:p>
        </w:tc>
        <w:tc>
          <w:tcPr>
            <w:tcW w:w="283" w:type="dxa"/>
            <w:vAlign w:val="center"/>
          </w:tcPr>
          <w:p w14:paraId="5AAF738D">
            <w:pPr>
              <w:jc w:val="center"/>
              <w:rPr>
                <w:rFonts w:ascii="宋体" w:hAnsi="宋体" w:hint="eastAsia"/>
                <w:sz w:val="18"/>
                <w:szCs w:val="18"/>
              </w:rPr>
            </w:pPr>
            <w:r>
              <w:rPr>
                <w:rFonts w:ascii="宋体" w:hAnsi="宋体" w:hint="eastAsia"/>
                <w:sz w:val="18"/>
                <w:szCs w:val="18"/>
              </w:rPr>
              <w:t>＼</w:t>
            </w:r>
          </w:p>
        </w:tc>
        <w:tc>
          <w:tcPr>
            <w:tcW w:w="425" w:type="dxa"/>
            <w:vAlign w:val="center"/>
          </w:tcPr>
          <w:p w14:paraId="17F0DEFD">
            <w:pPr>
              <w:jc w:val="center"/>
              <w:rPr>
                <w:rFonts w:ascii="宋体" w:hAnsi="宋体" w:hint="eastAsia"/>
                <w:sz w:val="18"/>
                <w:szCs w:val="18"/>
              </w:rPr>
            </w:pPr>
            <w:r>
              <w:rPr>
                <w:rFonts w:ascii="宋体" w:hAnsi="宋体" w:hint="eastAsia"/>
                <w:sz w:val="18"/>
                <w:szCs w:val="18"/>
              </w:rPr>
              <w:t>–</w:t>
            </w:r>
          </w:p>
        </w:tc>
        <w:tc>
          <w:tcPr>
            <w:tcW w:w="426" w:type="dxa"/>
            <w:vAlign w:val="center"/>
          </w:tcPr>
          <w:p w14:paraId="0EA73F91">
            <w:pPr>
              <w:jc w:val="center"/>
              <w:rPr>
                <w:rFonts w:ascii="宋体" w:hAnsi="宋体" w:hint="eastAsia"/>
                <w:sz w:val="18"/>
                <w:szCs w:val="18"/>
              </w:rPr>
            </w:pPr>
            <w:r>
              <w:rPr>
                <w:rFonts w:ascii="宋体" w:hAnsi="宋体" w:hint="eastAsia"/>
                <w:sz w:val="18"/>
                <w:szCs w:val="18"/>
              </w:rPr>
              <w:t>–</w:t>
            </w:r>
          </w:p>
        </w:tc>
        <w:tc>
          <w:tcPr>
            <w:tcW w:w="425" w:type="dxa"/>
            <w:vAlign w:val="center"/>
          </w:tcPr>
          <w:p w14:paraId="413E653C">
            <w:pPr>
              <w:jc w:val="center"/>
              <w:rPr>
                <w:rFonts w:ascii="宋体" w:hAnsi="宋体" w:hint="eastAsia"/>
                <w:sz w:val="18"/>
                <w:szCs w:val="18"/>
              </w:rPr>
            </w:pPr>
            <w:r>
              <w:rPr>
                <w:rFonts w:ascii="宋体" w:hAnsi="宋体" w:hint="eastAsia"/>
                <w:sz w:val="18"/>
                <w:szCs w:val="18"/>
              </w:rPr>
              <w:t>–</w:t>
            </w:r>
          </w:p>
        </w:tc>
        <w:tc>
          <w:tcPr>
            <w:tcW w:w="425" w:type="dxa"/>
            <w:vAlign w:val="center"/>
          </w:tcPr>
          <w:p w14:paraId="11BE742F">
            <w:pPr>
              <w:jc w:val="center"/>
              <w:rPr>
                <w:rFonts w:ascii="宋体" w:hAnsi="宋体" w:hint="eastAsia"/>
                <w:sz w:val="18"/>
                <w:szCs w:val="18"/>
              </w:rPr>
            </w:pPr>
            <w:r>
              <w:rPr>
                <w:rFonts w:ascii="宋体" w:hAnsi="宋体" w:hint="eastAsia"/>
                <w:sz w:val="18"/>
                <w:szCs w:val="18"/>
              </w:rPr>
              <w:t>–</w:t>
            </w:r>
          </w:p>
        </w:tc>
        <w:tc>
          <w:tcPr>
            <w:tcW w:w="425" w:type="dxa"/>
            <w:vAlign w:val="center"/>
          </w:tcPr>
          <w:p w14:paraId="527BEA31">
            <w:pPr>
              <w:jc w:val="center"/>
              <w:rPr>
                <w:rFonts w:ascii="宋体" w:hAnsi="宋体" w:hint="eastAsia"/>
                <w:sz w:val="18"/>
                <w:szCs w:val="18"/>
              </w:rPr>
            </w:pPr>
            <w:r>
              <w:rPr>
                <w:rFonts w:ascii="宋体" w:hAnsi="宋体" w:hint="eastAsia"/>
                <w:sz w:val="18"/>
                <w:szCs w:val="18"/>
              </w:rPr>
              <w:t>–</w:t>
            </w:r>
          </w:p>
        </w:tc>
        <w:tc>
          <w:tcPr>
            <w:tcW w:w="426" w:type="dxa"/>
            <w:vAlign w:val="center"/>
          </w:tcPr>
          <w:p w14:paraId="76D43FB3">
            <w:pPr>
              <w:jc w:val="center"/>
              <w:rPr>
                <w:rFonts w:ascii="宋体" w:hAnsi="宋体" w:hint="eastAsia"/>
                <w:sz w:val="18"/>
                <w:szCs w:val="18"/>
              </w:rPr>
            </w:pPr>
            <w:r>
              <w:rPr>
                <w:rFonts w:ascii="宋体" w:hAnsi="宋体" w:hint="eastAsia"/>
                <w:sz w:val="18"/>
                <w:szCs w:val="18"/>
              </w:rPr>
              <w:t>–</w:t>
            </w:r>
          </w:p>
        </w:tc>
        <w:tc>
          <w:tcPr>
            <w:tcW w:w="425" w:type="dxa"/>
            <w:vAlign w:val="center"/>
          </w:tcPr>
          <w:p w14:paraId="479CB76E">
            <w:pPr>
              <w:jc w:val="center"/>
              <w:rPr>
                <w:rFonts w:ascii="宋体" w:hAnsi="宋体" w:hint="eastAsia"/>
                <w:sz w:val="18"/>
                <w:szCs w:val="18"/>
              </w:rPr>
            </w:pPr>
            <w:r>
              <w:rPr>
                <w:rFonts w:ascii="宋体" w:hAnsi="宋体" w:hint="eastAsia"/>
                <w:sz w:val="18"/>
                <w:szCs w:val="18"/>
              </w:rPr>
              <w:t>–</w:t>
            </w:r>
          </w:p>
        </w:tc>
        <w:tc>
          <w:tcPr>
            <w:tcW w:w="425" w:type="dxa"/>
            <w:vAlign w:val="center"/>
          </w:tcPr>
          <w:p w14:paraId="6235C51C">
            <w:pPr>
              <w:jc w:val="center"/>
              <w:rPr>
                <w:rFonts w:ascii="宋体" w:hAnsi="宋体" w:hint="eastAsia"/>
                <w:sz w:val="18"/>
                <w:szCs w:val="18"/>
              </w:rPr>
            </w:pPr>
            <w:r>
              <w:rPr>
                <w:rFonts w:ascii="宋体" w:hAnsi="宋体" w:hint="eastAsia"/>
                <w:sz w:val="18"/>
                <w:szCs w:val="18"/>
              </w:rPr>
              <w:t>–</w:t>
            </w:r>
          </w:p>
        </w:tc>
        <w:tc>
          <w:tcPr>
            <w:tcW w:w="425" w:type="dxa"/>
            <w:vAlign w:val="center"/>
          </w:tcPr>
          <w:p w14:paraId="43D7AE52">
            <w:pPr>
              <w:jc w:val="center"/>
              <w:rPr>
                <w:rFonts w:ascii="宋体" w:hAnsi="宋体" w:hint="eastAsia"/>
                <w:sz w:val="18"/>
                <w:szCs w:val="18"/>
              </w:rPr>
            </w:pPr>
            <w:r>
              <w:rPr>
                <w:rFonts w:ascii="宋体" w:hAnsi="宋体" w:hint="eastAsia"/>
                <w:sz w:val="18"/>
                <w:szCs w:val="18"/>
              </w:rPr>
              <w:t>–</w:t>
            </w:r>
          </w:p>
        </w:tc>
        <w:tc>
          <w:tcPr>
            <w:tcW w:w="426" w:type="dxa"/>
            <w:vAlign w:val="center"/>
          </w:tcPr>
          <w:p w14:paraId="44474FE3">
            <w:pPr>
              <w:jc w:val="center"/>
              <w:rPr>
                <w:rFonts w:ascii="宋体" w:hAnsi="宋体" w:hint="eastAsia"/>
                <w:sz w:val="18"/>
                <w:szCs w:val="18"/>
              </w:rPr>
            </w:pPr>
            <w:r>
              <w:rPr>
                <w:rFonts w:ascii="宋体" w:hAnsi="宋体" w:hint="eastAsia"/>
                <w:sz w:val="18"/>
                <w:szCs w:val="18"/>
              </w:rPr>
              <w:t>×</w:t>
            </w:r>
          </w:p>
        </w:tc>
        <w:tc>
          <w:tcPr>
            <w:tcW w:w="425" w:type="dxa"/>
            <w:vAlign w:val="center"/>
          </w:tcPr>
          <w:p w14:paraId="7ED097F8">
            <w:pPr>
              <w:jc w:val="center"/>
              <w:rPr>
                <w:rFonts w:ascii="宋体" w:hAnsi="宋体" w:hint="eastAsia"/>
                <w:sz w:val="18"/>
                <w:szCs w:val="18"/>
              </w:rPr>
            </w:pPr>
            <w:r>
              <w:rPr>
                <w:rFonts w:ascii="宋体" w:hAnsi="宋体" w:hint="eastAsia"/>
                <w:sz w:val="18"/>
                <w:szCs w:val="18"/>
              </w:rPr>
              <w:t>×</w:t>
            </w:r>
          </w:p>
        </w:tc>
        <w:tc>
          <w:tcPr>
            <w:tcW w:w="425" w:type="dxa"/>
            <w:vAlign w:val="center"/>
          </w:tcPr>
          <w:p w14:paraId="23630380">
            <w:pPr>
              <w:jc w:val="center"/>
              <w:rPr>
                <w:rFonts w:ascii="宋体" w:hAnsi="宋体" w:hint="eastAsia"/>
                <w:sz w:val="18"/>
                <w:szCs w:val="18"/>
              </w:rPr>
            </w:pPr>
            <w:r>
              <w:rPr>
                <w:rFonts w:ascii="宋体" w:hAnsi="宋体" w:hint="eastAsia"/>
                <w:sz w:val="18"/>
                <w:szCs w:val="18"/>
              </w:rPr>
              <w:t>≡</w:t>
            </w:r>
          </w:p>
        </w:tc>
        <w:tc>
          <w:tcPr>
            <w:tcW w:w="425" w:type="dxa"/>
            <w:vAlign w:val="center"/>
          </w:tcPr>
          <w:p w14:paraId="288A0976">
            <w:pPr>
              <w:jc w:val="center"/>
              <w:rPr>
                <w:rFonts w:ascii="宋体" w:hAnsi="宋体" w:hint="eastAsia"/>
                <w:sz w:val="18"/>
                <w:szCs w:val="18"/>
              </w:rPr>
            </w:pPr>
            <w:r>
              <w:rPr>
                <w:rFonts w:ascii="宋体" w:hAnsi="宋体" w:hint="eastAsia"/>
                <w:sz w:val="18"/>
                <w:szCs w:val="18"/>
              </w:rPr>
              <w:t>≡</w:t>
            </w:r>
          </w:p>
        </w:tc>
        <w:tc>
          <w:tcPr>
            <w:tcW w:w="426" w:type="dxa"/>
            <w:vAlign w:val="center"/>
          </w:tcPr>
          <w:p w14:paraId="5299C40A">
            <w:pPr>
              <w:jc w:val="center"/>
              <w:rPr>
                <w:rFonts w:ascii="宋体" w:hAnsi="宋体" w:hint="eastAsia"/>
                <w:sz w:val="18"/>
                <w:szCs w:val="18"/>
              </w:rPr>
            </w:pPr>
            <w:r>
              <w:rPr>
                <w:rFonts w:ascii="宋体" w:hAnsi="宋体" w:hint="eastAsia"/>
                <w:sz w:val="18"/>
                <w:szCs w:val="18"/>
              </w:rPr>
              <w:t>≡</w:t>
            </w:r>
          </w:p>
        </w:tc>
        <w:tc>
          <w:tcPr>
            <w:tcW w:w="425" w:type="dxa"/>
            <w:vAlign w:val="center"/>
          </w:tcPr>
          <w:p w14:paraId="70029B1B">
            <w:pPr>
              <w:jc w:val="center"/>
              <w:rPr>
                <w:rFonts w:ascii="宋体" w:hAnsi="宋体" w:hint="eastAsia"/>
                <w:sz w:val="18"/>
                <w:szCs w:val="18"/>
              </w:rPr>
            </w:pPr>
            <w:r>
              <w:rPr>
                <w:rFonts w:ascii="宋体" w:hAnsi="宋体" w:hint="eastAsia"/>
                <w:sz w:val="18"/>
                <w:szCs w:val="18"/>
              </w:rPr>
              <w:t>≡</w:t>
            </w:r>
          </w:p>
        </w:tc>
        <w:tc>
          <w:tcPr>
            <w:tcW w:w="425" w:type="dxa"/>
            <w:vAlign w:val="center"/>
          </w:tcPr>
          <w:p w14:paraId="2F055518">
            <w:pPr>
              <w:jc w:val="center"/>
              <w:rPr>
                <w:rFonts w:ascii="宋体" w:hAnsi="宋体" w:hint="eastAsia"/>
                <w:sz w:val="18"/>
                <w:szCs w:val="18"/>
              </w:rPr>
            </w:pPr>
            <w:r>
              <w:rPr>
                <w:rFonts w:ascii="宋体" w:hAnsi="宋体" w:hint="eastAsia"/>
                <w:sz w:val="18"/>
                <w:szCs w:val="18"/>
              </w:rPr>
              <w:t>≡</w:t>
            </w:r>
          </w:p>
        </w:tc>
        <w:tc>
          <w:tcPr>
            <w:tcW w:w="425" w:type="dxa"/>
            <w:vAlign w:val="center"/>
          </w:tcPr>
          <w:p w14:paraId="7A9E3DFA">
            <w:pPr>
              <w:jc w:val="center"/>
              <w:rPr>
                <w:rFonts w:ascii="宋体" w:hAnsi="宋体" w:hint="eastAsia"/>
                <w:sz w:val="18"/>
                <w:szCs w:val="18"/>
              </w:rPr>
            </w:pPr>
            <w:r>
              <w:rPr>
                <w:rFonts w:ascii="宋体" w:hAnsi="宋体" w:hint="eastAsia"/>
                <w:sz w:val="18"/>
                <w:szCs w:val="18"/>
              </w:rPr>
              <w:t>≡</w:t>
            </w:r>
          </w:p>
        </w:tc>
        <w:tc>
          <w:tcPr>
            <w:tcW w:w="851" w:type="dxa"/>
            <w:vAlign w:val="center"/>
          </w:tcPr>
          <w:p w14:paraId="23BC8BDE">
            <w:pPr>
              <w:jc w:val="center"/>
              <w:rPr>
                <w:rFonts w:ascii="宋体" w:hAnsi="宋体" w:hint="eastAsia"/>
                <w:sz w:val="18"/>
                <w:szCs w:val="18"/>
              </w:rPr>
            </w:pPr>
            <w:r>
              <w:rPr>
                <w:rFonts w:ascii="宋体" w:hAnsi="宋体" w:hint="eastAsia"/>
                <w:sz w:val="18"/>
                <w:szCs w:val="18"/>
              </w:rPr>
              <w:t>25.75</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restart"/>
            <w:vMerge w:val="continue"/>
            <w:vMerge w:val="continue"/>
            <w:vMerge w:val="continue"/>
            <w:vMerge w:val="continue"/>
            <w:vMerge w:val="continue"/>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1-2</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25.75</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continue"/>
            <w:vMerge w:val="restart"/>
            <w:vMerge w:val="continue"/>
            <w:vMerge w:val="continue"/>
            <w:vMerge w:val="continue"/>
            <w:vMerge w:val="continue"/>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2-1</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19.25</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continue"/>
            <w:vMerge w:val="continue"/>
            <w:vMerge w:val="restart"/>
            <w:vMerge w:val="continue"/>
            <w:vMerge w:val="continue"/>
            <w:vMerge w:val="continue"/>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2-2</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22.25</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continue"/>
            <w:vMerge w:val="continue"/>
            <w:vMerge w:val="continue"/>
            <w:vMerge w:val="restart"/>
            <w:vMerge w:val="continue"/>
            <w:vMerge w:val="continue"/>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3-1</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19.5</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continue"/>
            <w:vMerge w:val="continue"/>
            <w:vMerge w:val="continue"/>
            <w:vMerge w:val="continue"/>
            <w:vMerge w:val="restart"/>
            <w:vMerge w:val="continue"/>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3-2</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17.5</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continue"/>
            <w:vMerge w:val="continue"/>
            <w:vMerge w:val="continue"/>
            <w:vMerge w:val="continue"/>
            <w:vMerge w:val="continue"/>
            <w:vMerge w:val="restart"/>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4-1</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11</w:t>
            </w:r>
          </w:p>
        </w:tc>
      </w:tr>
      <w:tr w14:paraId="134E9ACB">
        <w:tblPrEx>
          <w:tblW w:w="11483" w:type="dxa"/>
          <w:tblInd w:w="-1565" w:type="dxa"/>
          <w:tblLayout w:type="fixed"/>
          <w:tblCellMar>
            <w:top w:w="0" w:type="dxa"/>
            <w:left w:w="108" w:type="dxa"/>
            <w:bottom w:w="0" w:type="dxa"/>
            <w:right w:w="108" w:type="dxa"/>
          </w:tblCellMar>
        </w:tblPrEx>
        <w:trPr>
          <w:trHeight w:val="325"/>
        </w:trPr>
        <w:tc>
          <w:tcPr>
            <w:tcW w:w="426" w:type="dxa"/>
            <w:vMerge w:val="continue"/>
            <w:vMerge w:val="continue"/>
            <w:vMerge w:val="continue"/>
            <w:vMerge w:val="continue"/>
            <w:vMerge w:val="continue"/>
            <w:vMerge w:val="continue"/>
            <w:vMerge w:val="continue"/>
            <w:vAlign w:val="center"/>
          </w:tcPr>
          <w:p>
            <w:pPr>
              <w:jc w:val="center"/>
              <w:rPr>
                <w:rFonts w:ascii="宋体" w:hAnsi="宋体" w:hint="eastAsia"/>
                <w:kern w:val="0"/>
                <w:sz w:val="18"/>
                <w:szCs w:val="18"/>
              </w:rPr>
            </w:pPr>
            <w:r>
              <w:rPr>
                <w:rFonts w:ascii="宋体" w:hAnsi="宋体" w:hint="eastAsia"/>
                <w:sz w:val="18"/>
                <w:szCs w:val="18"/>
              </w:rPr>
              <w:t>学期</w:t>
            </w:r>
            <w:r>
              <w:rPr>
                <w:rFonts w:ascii="宋体" w:hAnsi="宋体"/>
                <w:sz w:val="18"/>
                <w:u w:color="auto"/>
              </w:rPr>
              <w:t/>
            </w:r>
          </w:p>
        </w:tc>
        <w:tc>
          <w:tcPr>
            <w:tcW w:w="501" w:type="dxa"/>
            <w:vAlign w:val="center"/>
          </w:tcPr>
          <w:p>
            <w:pPr>
              <w:jc w:val="center"/>
              <w:rPr>
                <w:rFonts w:ascii="宋体" w:hAnsi="宋体" w:hint="eastAsia"/>
                <w:sz w:val="18"/>
                <w:szCs w:val="18"/>
              </w:rPr>
            </w:pPr>
            <w:r>
              <w:rPr>
                <w:rFonts w:ascii="宋体" w:hAnsi="宋体" w:hint="eastAsia"/>
                <w:sz w:val="18"/>
                <w:szCs w:val="18"/>
              </w:rPr>
              <w:t>4-2</w:t>
            </w:r>
          </w:p>
        </w:tc>
        <w:tc>
          <w:tcPr>
            <w:tcW w:w="237" w:type="dxa"/>
            <w:vAlign w:val="center"/>
          </w:tcPr>
          <w:p>
            <w:pPr>
              <w:jc w:val="center"/>
              <w:rPr>
                <w:rFonts w:ascii="宋体" w:hAnsi="宋体" w:hint="eastAsia"/>
                <w:sz w:val="18"/>
                <w:szCs w:val="18"/>
              </w:rPr>
            </w:pPr>
            <w:r>
              <w:rPr>
                <w:rFonts w:ascii="宋体" w:hAnsi="宋体" w:hint="eastAsia"/>
                <w:sz w:val="18"/>
                <w:szCs w:val="18"/>
              </w:rPr>
              <w:t>~</w:t>
            </w:r>
          </w:p>
        </w:tc>
        <w:tc>
          <w:tcPr>
            <w:tcW w:w="25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284" w:type="dxa"/>
            <w:vAlign w:val="center"/>
          </w:tcPr>
          <w:p>
            <w:pPr>
              <w:jc w:val="center"/>
              <w:rPr>
                <w:rFonts w:ascii="宋体" w:hAnsi="宋体" w:hint="eastAsia"/>
                <w:sz w:val="18"/>
                <w:szCs w:val="18"/>
              </w:rPr>
            </w:pPr>
            <w:r>
              <w:rPr>
                <w:rFonts w:ascii="宋体" w:hAnsi="宋体" w:hint="eastAsia"/>
                <w:sz w:val="18"/>
                <w:szCs w:val="18"/>
              </w:rPr>
              <w:t>~</w:t>
            </w:r>
          </w:p>
        </w:tc>
        <w:tc>
          <w:tcPr>
            <w:tcW w:w="283"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V</w:t>
            </w:r>
          </w:p>
        </w:tc>
        <w:tc>
          <w:tcPr>
            <w:tcW w:w="425" w:type="dxa"/>
            <w:vAlign w:val="center"/>
          </w:tcPr>
          <w:p>
            <w:pPr>
              <w:jc w:val="center"/>
              <w:rPr>
                <w:rFonts w:ascii="宋体" w:hAnsi="宋体" w:hint="eastAsia"/>
                <w:sz w:val="18"/>
                <w:szCs w:val="18"/>
              </w:rPr>
            </w:pPr>
            <w:r>
              <w:rPr>
                <w:rFonts w:ascii="宋体" w:hAnsi="宋体" w:hint="eastAsia"/>
                <w:sz w:val="18"/>
                <w:szCs w:val="18"/>
              </w:rPr>
              <w:t>V</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6"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425" w:type="dxa"/>
            <w:vAlign w:val="center"/>
          </w:tcPr>
          <w:p>
            <w:pPr>
              <w:jc w:val="center"/>
              <w:rPr>
                <w:rFonts w:ascii="宋体" w:hAnsi="宋体" w:hint="eastAsia"/>
                <w:sz w:val="18"/>
                <w:szCs w:val="18"/>
              </w:rPr>
            </w:pPr>
            <w:r>
              <w:rPr>
                <w:rFonts w:ascii="宋体" w:hAnsi="宋体" w:hint="eastAsia"/>
                <w:sz w:val="18"/>
                <w:szCs w:val="18"/>
              </w:rPr>
              <w:t>≡</w:t>
            </w:r>
          </w:p>
        </w:tc>
        <w:tc>
          <w:tcPr>
            <w:tcW w:w="851" w:type="dxa"/>
            <w:vAlign w:val="center"/>
          </w:tcPr>
          <w:p>
            <w:pPr>
              <w:jc w:val="center"/>
              <w:rPr>
                <w:rFonts w:ascii="宋体" w:hAnsi="宋体" w:hint="eastAsia"/>
                <w:sz w:val="18"/>
                <w:szCs w:val="18"/>
              </w:rPr>
            </w:pPr>
            <w:r>
              <w:rPr>
                <w:rFonts w:ascii="宋体" w:hAnsi="宋体" w:hint="eastAsia"/>
                <w:sz w:val="18"/>
                <w:szCs w:val="18"/>
              </w:rPr>
              <w:t>16</w:t>
            </w:r>
          </w:p>
        </w:tc>
      </w:tr>
    </w:tbl>
    <w:p w14:paraId="562A2709">
      <w:pPr>
        <w:spacing w:line="240" w:lineRule="auto"/>
      </w:pPr>
    </w:p>
    <w:p w14:paraId="08A8AD19">
      <w:pPr>
        <w:numPr>
          <w:ilvl w:val="0"/>
          <w:numId w:val="2"/>
        </w:num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教学安排一览表</w:t>
      </w:r>
    </w:p>
    <w:p w14:paraId="694D6E3D">
      <w:p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p>
    <w:tbl>
      <w:tblPr>
        <w:tblStyle w:val="TableGrid"/>
        <w:tblW w:w="10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
      <w:tblGrid>
        <w:gridCol w:w="690"/>
        <w:gridCol w:w="565"/>
        <w:gridCol w:w="3958"/>
        <w:gridCol w:w="565"/>
        <w:gridCol w:w="393"/>
        <w:gridCol w:w="392"/>
        <w:gridCol w:w="381"/>
        <w:gridCol w:w="369"/>
        <w:gridCol w:w="438"/>
        <w:gridCol w:w="704"/>
        <w:gridCol w:w="669"/>
        <w:gridCol w:w="919"/>
      </w:tblGrid>
      <w:tr w14:paraId="14A35D24">
        <w:tblPrEx>
          <w:tblW w:w="10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2"/>
          <w:tblLayout w:type="fixed"/>
          <w:tblCellMar>
            <w:top w:w="0" w:type="dxa"/>
            <w:left w:w="108" w:type="dxa"/>
            <w:bottom w:w="0" w:type="dxa"/>
            <w:right w:w="108" w:type="dxa"/>
          </w:tblCellMar>
        </w:tblPrEx>
        <w:trPr>
          <w:trHeight w:val="464"/>
          <w:jc w:val="center"/>
        </w:trPr>
        <w:tc>
          <w:tcPr>
            <w:tcW w:w="690" w:type="dxa"/>
            <w:vMerge w:val="restart"/>
            <w:shd w:val="clear" w:color="auto" w:fill="DEEBF6" w:themeFill="accent1" w:themeFillTint="32"/>
            <w:tcMar>
              <w:left w:w="57" w:type="dxa"/>
              <w:right w:w="57" w:type="dxa"/>
            </w:tcMar>
            <w:vAlign w:val="center"/>
          </w:tcPr>
          <w:p w14:paraId="47E5C1FC">
            <w:pPr>
              <w:jc w:val="center"/>
              <w:rPr>
                <w:rFonts w:ascii="宋体" w:hAnsi="宋体" w:hint="eastAsia"/>
                <w:sz w:val="18"/>
                <w:szCs w:val="18"/>
              </w:rPr>
            </w:pPr>
            <w:r>
              <w:rPr>
                <w:rFonts w:ascii="宋体" w:hAnsi="宋体" w:hint="eastAsia"/>
                <w:sz w:val="18"/>
                <w:szCs w:val="18"/>
              </w:rPr>
              <w:t>学期</w:t>
            </w:r>
          </w:p>
        </w:tc>
        <w:tc>
          <w:tcPr>
            <w:tcW w:w="565" w:type="dxa"/>
            <w:vMerge w:val="restart"/>
            <w:shd w:val="clear" w:color="auto" w:fill="DEEBF6" w:themeFill="accent1" w:themeFillTint="32"/>
            <w:tcMar>
              <w:left w:w="57" w:type="dxa"/>
              <w:right w:w="57" w:type="dxa"/>
            </w:tcMar>
            <w:vAlign w:val="center"/>
          </w:tcPr>
          <w:p w14:paraId="544FB1FE">
            <w:pPr>
              <w:jc w:val="center"/>
              <w:rPr>
                <w:rFonts w:ascii="宋体" w:hAnsi="宋体" w:hint="eastAsia"/>
                <w:sz w:val="18"/>
                <w:szCs w:val="18"/>
              </w:rPr>
            </w:pPr>
            <w:r>
              <w:rPr>
                <w:rFonts w:ascii="宋体" w:hAnsi="宋体" w:hint="eastAsia"/>
                <w:sz w:val="18"/>
                <w:szCs w:val="18"/>
              </w:rPr>
              <w:t>序号</w:t>
            </w:r>
          </w:p>
        </w:tc>
        <w:tc>
          <w:tcPr>
            <w:tcW w:w="3958" w:type="dxa"/>
            <w:vMerge w:val="restart"/>
            <w:shd w:val="clear" w:color="auto" w:fill="DEEBF6" w:themeFill="accent1" w:themeFillTint="32"/>
            <w:tcMar>
              <w:left w:w="57" w:type="dxa"/>
              <w:right w:w="57" w:type="dxa"/>
            </w:tcMar>
            <w:vAlign w:val="center"/>
          </w:tcPr>
          <w:p w14:paraId="106C4820">
            <w:pPr>
              <w:jc w:val="center"/>
              <w:rPr>
                <w:rFonts w:ascii="宋体" w:hAnsi="宋体" w:cs="宋体" w:hint="eastAsia"/>
                <w:szCs w:val="21"/>
              </w:rPr>
            </w:pPr>
            <w:r>
              <w:rPr>
                <w:rFonts w:ascii="宋体" w:hAnsi="宋体" w:hint="eastAsia"/>
                <w:sz w:val="18"/>
                <w:szCs w:val="18"/>
              </w:rPr>
              <w:t>课程</w:t>
            </w:r>
          </w:p>
        </w:tc>
        <w:tc>
          <w:tcPr>
            <w:tcW w:w="565" w:type="dxa"/>
            <w:vMerge w:val="restart"/>
            <w:shd w:val="clear" w:color="auto" w:fill="DEEBF6" w:themeFill="accent1" w:themeFillTint="32"/>
            <w:tcMar>
              <w:left w:w="57" w:type="dxa"/>
              <w:right w:w="57" w:type="dxa"/>
            </w:tcMar>
            <w:vAlign w:val="center"/>
          </w:tcPr>
          <w:p w14:paraId="2517A7DA">
            <w:pPr>
              <w:jc w:val="center"/>
              <w:rPr>
                <w:rFonts w:ascii="宋体" w:hAnsi="宋体" w:hint="eastAsia"/>
                <w:sz w:val="18"/>
                <w:szCs w:val="18"/>
              </w:rPr>
            </w:pPr>
            <w:r>
              <w:rPr>
                <w:rFonts w:ascii="宋体" w:hAnsi="宋体" w:hint="eastAsia"/>
                <w:sz w:val="18"/>
                <w:szCs w:val="18"/>
              </w:rPr>
              <w:t>课程学时</w:t>
            </w:r>
          </w:p>
        </w:tc>
        <w:tc>
          <w:tcPr>
            <w:tcW w:w="1973" w:type="dxa"/>
            <w:gridSpan w:val="5"/>
            <w:shd w:val="clear" w:color="auto" w:fill="DEEBF6" w:themeFill="accent1" w:themeFillTint="32"/>
            <w:tcMar>
              <w:left w:w="57" w:type="dxa"/>
              <w:right w:w="57" w:type="dxa"/>
            </w:tcMar>
            <w:vAlign w:val="center"/>
          </w:tcPr>
          <w:p w14:paraId="178F20D4">
            <w:pPr>
              <w:jc w:val="center"/>
              <w:rPr>
                <w:rFonts w:ascii="宋体" w:hAnsi="宋体" w:cs="宋体" w:hint="eastAsia"/>
                <w:szCs w:val="21"/>
              </w:rPr>
            </w:pPr>
            <w:r>
              <w:rPr>
                <w:rFonts w:ascii="宋体" w:hAnsi="宋体" w:hint="eastAsia"/>
                <w:sz w:val="18"/>
                <w:szCs w:val="18"/>
              </w:rPr>
              <w:t>学时种类</w:t>
            </w:r>
          </w:p>
        </w:tc>
        <w:tc>
          <w:tcPr>
            <w:tcW w:w="704" w:type="dxa"/>
            <w:vMerge w:val="restart"/>
            <w:shd w:val="clear" w:color="auto" w:fill="DEEBF6" w:themeFill="accent1" w:themeFillTint="32"/>
            <w:tcMar>
              <w:left w:w="57" w:type="dxa"/>
              <w:right w:w="57" w:type="dxa"/>
            </w:tcMar>
            <w:vAlign w:val="center"/>
          </w:tcPr>
          <w:p w14:paraId="68EB1531">
            <w:pPr>
              <w:jc w:val="center"/>
              <w:rPr>
                <w:rFonts w:ascii="宋体" w:hAnsi="宋体" w:cs="宋体" w:hint="eastAsia"/>
                <w:szCs w:val="21"/>
              </w:rPr>
            </w:pPr>
            <w:r>
              <w:rPr>
                <w:rFonts w:ascii="宋体" w:hAnsi="宋体" w:hint="eastAsia"/>
                <w:sz w:val="18"/>
                <w:szCs w:val="18"/>
              </w:rPr>
              <w:t>学分数</w:t>
            </w:r>
          </w:p>
        </w:tc>
        <w:tc>
          <w:tcPr>
            <w:tcW w:w="669" w:type="dxa"/>
            <w:vMerge w:val="restart"/>
            <w:shd w:val="clear" w:color="auto" w:fill="DEEBF6" w:themeFill="accent1" w:themeFillTint="32"/>
            <w:tcMar>
              <w:left w:w="57" w:type="dxa"/>
              <w:right w:w="57" w:type="dxa"/>
            </w:tcMar>
            <w:vAlign w:val="center"/>
          </w:tcPr>
          <w:p w14:paraId="1D98F123">
            <w:pPr>
              <w:jc w:val="center"/>
              <w:rPr>
                <w:rFonts w:ascii="宋体" w:hAnsi="宋体" w:cs="宋体" w:hint="eastAsia"/>
                <w:szCs w:val="21"/>
              </w:rPr>
            </w:pPr>
            <w:r>
              <w:rPr>
                <w:rFonts w:ascii="宋体" w:hAnsi="宋体" w:hint="eastAsia"/>
                <w:sz w:val="18"/>
                <w:szCs w:val="18"/>
              </w:rPr>
              <w:t>考试/考查</w:t>
            </w:r>
          </w:p>
        </w:tc>
        <w:tc>
          <w:tcPr>
            <w:tcW w:w="919" w:type="dxa"/>
            <w:vMerge w:val="restart"/>
            <w:shd w:val="clear" w:color="auto" w:fill="DEEBF6" w:themeFill="accent1" w:themeFillTint="32"/>
            <w:tcMar>
              <w:left w:w="57" w:type="dxa"/>
              <w:right w:w="57" w:type="dxa"/>
            </w:tcMar>
            <w:vAlign w:val="center"/>
          </w:tcPr>
          <w:p w14:paraId="0F679A9E">
            <w:pPr>
              <w:jc w:val="center"/>
              <w:rPr>
                <w:rFonts w:ascii="宋体" w:hAnsi="宋体" w:cs="宋体" w:hint="eastAsia"/>
                <w:szCs w:val="21"/>
              </w:rPr>
            </w:pPr>
            <w:r>
              <w:rPr>
                <w:rFonts w:ascii="宋体" w:hAnsi="宋体" w:hint="eastAsia"/>
                <w:sz w:val="18"/>
                <w:szCs w:val="18"/>
              </w:rPr>
              <w:t>课程类型</w:t>
            </w:r>
          </w:p>
        </w:tc>
      </w:tr>
      <w:tr w14:paraId="3F7C4BFA">
        <w:tblPrEx>
          <w:tblW w:w="10043" w:type="dxa"/>
          <w:jc w:val="center"/>
          <w:shd w:val="clear" w:color="auto" w:fill="DEEBF6" w:themeFill="accent1" w:themeFillTint="32"/>
          <w:tblLayout w:type="fixed"/>
          <w:tblCellMar>
            <w:top w:w="0" w:type="dxa"/>
            <w:left w:w="108" w:type="dxa"/>
            <w:bottom w:w="0" w:type="dxa"/>
            <w:right w:w="108" w:type="dxa"/>
          </w:tblCellMar>
        </w:tblPrEx>
        <w:trPr>
          <w:jc w:val="center"/>
        </w:trPr>
        <w:tc>
          <w:tcPr>
            <w:tcW w:w="690" w:type="dxa"/>
            <w:vMerge/>
            <w:shd w:val="clear" w:color="auto" w:fill="DEEBF6" w:themeFill="accent1" w:themeFillTint="32"/>
            <w:tcMar>
              <w:left w:w="57" w:type="dxa"/>
              <w:right w:w="57" w:type="dxa"/>
            </w:tcMar>
            <w:vAlign w:val="center"/>
          </w:tcPr>
          <w:p w14:paraId="5A38FB54">
            <w:pPr>
              <w:jc w:val="center"/>
              <w:rPr>
                <w:rFonts w:ascii="宋体" w:hAnsi="宋体" w:hint="eastAsia"/>
                <w:sz w:val="18"/>
                <w:szCs w:val="18"/>
              </w:rPr>
            </w:pPr>
          </w:p>
        </w:tc>
        <w:tc>
          <w:tcPr>
            <w:tcW w:w="565" w:type="dxa"/>
            <w:vMerge/>
            <w:shd w:val="clear" w:color="auto" w:fill="DEEBF6" w:themeFill="accent1" w:themeFillTint="32"/>
            <w:tcMar>
              <w:left w:w="57" w:type="dxa"/>
              <w:right w:w="57" w:type="dxa"/>
            </w:tcMar>
            <w:vAlign w:val="center"/>
          </w:tcPr>
          <w:p w14:paraId="570EA9C5">
            <w:pPr>
              <w:jc w:val="center"/>
              <w:rPr>
                <w:rFonts w:ascii="宋体" w:hAnsi="宋体" w:hint="eastAsia"/>
                <w:sz w:val="18"/>
                <w:szCs w:val="18"/>
              </w:rPr>
            </w:pPr>
          </w:p>
        </w:tc>
        <w:tc>
          <w:tcPr>
            <w:tcW w:w="3958" w:type="dxa"/>
            <w:vMerge/>
            <w:shd w:val="clear" w:color="auto" w:fill="DEEBF6" w:themeFill="accent1" w:themeFillTint="32"/>
            <w:tcMar>
              <w:left w:w="57" w:type="dxa"/>
              <w:right w:w="57" w:type="dxa"/>
            </w:tcMar>
            <w:vAlign w:val="center"/>
          </w:tcPr>
          <w:p w14:paraId="6893C5C1">
            <w:pPr>
              <w:jc w:val="center"/>
              <w:rPr>
                <w:rFonts w:ascii="宋体" w:hAnsi="宋体" w:cs="宋体" w:hint="eastAsia"/>
                <w:szCs w:val="21"/>
              </w:rPr>
            </w:pPr>
          </w:p>
        </w:tc>
        <w:tc>
          <w:tcPr>
            <w:tcW w:w="565" w:type="dxa"/>
            <w:vMerge/>
            <w:shd w:val="clear" w:color="auto" w:fill="DEEBF6" w:themeFill="accent1" w:themeFillTint="32"/>
            <w:tcMar>
              <w:left w:w="57" w:type="dxa"/>
              <w:right w:w="57" w:type="dxa"/>
            </w:tcMar>
            <w:vAlign w:val="center"/>
          </w:tcPr>
          <w:p w14:paraId="08165921">
            <w:pPr>
              <w:jc w:val="center"/>
              <w:rPr>
                <w:rFonts w:ascii="宋体" w:hAnsi="宋体" w:cs="宋体" w:hint="eastAsia"/>
                <w:szCs w:val="21"/>
              </w:rPr>
            </w:pPr>
          </w:p>
        </w:tc>
        <w:tc>
          <w:tcPr>
            <w:tcW w:w="393" w:type="dxa"/>
            <w:shd w:val="clear" w:color="auto" w:fill="DEEBF6" w:themeFill="accent1" w:themeFillTint="32"/>
            <w:tcMar>
              <w:left w:w="57" w:type="dxa"/>
              <w:right w:w="57" w:type="dxa"/>
            </w:tcMar>
            <w:vAlign w:val="center"/>
          </w:tcPr>
          <w:p w14:paraId="5C65FC90">
            <w:pPr>
              <w:jc w:val="center"/>
              <w:rPr>
                <w:rFonts w:ascii="宋体" w:hAnsi="宋体" w:cs="宋体" w:hint="eastAsia"/>
                <w:szCs w:val="21"/>
              </w:rPr>
            </w:pPr>
            <w:r>
              <w:rPr>
                <w:rFonts w:ascii="宋体" w:hAnsi="宋体" w:cs="宋体" w:hint="eastAsia"/>
                <w:szCs w:val="21"/>
              </w:rPr>
              <w:t>理论</w:t>
            </w:r>
          </w:p>
        </w:tc>
        <w:tc>
          <w:tcPr>
            <w:tcW w:w="392" w:type="dxa"/>
            <w:shd w:val="clear" w:color="auto" w:fill="DEEBF6" w:themeFill="accent1" w:themeFillTint="32"/>
            <w:tcMar>
              <w:left w:w="57" w:type="dxa"/>
              <w:right w:w="57" w:type="dxa"/>
            </w:tcMar>
            <w:vAlign w:val="center"/>
          </w:tcPr>
          <w:p w14:paraId="4F96F548">
            <w:pPr>
              <w:jc w:val="center"/>
              <w:rPr>
                <w:rFonts w:ascii="宋体" w:hAnsi="宋体" w:cs="宋体" w:hint="eastAsia"/>
                <w:szCs w:val="21"/>
              </w:rPr>
            </w:pPr>
            <w:r>
              <w:rPr>
                <w:rFonts w:ascii="宋体" w:hAnsi="宋体" w:cs="宋体" w:hint="eastAsia"/>
                <w:szCs w:val="21"/>
              </w:rPr>
              <w:t>实验</w:t>
            </w:r>
          </w:p>
        </w:tc>
        <w:tc>
          <w:tcPr>
            <w:tcW w:w="381" w:type="dxa"/>
            <w:shd w:val="clear" w:color="auto" w:fill="DEEBF6" w:themeFill="accent1" w:themeFillTint="32"/>
            <w:tcMar>
              <w:left w:w="57" w:type="dxa"/>
              <w:right w:w="57" w:type="dxa"/>
            </w:tcMar>
            <w:vAlign w:val="center"/>
          </w:tcPr>
          <w:p w14:paraId="6D4CA43E">
            <w:pPr>
              <w:jc w:val="center"/>
              <w:rPr>
                <w:rFonts w:ascii="宋体" w:hAnsi="宋体" w:cs="宋体" w:hint="eastAsia"/>
                <w:szCs w:val="21"/>
              </w:rPr>
            </w:pPr>
            <w:r>
              <w:rPr>
                <w:rFonts w:ascii="宋体" w:hAnsi="宋体" w:cs="宋体" w:hint="eastAsia"/>
                <w:szCs w:val="21"/>
              </w:rPr>
              <w:t>上机</w:t>
            </w:r>
          </w:p>
        </w:tc>
        <w:tc>
          <w:tcPr>
            <w:tcW w:w="369" w:type="dxa"/>
            <w:shd w:val="clear" w:color="auto" w:fill="DEEBF6" w:themeFill="accent1" w:themeFillTint="32"/>
            <w:tcMar>
              <w:left w:w="57" w:type="dxa"/>
              <w:right w:w="57" w:type="dxa"/>
            </w:tcMar>
            <w:vAlign w:val="center"/>
          </w:tcPr>
          <w:p w14:paraId="3045DD9A">
            <w:pPr>
              <w:jc w:val="center"/>
              <w:rPr>
                <w:rFonts w:ascii="宋体" w:hAnsi="宋体" w:cs="宋体" w:hint="eastAsia"/>
                <w:szCs w:val="21"/>
              </w:rPr>
            </w:pPr>
            <w:r>
              <w:rPr>
                <w:rFonts w:ascii="宋体" w:hAnsi="宋体" w:cs="宋体" w:hint="eastAsia"/>
                <w:szCs w:val="21"/>
              </w:rPr>
              <w:t>设计</w:t>
            </w:r>
          </w:p>
        </w:tc>
        <w:tc>
          <w:tcPr>
            <w:tcW w:w="438" w:type="dxa"/>
            <w:shd w:val="clear" w:color="auto" w:fill="DEEBF6" w:themeFill="accent1" w:themeFillTint="32"/>
            <w:tcMar>
              <w:left w:w="57" w:type="dxa"/>
              <w:right w:w="57" w:type="dxa"/>
            </w:tcMar>
            <w:vAlign w:val="center"/>
          </w:tcPr>
          <w:p w14:paraId="03533930">
            <w:pPr>
              <w:jc w:val="center"/>
              <w:rPr>
                <w:rFonts w:ascii="宋体" w:hAnsi="宋体" w:cs="宋体" w:hint="eastAsia"/>
                <w:szCs w:val="21"/>
              </w:rPr>
            </w:pPr>
            <w:r>
              <w:rPr>
                <w:rFonts w:ascii="宋体" w:hAnsi="宋体" w:cs="宋体" w:hint="eastAsia"/>
                <w:szCs w:val="21"/>
              </w:rPr>
              <w:t>课外</w:t>
            </w:r>
          </w:p>
        </w:tc>
        <w:tc>
          <w:tcPr>
            <w:tcW w:w="704" w:type="dxa"/>
            <w:vMerge/>
            <w:shd w:val="clear" w:color="auto" w:fill="DEEBF6" w:themeFill="accent1" w:themeFillTint="32"/>
            <w:tcMar>
              <w:left w:w="57" w:type="dxa"/>
              <w:right w:w="57" w:type="dxa"/>
            </w:tcMar>
            <w:vAlign w:val="center"/>
          </w:tcPr>
          <w:p w14:paraId="2AC58A8E">
            <w:pPr>
              <w:jc w:val="center"/>
              <w:rPr>
                <w:rFonts w:ascii="宋体" w:hAnsi="宋体" w:cs="宋体" w:hint="eastAsia"/>
                <w:szCs w:val="21"/>
              </w:rPr>
            </w:pPr>
          </w:p>
        </w:tc>
        <w:tc>
          <w:tcPr>
            <w:tcW w:w="669" w:type="dxa"/>
            <w:vMerge/>
            <w:shd w:val="clear" w:color="auto" w:fill="DEEBF6" w:themeFill="accent1" w:themeFillTint="32"/>
            <w:tcMar>
              <w:left w:w="57" w:type="dxa"/>
              <w:right w:w="57" w:type="dxa"/>
            </w:tcMar>
            <w:vAlign w:val="center"/>
          </w:tcPr>
          <w:p w14:paraId="77613231">
            <w:pPr>
              <w:jc w:val="center"/>
              <w:rPr>
                <w:rFonts w:ascii="宋体" w:hAnsi="宋体" w:cs="宋体" w:hint="eastAsia"/>
                <w:szCs w:val="21"/>
              </w:rPr>
            </w:pPr>
          </w:p>
        </w:tc>
        <w:tc>
          <w:tcPr>
            <w:tcW w:w="919" w:type="dxa"/>
            <w:vMerge/>
            <w:shd w:val="clear" w:color="auto" w:fill="DEEBF6" w:themeFill="accent1" w:themeFillTint="32"/>
            <w:tcMar>
              <w:left w:w="57" w:type="dxa"/>
              <w:right w:w="57" w:type="dxa"/>
            </w:tcMar>
            <w:vAlign w:val="center"/>
          </w:tcPr>
          <w:p w14:paraId="66CF7304">
            <w:pPr>
              <w:jc w:val="center"/>
              <w:rPr>
                <w:rFonts w:ascii="宋体" w:hAnsi="宋体" w:cs="宋体" w:hint="eastAsia"/>
                <w:szCs w:val="21"/>
              </w:rPr>
            </w:pPr>
          </w:p>
        </w:tc>
      </w:tr>
    </w:tbl>
    <w:tbl>
      <w:tblPr>
        <w:tblStyle w:val="TableGrid"/>
        <w:tblW w:w="10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0" w:type="dxa"/>
          <w:left w:w="108" w:type="dxa"/>
          <w:bottom w:w="0" w:type="dxa"/>
          <w:right w:w="108" w:type="dxa"/>
        </w:tblCellMar>
      </w:tblPr>
      <w:tblGrid>
        <w:gridCol w:w="690"/>
        <w:gridCol w:w="565"/>
        <w:gridCol w:w="3958"/>
        <w:gridCol w:w="565"/>
        <w:gridCol w:w="393"/>
        <w:gridCol w:w="392"/>
        <w:gridCol w:w="381"/>
        <w:gridCol w:w="369"/>
        <w:gridCol w:w="438"/>
        <w:gridCol w:w="704"/>
        <w:gridCol w:w="669"/>
        <w:gridCol w:w="919"/>
      </w:tblGrid>
      <w:tr w14:paraId="0A861922">
        <w:tblPrEx>
          <w:tblW w:w="10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14:paraId="03464EF6">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14:paraId="3B4FE6EB">
            <w:pPr>
              <w:jc w:val="center"/>
              <w:rPr>
                <w:rFonts w:ascii="宋体" w:hAnsi="宋体" w:hint="eastAsia"/>
                <w:sz w:val="18"/>
                <w:szCs w:val="18"/>
              </w:rPr>
            </w:pPr>
            <w:r>
              <w:rPr>
                <w:rFonts w:ascii="宋体" w:hAnsi="宋体" w:hint="eastAsia"/>
                <w:sz w:val="18"/>
                <w:szCs w:val="18"/>
              </w:rPr>
              <w:t>1</w:t>
            </w:r>
          </w:p>
        </w:tc>
        <w:tc>
          <w:tcPr>
            <w:tcW w:w="3958" w:type="dxa"/>
            <w:shd w:val="clear" w:color="auto" w:fill="FFFFFF" w:themeFill="background1"/>
            <w:tcMar>
              <w:left w:w="57" w:type="dxa"/>
              <w:right w:w="57" w:type="dxa"/>
            </w:tcMar>
            <w:vAlign w:val="center"/>
          </w:tcPr>
          <w:p w14:paraId="035A9E05">
            <w:pPr>
              <w:jc w:val="left"/>
              <w:rPr>
                <w:rFonts w:ascii="宋体" w:hAnsi="宋体" w:cs="宋体" w:hint="eastAsia"/>
                <w:szCs w:val="21"/>
              </w:rPr>
            </w:pPr>
            <w:r>
              <w:rPr>
                <w:rFonts w:ascii="宋体" w:hAnsi="宋体" w:cs="宋体" w:hint="eastAsia"/>
                <w:szCs w:val="21"/>
              </w:rPr>
              <w:t>A1231000035工程制图基础</w:t>
            </w:r>
          </w:p>
        </w:tc>
        <w:tc>
          <w:tcPr>
            <w:tcW w:w="565" w:type="dxa"/>
            <w:shd w:val="clear" w:color="auto" w:fill="FFFFFF" w:themeFill="background1"/>
            <w:tcMar>
              <w:left w:w="57" w:type="dxa"/>
              <w:right w:w="57" w:type="dxa"/>
            </w:tcMar>
            <w:vAlign w:val="center"/>
          </w:tcPr>
          <w:p w14:paraId="466CC55C">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14:paraId="55DC4651">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14:paraId="7E8280D7">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14:paraId="6F95BC20">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14:paraId="5E5F19EC">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14:paraId="01726E25">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14:paraId="1DF83B23">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14:paraId="5701824F">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14:paraId="6FF0F8CF">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A1501000015高等数学①㈠</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A1503001030大学化学</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A1711000010大学英语㈠</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A1801100231体育(一)</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12</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0.75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A2001000030大学生心理与健康教育㈡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A2101000002当代大学生国家安全教育</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A2101000003军训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A2101000011军事理论</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A2401000050大学生心理与健康教育㈠</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A3505000031思想政治理论课1-1</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A3801000003国家重大工程中的腐蚀与防护</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A3801000880材料史话</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A9600010010人工智能哲学</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A1501000016高等数学①㈡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A1501000070概率论与数理统计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A1502000015大学物理㈠</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A1711000020大学英语㈡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A1801100232体育(二)</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12</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0.75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A1901000203生成式人工智能应用基础（一）</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A1901000215Python语言及机器学习（理工类）</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A3505000032思想政治理论课1-2-1</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A3505000033思想政治理论课1-2-2</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A3801000370专业概论与职业发展</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A3801000001材料与微生物的那些事儿</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A3802000820增材制造及其应用</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A3802000840智能制造</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1-2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A3802000841智能制造（双语）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A1202000200生成式人工智能应用基础（二）</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A1501000050线性代数</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A1501000080复变函数与积分变换</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A1502100331理科物理实验㈠</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A1801100233体育(三)</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12</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0.75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A3505000034思想政治理论课2-1</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A3803000000原子物理学</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A1306000052电工学②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A1501000022偏微分方程</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A1502100332理科物理实验㈡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A1801100234体育(四)</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12</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0.75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A2301000020工程训练(非机类)</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A3505000035思想政治理论课2-2</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A3601000011创业基础</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A3803000011量子力学</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A3803000042工程材料学（双语）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A3803399021认识实习(材料物理)</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2-2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A2201000011文献检索</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A1502190330近代物理实验</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A2401000021就业与升学指导</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A3803000021固体物理</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56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A3803000030热力学与统计物理</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A3803000052AI赋能的材料计算与设计</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A3803000072晶体X射线学</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A3803000092晶体缺陷与强化理论</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A3803000100材料的相与相变</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A0801031010人工智能基础与应用</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A3505000036思想政治理论课3-1-2</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A3505000037思想政治理论课3-1-3</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A3505000038思想政治理论课3-1-1</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59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A3601000012创新创业实践</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A3803000062电子显微分析技术</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A3803000081功能材料物理(双语)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考试</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A3803000112材料物理实验</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80</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80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A3803000120材料的力学性能(双语)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A3803000130材料表征实验</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A3803000132材料力性实验</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48</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A3803399011生产实习(材料物理)</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A3803000023奇妙的功能陶瓷</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A3803000200专业外语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69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A3803000302超导材料及应用</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A3803000340材料微观结构及成分分析</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3-2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71</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A3803000610材料的微观探索</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vMerge w:val="restart"/>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72</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A3803000152材料计算实训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64</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73</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A3803000002奇妙的天然材料及仿生前沿</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74</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A3803000073金属界面理论与应用</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75</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A3803000222纳米材料与纳米技术</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76</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A3803000242材料的计算机设计（双语）</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24</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1.5</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77</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A3803000252材料电子性质引论</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restart"/>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78</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A3803000310磁性材料与器件</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32</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2</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vMerge w:val="continue"/>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4-1</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79</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A3803000501学科前沿知识系列讲座（英）</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选修</w:t>
            </w:r>
          </w:p>
        </w:tc>
      </w:tr>
      <w:tr w14:paraId="0A861922">
        <w:tblPrEx>
          <w:tblW w:w="10043" w:type="dxa"/>
          <w:jc w:val="center"/>
          <w:shd w:val="clear" w:color="auto" w:fill="FFFFFF" w:themeFill="background1"/>
          <w:tblLayout w:type="fixed"/>
          <w:tblCellMar>
            <w:top w:w="0" w:type="dxa"/>
            <w:left w:w="108" w:type="dxa"/>
            <w:bottom w:w="0" w:type="dxa"/>
            <w:right w:w="108" w:type="dxa"/>
          </w:tblCellMar>
        </w:tblPrEx>
        <w:trPr>
          <w:jc w:val="center"/>
        </w:trPr>
        <w:tc>
          <w:tcPr>
            <w:tcW w:w="690"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4-2</w:t>
            </w:r>
            <w:r>
              <w:rPr>
                <w:rFonts w:ascii="宋体" w:hAnsi="宋体"/>
                <w:sz w:val="18"/>
                <w:u w:color="auto"/>
              </w:rPr>
              <w:t/>
            </w:r>
          </w:p>
        </w:tc>
        <w:tc>
          <w:tcPr>
            <w:tcW w:w="565" w:type="dxa"/>
            <w:shd w:val="clear" w:color="auto" w:fill="FFFFFF" w:themeFill="background1"/>
            <w:tcMar>
              <w:left w:w="57" w:type="dxa"/>
              <w:right w:w="57" w:type="dxa"/>
            </w:tcMar>
            <w:vAlign w:val="center"/>
          </w:tcPr>
          <w:p>
            <w:pPr>
              <w:jc w:val="center"/>
              <w:rPr>
                <w:rFonts w:ascii="宋体" w:hAnsi="宋体" w:hint="eastAsia"/>
                <w:sz w:val="18"/>
                <w:szCs w:val="18"/>
              </w:rPr>
            </w:pPr>
            <w:r>
              <w:rPr>
                <w:rFonts w:ascii="宋体" w:hAnsi="宋体" w:hint="eastAsia"/>
                <w:sz w:val="18"/>
                <w:szCs w:val="18"/>
              </w:rPr>
              <w:t>80</w:t>
            </w:r>
          </w:p>
        </w:tc>
        <w:tc>
          <w:tcPr>
            <w:tcW w:w="3958" w:type="dxa"/>
            <w:shd w:val="clear" w:color="auto" w:fill="FFFFFF" w:themeFill="background1"/>
            <w:tcMar>
              <w:left w:w="57" w:type="dxa"/>
              <w:right w:w="57" w:type="dxa"/>
            </w:tcMar>
            <w:vAlign w:val="center"/>
          </w:tcPr>
          <w:p>
            <w:pPr>
              <w:jc w:val="left"/>
              <w:rPr>
                <w:rFonts w:ascii="宋体" w:hAnsi="宋体" w:cs="宋体" w:hint="eastAsia"/>
                <w:szCs w:val="21"/>
              </w:rPr>
            </w:pPr>
            <w:r>
              <w:rPr>
                <w:rFonts w:ascii="宋体" w:hAnsi="宋体" w:cs="宋体" w:hint="eastAsia"/>
                <w:szCs w:val="21"/>
              </w:rPr>
              <w:t>A3803299051毕业设计(论文)</w:t>
            </w:r>
          </w:p>
        </w:tc>
        <w:tc>
          <w:tcPr>
            <w:tcW w:w="565"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w:t>
            </w:r>
          </w:p>
        </w:tc>
        <w:tc>
          <w:tcPr>
            <w:tcW w:w="393"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92"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81"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3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438"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0</w:t>
            </w:r>
          </w:p>
        </w:tc>
        <w:tc>
          <w:tcPr>
            <w:tcW w:w="704"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16</w:t>
            </w:r>
          </w:p>
        </w:tc>
        <w:tc>
          <w:tcPr>
            <w:tcW w:w="66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考查</w:t>
            </w:r>
          </w:p>
        </w:tc>
        <w:tc>
          <w:tcPr>
            <w:tcW w:w="919" w:type="dxa"/>
            <w:shd w:val="clear" w:color="auto" w:fill="FFFFFF" w:themeFill="background1"/>
            <w:tcMar>
              <w:left w:w="57" w:type="dxa"/>
              <w:right w:w="57" w:type="dxa"/>
            </w:tcMar>
            <w:vAlign w:val="center"/>
          </w:tcPr>
          <w:p>
            <w:pPr>
              <w:jc w:val="center"/>
              <w:rPr>
                <w:rFonts w:ascii="宋体" w:hAnsi="宋体" w:cs="宋体" w:hint="eastAsia"/>
                <w:szCs w:val="21"/>
              </w:rPr>
            </w:pPr>
            <w:r>
              <w:rPr>
                <w:rFonts w:ascii="宋体" w:hAnsi="宋体" w:cs="宋体" w:hint="eastAsia"/>
                <w:szCs w:val="21"/>
              </w:rPr>
              <w:t>必修</w:t>
            </w:r>
          </w:p>
        </w:tc>
      </w:tr>
    </w:tbl>
    <w:p w14:paraId="2B6F41F6">
      <w:pPr>
        <w:spacing w:line="240" w:lineRule="auto"/>
        <w:rPr>
          <w:rFonts w:ascii="宋体" w:hAnsi="宋体" w:hint="eastAsia"/>
        </w:rPr>
      </w:pPr>
    </w:p>
    <w:p w14:paraId="5A6CB460">
      <w:p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九. 培养计划中毕业要求与专业认证通用标准毕业要求的对应关系矩阵</w:t>
      </w:r>
    </w:p>
    <w:p w14:paraId="4B20FBC3">
      <w:p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p>
    <w:tbl>
      <w:tblPr>
        <w:tblStyle w:val="TableNormal"/>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3"/>
        <w:tblLayout w:type="fixed"/>
        <w:tblCellMar>
          <w:top w:w="0" w:type="dxa"/>
          <w:left w:w="108" w:type="dxa"/>
          <w:bottom w:w="0" w:type="dxa"/>
          <w:right w:w="108" w:type="dxa"/>
        </w:tblCellMar>
      </w:tblPr>
      <w:tblGrid>
        <w:gridCol w:w="2146"/>
        <w:gridCol w:w="553"/>
        <w:gridCol w:w="709"/>
        <w:gridCol w:w="567"/>
        <w:gridCol w:w="704"/>
        <w:gridCol w:w="708"/>
        <w:gridCol w:w="709"/>
        <w:gridCol w:w="656"/>
        <w:gridCol w:w="483"/>
        <w:gridCol w:w="567"/>
        <w:gridCol w:w="567"/>
        <w:gridCol w:w="562"/>
        <w:gridCol w:w="709"/>
        <w:gridCol w:w="709"/>
      </w:tblGrid>
      <w:tr w14:paraId="7F26692A">
        <w:tblPrEx>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3"/>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356B456A">
            <w:pPr>
              <w:jc w:val="center"/>
              <w:rPr>
                <w:rFonts w:ascii="宋体" w:hAnsi="宋体" w:hint="eastAsia"/>
              </w:rPr>
            </w:pPr>
          </w:p>
        </w:tc>
        <w:tc>
          <w:tcPr>
            <w:tcW w:w="5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6F52CF98">
            <w:pPr>
              <w:jc w:val="center"/>
              <w:rPr>
                <w:rFonts w:ascii="宋体" w:hAnsi="宋体" w:hint="eastAsia"/>
              </w:rPr>
            </w:pPr>
            <w:r>
              <w:rPr>
                <w:rFonts w:ascii="宋体" w:hAnsi="宋体" w:hint="eastAsia"/>
                <w:sz w:val="18"/>
                <w:szCs w:val="18"/>
              </w:rPr>
              <w:t>毕业要求1</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56F2DD1F">
            <w:pPr>
              <w:jc w:val="center"/>
              <w:rPr>
                <w:rFonts w:ascii="宋体" w:hAnsi="宋体" w:hint="eastAsia"/>
              </w:rPr>
            </w:pPr>
            <w:r>
              <w:rPr>
                <w:rFonts w:ascii="宋体" w:hAnsi="宋体" w:hint="eastAsia"/>
                <w:sz w:val="18"/>
                <w:szCs w:val="18"/>
              </w:rPr>
              <w:t>毕业要求2</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3E19E579">
            <w:pPr>
              <w:jc w:val="center"/>
              <w:rPr>
                <w:rFonts w:ascii="宋体" w:hAnsi="宋体" w:hint="eastAsia"/>
              </w:rPr>
            </w:pPr>
            <w:r>
              <w:rPr>
                <w:rFonts w:ascii="宋体" w:hAnsi="宋体" w:hint="eastAsia"/>
                <w:sz w:val="18"/>
                <w:szCs w:val="18"/>
              </w:rPr>
              <w:t>毕业要求3</w:t>
            </w:r>
          </w:p>
        </w:tc>
        <w:tc>
          <w:tcPr>
            <w:tcW w:w="70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02852C6D">
            <w:pPr>
              <w:jc w:val="center"/>
              <w:rPr>
                <w:rFonts w:ascii="宋体" w:hAnsi="宋体" w:hint="eastAsia"/>
              </w:rPr>
            </w:pPr>
            <w:r>
              <w:rPr>
                <w:rFonts w:ascii="宋体" w:hAnsi="宋体" w:hint="eastAsia"/>
                <w:sz w:val="18"/>
                <w:szCs w:val="18"/>
              </w:rPr>
              <w:t>毕业要求4</w:t>
            </w:r>
          </w:p>
        </w:tc>
        <w:tc>
          <w:tcPr>
            <w:tcW w:w="70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4A06006D">
            <w:pPr>
              <w:jc w:val="center"/>
              <w:rPr>
                <w:rFonts w:ascii="宋体" w:hAnsi="宋体" w:hint="eastAsia"/>
              </w:rPr>
            </w:pPr>
            <w:r>
              <w:rPr>
                <w:rFonts w:ascii="宋体" w:hAnsi="宋体" w:hint="eastAsia"/>
                <w:sz w:val="18"/>
                <w:szCs w:val="18"/>
              </w:rPr>
              <w:t>毕业要求5</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634B4398">
            <w:pPr>
              <w:jc w:val="center"/>
              <w:rPr>
                <w:rFonts w:ascii="宋体" w:hAnsi="宋体" w:hint="eastAsia"/>
              </w:rPr>
            </w:pPr>
            <w:r>
              <w:rPr>
                <w:rFonts w:ascii="宋体" w:hAnsi="宋体" w:hint="eastAsia"/>
                <w:sz w:val="18"/>
                <w:szCs w:val="18"/>
              </w:rPr>
              <w:t>毕业要求6</w:t>
            </w:r>
          </w:p>
        </w:tc>
        <w:tc>
          <w:tcPr>
            <w:tcW w:w="65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596D0193">
            <w:pPr>
              <w:jc w:val="center"/>
              <w:rPr>
                <w:rFonts w:ascii="宋体" w:hAnsi="宋体" w:hint="eastAsia"/>
              </w:rPr>
            </w:pPr>
            <w:r>
              <w:rPr>
                <w:rFonts w:ascii="宋体" w:hAnsi="宋体" w:hint="eastAsia"/>
                <w:sz w:val="18"/>
                <w:szCs w:val="18"/>
              </w:rPr>
              <w:t>毕业要求7</w:t>
            </w:r>
          </w:p>
        </w:tc>
        <w:tc>
          <w:tcPr>
            <w:tcW w:w="4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45E238B2">
            <w:pPr>
              <w:jc w:val="center"/>
              <w:rPr>
                <w:rFonts w:ascii="宋体" w:hAnsi="宋体" w:hint="eastAsia"/>
              </w:rPr>
            </w:pPr>
            <w:r>
              <w:rPr>
                <w:rFonts w:ascii="宋体" w:hAnsi="宋体" w:hint="eastAsia"/>
                <w:sz w:val="18"/>
                <w:szCs w:val="18"/>
              </w:rPr>
              <w:t>毕业要求8</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12A5EBC5">
            <w:pPr>
              <w:jc w:val="center"/>
              <w:rPr>
                <w:rFonts w:ascii="宋体" w:hAnsi="宋体" w:hint="eastAsia"/>
              </w:rPr>
            </w:pPr>
            <w:r>
              <w:rPr>
                <w:rFonts w:ascii="宋体" w:hAnsi="宋体" w:hint="eastAsia"/>
                <w:sz w:val="18"/>
                <w:szCs w:val="18"/>
              </w:rPr>
              <w:t>毕业要求9</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025295A6">
            <w:pPr>
              <w:jc w:val="center"/>
              <w:rPr>
                <w:rFonts w:ascii="宋体" w:hAnsi="宋体" w:hint="eastAsia"/>
              </w:rPr>
            </w:pPr>
            <w:r>
              <w:rPr>
                <w:rFonts w:ascii="宋体" w:hAnsi="宋体" w:hint="eastAsia"/>
                <w:sz w:val="18"/>
                <w:szCs w:val="18"/>
              </w:rPr>
              <w:t>毕业要求10</w:t>
            </w:r>
          </w:p>
        </w:tc>
        <w:tc>
          <w:tcPr>
            <w:tcW w:w="562"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3543B3CF">
            <w:pPr>
              <w:jc w:val="center"/>
              <w:rPr>
                <w:rFonts w:ascii="宋体" w:hAnsi="宋体" w:hint="eastAsia"/>
              </w:rPr>
            </w:pPr>
            <w:r>
              <w:rPr>
                <w:rFonts w:ascii="宋体" w:hAnsi="宋体" w:hint="eastAsia"/>
                <w:sz w:val="18"/>
                <w:szCs w:val="18"/>
              </w:rPr>
              <w:t>毕业要求11</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0155D004">
            <w:pPr>
              <w:jc w:val="center"/>
              <w:rPr>
                <w:rFonts w:ascii="宋体" w:hAnsi="宋体" w:hint="eastAsia"/>
              </w:rPr>
            </w:pPr>
            <w:r>
              <w:rPr>
                <w:rFonts w:ascii="宋体" w:hAnsi="宋体" w:hint="eastAsia"/>
                <w:sz w:val="18"/>
                <w:szCs w:val="18"/>
              </w:rPr>
              <w:t>毕业要求12</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5419DC54">
            <w:pPr>
              <w:jc w:val="center"/>
              <w:rPr>
                <w:rFonts w:ascii="宋体" w:hAnsi="宋体" w:hint="eastAsia"/>
              </w:rPr>
            </w:pPr>
            <w:r>
              <w:rPr>
                <w:rFonts w:ascii="宋体" w:hAnsi="宋体" w:hint="eastAsia"/>
                <w:sz w:val="18"/>
                <w:szCs w:val="18"/>
              </w:rPr>
              <w:t>毕业要求13</w:t>
            </w:r>
          </w:p>
        </w:tc>
      </w:tr>
    </w:tbl>
    <w:tbl>
      <w:tblPr>
        <w:tblStyle w:val="TableNormal"/>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46"/>
        <w:gridCol w:w="553"/>
        <w:gridCol w:w="709"/>
        <w:gridCol w:w="567"/>
        <w:gridCol w:w="704"/>
        <w:gridCol w:w="708"/>
        <w:gridCol w:w="709"/>
        <w:gridCol w:w="656"/>
        <w:gridCol w:w="483"/>
        <w:gridCol w:w="567"/>
        <w:gridCol w:w="567"/>
        <w:gridCol w:w="562"/>
        <w:gridCol w:w="709"/>
        <w:gridCol w:w="709"/>
      </w:tblGrid>
      <w:tr w14:paraId="1F8254BE">
        <w:tblPrEx>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56C7C6FD">
            <w:pPr>
              <w:jc w:val="center"/>
              <w:rPr>
                <w:rFonts w:ascii="宋体" w:hAnsi="宋体" w:hint="eastAsia"/>
              </w:rPr>
            </w:pPr>
            <w:r>
              <w:rPr>
                <w:rFonts w:ascii="宋体" w:hAnsi="宋体" w:hint="eastAsia"/>
              </w:rPr>
              <w:t>通用标准毕业要求1</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4929BD23">
            <w:pPr>
              <w:jc w:val="center"/>
              <w:rPr>
                <w:rFonts w:ascii="宋体" w:hAnsi="宋体" w:hint="eastAsia"/>
              </w:rPr>
            </w:pPr>
            <w:r>
              <w:rPr>
                <w:rFonts w:ascii="宋体" w:hAnsi="宋体" w:hint="eastAsia"/>
                <w:sz w:val="18"/>
                <w:szCs w:val="18"/>
              </w:rPr>
              <w:t>√</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6149D0C3">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67DABC01">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14:paraId="4D6B532C">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14:paraId="29628C89">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44B63D89">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14:paraId="1E637B7A">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6984AE77">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2225FF72">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26C587B1">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02F34B86">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4AA50C53">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38D6B248">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通用标准毕业要求2</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通用标准毕业要求3</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通用标准毕业要求4</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通用标准毕业要求5</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通用标准毕业要求6</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通用标准毕业要求7</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通用标准毕业要求8</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通用标准毕业要求9</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通用标准毕业要求10</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通用标准毕业要求11</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通用标准毕业要求12</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通用标准毕业要求13</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通用标准毕业要求14</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1F8254BE">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通用标准毕业要求15</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bl>
    <w:p w14:paraId="3AF75D40">
      <w:pPr>
        <w:spacing w:line="240" w:lineRule="auto"/>
        <w:rPr>
          <w:rFonts w:ascii="宋体" w:hAnsi="宋体" w:hint="eastAsia"/>
        </w:rPr>
      </w:pPr>
    </w:p>
    <w:p w14:paraId="24C6ACDE">
      <w:p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十. 本科毕业要求与培养目标的对应关系矩阵</w:t>
      </w:r>
    </w:p>
    <w:p w14:paraId="2F582141">
      <w:p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p>
    <w:tbl>
      <w:tblPr>
        <w:tblStyle w:val="TableNormal"/>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3"/>
        <w:tblLayout w:type="fixed"/>
        <w:tblCellMar>
          <w:top w:w="0" w:type="dxa"/>
          <w:left w:w="108" w:type="dxa"/>
          <w:bottom w:w="0" w:type="dxa"/>
          <w:right w:w="108" w:type="dxa"/>
        </w:tblCellMar>
      </w:tblPr>
      <w:tblGrid>
        <w:gridCol w:w="2146"/>
        <w:gridCol w:w="553"/>
        <w:gridCol w:w="709"/>
        <w:gridCol w:w="567"/>
        <w:gridCol w:w="704"/>
        <w:gridCol w:w="708"/>
        <w:gridCol w:w="709"/>
        <w:gridCol w:w="656"/>
        <w:gridCol w:w="483"/>
        <w:gridCol w:w="567"/>
        <w:gridCol w:w="567"/>
        <w:gridCol w:w="562"/>
        <w:gridCol w:w="709"/>
        <w:gridCol w:w="709"/>
      </w:tblGrid>
      <w:tr w14:paraId="66C65AE2">
        <w:tblPrEx>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BF6" w:themeFill="accent1" w:themeFillTint="33"/>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7C0E4791">
            <w:pPr>
              <w:jc w:val="center"/>
              <w:rPr>
                <w:rFonts w:ascii="宋体" w:hAnsi="宋体" w:hint="eastAsia"/>
              </w:rPr>
            </w:pPr>
          </w:p>
        </w:tc>
        <w:tc>
          <w:tcPr>
            <w:tcW w:w="55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4ADC9337">
            <w:pPr>
              <w:jc w:val="center"/>
              <w:rPr>
                <w:rFonts w:ascii="宋体" w:hAnsi="宋体" w:hint="eastAsia"/>
              </w:rPr>
            </w:pPr>
            <w:r>
              <w:rPr>
                <w:rFonts w:ascii="宋体" w:hAnsi="宋体" w:hint="eastAsia"/>
                <w:sz w:val="18"/>
                <w:szCs w:val="18"/>
              </w:rPr>
              <w:t>毕业要求1</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0B088378">
            <w:pPr>
              <w:jc w:val="center"/>
              <w:rPr>
                <w:rFonts w:ascii="宋体" w:hAnsi="宋体" w:hint="eastAsia"/>
              </w:rPr>
            </w:pPr>
            <w:r>
              <w:rPr>
                <w:rFonts w:ascii="宋体" w:hAnsi="宋体" w:hint="eastAsia"/>
                <w:sz w:val="18"/>
                <w:szCs w:val="18"/>
              </w:rPr>
              <w:t>毕业要求2</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60A847F1">
            <w:pPr>
              <w:jc w:val="center"/>
              <w:rPr>
                <w:rFonts w:ascii="宋体" w:hAnsi="宋体" w:hint="eastAsia"/>
              </w:rPr>
            </w:pPr>
            <w:r>
              <w:rPr>
                <w:rFonts w:ascii="宋体" w:hAnsi="宋体" w:hint="eastAsia"/>
                <w:sz w:val="18"/>
                <w:szCs w:val="18"/>
              </w:rPr>
              <w:t>毕业要求3</w:t>
            </w:r>
          </w:p>
        </w:tc>
        <w:tc>
          <w:tcPr>
            <w:tcW w:w="704"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32DCCEFB">
            <w:pPr>
              <w:jc w:val="center"/>
              <w:rPr>
                <w:rFonts w:ascii="宋体" w:hAnsi="宋体" w:hint="eastAsia"/>
              </w:rPr>
            </w:pPr>
            <w:r>
              <w:rPr>
                <w:rFonts w:ascii="宋体" w:hAnsi="宋体" w:hint="eastAsia"/>
                <w:sz w:val="18"/>
                <w:szCs w:val="18"/>
              </w:rPr>
              <w:t>毕业要求4</w:t>
            </w:r>
          </w:p>
        </w:tc>
        <w:tc>
          <w:tcPr>
            <w:tcW w:w="708"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5BFD3246">
            <w:pPr>
              <w:jc w:val="center"/>
              <w:rPr>
                <w:rFonts w:ascii="宋体" w:hAnsi="宋体" w:hint="eastAsia"/>
              </w:rPr>
            </w:pPr>
            <w:r>
              <w:rPr>
                <w:rFonts w:ascii="宋体" w:hAnsi="宋体" w:hint="eastAsia"/>
                <w:sz w:val="18"/>
                <w:szCs w:val="18"/>
              </w:rPr>
              <w:t>毕业要求5</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1B7E7F06">
            <w:pPr>
              <w:jc w:val="center"/>
              <w:rPr>
                <w:rFonts w:ascii="宋体" w:hAnsi="宋体" w:hint="eastAsia"/>
              </w:rPr>
            </w:pPr>
            <w:r>
              <w:rPr>
                <w:rFonts w:ascii="宋体" w:hAnsi="宋体" w:hint="eastAsia"/>
                <w:sz w:val="18"/>
                <w:szCs w:val="18"/>
              </w:rPr>
              <w:t>毕业要求6</w:t>
            </w:r>
          </w:p>
        </w:tc>
        <w:tc>
          <w:tcPr>
            <w:tcW w:w="656"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5EDBC99E">
            <w:pPr>
              <w:jc w:val="center"/>
              <w:rPr>
                <w:rFonts w:ascii="宋体" w:hAnsi="宋体" w:hint="eastAsia"/>
              </w:rPr>
            </w:pPr>
            <w:r>
              <w:rPr>
                <w:rFonts w:ascii="宋体" w:hAnsi="宋体" w:hint="eastAsia"/>
                <w:sz w:val="18"/>
                <w:szCs w:val="18"/>
              </w:rPr>
              <w:t>毕业要求7</w:t>
            </w:r>
          </w:p>
        </w:tc>
        <w:tc>
          <w:tcPr>
            <w:tcW w:w="483"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30D29455">
            <w:pPr>
              <w:jc w:val="center"/>
              <w:rPr>
                <w:rFonts w:ascii="宋体" w:hAnsi="宋体" w:hint="eastAsia"/>
              </w:rPr>
            </w:pPr>
            <w:r>
              <w:rPr>
                <w:rFonts w:ascii="宋体" w:hAnsi="宋体" w:hint="eastAsia"/>
                <w:sz w:val="18"/>
                <w:szCs w:val="18"/>
              </w:rPr>
              <w:t>毕业要求8</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199143DE">
            <w:pPr>
              <w:jc w:val="center"/>
              <w:rPr>
                <w:rFonts w:ascii="宋体" w:hAnsi="宋体" w:hint="eastAsia"/>
              </w:rPr>
            </w:pPr>
            <w:r>
              <w:rPr>
                <w:rFonts w:ascii="宋体" w:hAnsi="宋体" w:hint="eastAsia"/>
                <w:sz w:val="18"/>
                <w:szCs w:val="18"/>
              </w:rPr>
              <w:t>毕业要求9</w:t>
            </w:r>
          </w:p>
        </w:tc>
        <w:tc>
          <w:tcPr>
            <w:tcW w:w="567"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74E55DF5">
            <w:pPr>
              <w:jc w:val="center"/>
              <w:rPr>
                <w:rFonts w:ascii="宋体" w:hAnsi="宋体" w:hint="eastAsia"/>
              </w:rPr>
            </w:pPr>
            <w:r>
              <w:rPr>
                <w:rFonts w:ascii="宋体" w:hAnsi="宋体" w:hint="eastAsia"/>
                <w:sz w:val="18"/>
                <w:szCs w:val="18"/>
              </w:rPr>
              <w:t>毕业要求10</w:t>
            </w:r>
          </w:p>
        </w:tc>
        <w:tc>
          <w:tcPr>
            <w:tcW w:w="562"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tcMar>
              <w:left w:w="57" w:type="dxa"/>
              <w:right w:w="57" w:type="dxa"/>
            </w:tcMar>
            <w:vAlign w:val="center"/>
          </w:tcPr>
          <w:p w14:paraId="1E5276B1">
            <w:pPr>
              <w:jc w:val="center"/>
              <w:rPr>
                <w:rFonts w:ascii="宋体" w:hAnsi="宋体" w:hint="eastAsia"/>
              </w:rPr>
            </w:pPr>
            <w:r>
              <w:rPr>
                <w:rFonts w:ascii="宋体" w:hAnsi="宋体" w:hint="eastAsia"/>
                <w:sz w:val="18"/>
                <w:szCs w:val="18"/>
              </w:rPr>
              <w:t>毕业要求11</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5CA03359">
            <w:pPr>
              <w:jc w:val="center"/>
              <w:rPr>
                <w:rFonts w:ascii="宋体" w:hAnsi="宋体" w:hint="eastAsia"/>
              </w:rPr>
            </w:pPr>
            <w:r>
              <w:rPr>
                <w:rFonts w:ascii="宋体" w:hAnsi="宋体" w:hint="eastAsia"/>
                <w:sz w:val="18"/>
                <w:szCs w:val="18"/>
              </w:rPr>
              <w:t>毕业要求12</w:t>
            </w:r>
          </w:p>
        </w:tc>
        <w:tc>
          <w:tcPr>
            <w:tcW w:w="709" w:type="dxa"/>
            <w:tcBorders>
              <w:top w:val="single" w:sz="4" w:space="0" w:color="auto"/>
              <w:left w:val="single" w:sz="4" w:space="0" w:color="auto"/>
              <w:bottom w:val="single" w:sz="4" w:space="0" w:color="auto"/>
              <w:right w:val="single" w:sz="4" w:space="0" w:color="auto"/>
              <w:tl2br w:val="nil"/>
              <w:tr2bl w:val="nil"/>
            </w:tcBorders>
            <w:shd w:val="clear" w:color="auto" w:fill="DEEBF6" w:themeFill="accent1" w:themeFillTint="33"/>
            <w:vAlign w:val="center"/>
          </w:tcPr>
          <w:p w14:paraId="08DECF60">
            <w:pPr>
              <w:jc w:val="center"/>
              <w:rPr>
                <w:rFonts w:ascii="宋体" w:hAnsi="宋体" w:hint="eastAsia"/>
              </w:rPr>
            </w:pPr>
            <w:r>
              <w:rPr>
                <w:rFonts w:ascii="宋体" w:hAnsi="宋体" w:hint="eastAsia"/>
                <w:sz w:val="18"/>
                <w:szCs w:val="18"/>
              </w:rPr>
              <w:t>毕业要求13</w:t>
            </w:r>
          </w:p>
        </w:tc>
      </w:tr>
    </w:tbl>
    <w:tbl>
      <w:tblPr>
        <w:tblStyle w:val="TableNormal"/>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46"/>
        <w:gridCol w:w="553"/>
        <w:gridCol w:w="709"/>
        <w:gridCol w:w="567"/>
        <w:gridCol w:w="704"/>
        <w:gridCol w:w="708"/>
        <w:gridCol w:w="709"/>
        <w:gridCol w:w="656"/>
        <w:gridCol w:w="483"/>
        <w:gridCol w:w="567"/>
        <w:gridCol w:w="567"/>
        <w:gridCol w:w="562"/>
        <w:gridCol w:w="709"/>
        <w:gridCol w:w="709"/>
      </w:tblGrid>
      <w:tr w14:paraId="70F74F26">
        <w:tblPrEx>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342E60F4">
            <w:pPr>
              <w:jc w:val="center"/>
              <w:rPr>
                <w:rFonts w:ascii="宋体" w:hAnsi="宋体" w:hint="eastAsia"/>
              </w:rPr>
            </w:pPr>
            <w:r>
              <w:rPr>
                <w:rFonts w:ascii="宋体" w:hAnsi="宋体" w:hint="eastAsia"/>
              </w:rPr>
              <w:t>培养目标1</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724A49CD">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26FE4385">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03711D83">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14:paraId="2585D60D">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14:paraId="1A7171B0">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0D2332ED">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14:paraId="1A65543D">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3C5D6D18">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672F0FC0">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137C3762">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14:paraId="1F655D08">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0EAEB8C0">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5FF2641B">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培养目标2</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培养目标3</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培养目标4</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培养目标5</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培养目标6</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r>
              <w:rPr>
                <w:rFonts w:ascii="宋体" w:hAnsi="宋体" w:hint="eastAsia"/>
                <w:sz w:val="18"/>
                <w:szCs w:val="18"/>
              </w:rPr>
              <w:t>√</w:t>
            </w: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sz w:val="18"/>
                <w:szCs w:val="18"/>
              </w:rPr>
              <w:t>√</w:t>
            </w: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培养目标7</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培养目标8</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培养目标9</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培养目标10</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培养目标11</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培养目标12</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r w14:paraId="70F74F26">
        <w:tblPrEx>
          <w:tblW w:w="10349" w:type="dxa"/>
          <w:jc w:val="center"/>
          <w:tblLayout w:type="fixed"/>
          <w:tblCellMar>
            <w:top w:w="0" w:type="dxa"/>
            <w:left w:w="108" w:type="dxa"/>
            <w:bottom w:w="0" w:type="dxa"/>
            <w:right w:w="108" w:type="dxa"/>
          </w:tblCellMar>
        </w:tblPrEx>
        <w:trPr>
          <w:jc w:val="center"/>
        </w:trPr>
        <w:tc>
          <w:tcPr>
            <w:tcW w:w="2146"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r>
              <w:rPr>
                <w:rFonts w:ascii="宋体" w:hAnsi="宋体" w:hint="eastAsia"/>
              </w:rPr>
              <w:t>培养目标13</w:t>
            </w:r>
          </w:p>
        </w:tc>
        <w:tc>
          <w:tcPr>
            <w:tcW w:w="55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4"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8"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656"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483"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7"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562" w:type="dxa"/>
            <w:tcBorders>
              <w:top w:val="single" w:sz="4" w:space="0" w:color="auto"/>
              <w:left w:val="single" w:sz="4" w:space="0" w:color="auto"/>
              <w:bottom w:val="single" w:sz="4" w:space="0" w:color="auto"/>
              <w:right w:val="single" w:sz="4" w:space="0" w:color="auto"/>
              <w:tl2br w:val="nil"/>
              <w:tr2bl w:val="nil"/>
            </w:tcBorders>
            <w:tcMar>
              <w:left w:w="57" w:type="dxa"/>
              <w:right w:w="57" w:type="dxa"/>
            </w:tcMar>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pPr>
              <w:jc w:val="center"/>
              <w:rPr>
                <w:rFonts w:ascii="宋体" w:hAnsi="宋体" w:hint="eastAsia"/>
              </w:rPr>
            </w:pPr>
          </w:p>
        </w:tc>
      </w:tr>
    </w:tbl>
    <w:p w14:paraId="212DDD73">
      <w:pPr>
        <w:spacing w:line="240" w:lineRule="auto"/>
        <w:rPr>
          <w:rFonts w:ascii="宋体" w:hAnsi="宋体" w:hint="eastAsia"/>
        </w:rPr>
      </w:pPr>
    </w:p>
    <w:p w14:paraId="7ED80056">
      <w:pPr>
        <w:spacing w:line="240" w:lineRule="auto"/>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pPr>
      <w:r>
        <w:rPr>
          <w:rFonts w:ascii="宋体" w:hAnsi="宋体" w:hint="eastAsia"/>
          <w:b/>
          <w:bCs/>
          <w:color w:val="0070C0"/>
          <w:sz w:val="24"/>
          <w14:textFill>
            <w14:gradFill rotWithShape="1">
              <w14:gsLst>
                <w14:gs w14:pos="0">
                  <w14:srgbClr w14:val="007BD3"/>
                </w14:gs>
                <w14:gs w14:pos="100000">
                  <w14:srgbClr w14:val="034373"/>
                </w14:gs>
              </w14:gsLst>
              <w14:lin w14:ang="0" w14:scaled="0"/>
            </w14:gradFill>
          </w14:textFill>
        </w:rPr>
        <w:t>十一.补充说明</w:t>
      </w:r>
    </w:p>
    <w:sectPr>
      <w:headerReference w:type="default" r:id="rId4"/>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B178BDE">
    <w:pPr>
      <w:jc w:val="right"/>
      <w:rPr>
        <w:rFonts w:ascii="宋体" w:hAnsi="宋体" w:hint="eastAsia"/>
        <w:color w:val="A5A5A5" w:themeColor="accent3"/>
        <w:sz w:val="13"/>
        <w:szCs w:val="13"/>
        <w14:textFill>
          <w14:solidFill>
            <w14:schemeClr w14:val="accent3"/>
          </w14:solidFill>
        </w14:textFill>
      </w:rPr>
    </w:pPr>
    <w:r>
      <w:rPr>
        <w:rFonts w:ascii="宋体" w:hAnsi="宋体"/>
        <w:color w:val="A5A5A5"/>
        <w:sz w:val="13"/>
        <w:u w:color="auto"/>
      </w:rPr>
      <w:t>材料物理2026级培养方案</w:t>
    </w:r>
  </w:p>
  <w:p w14:paraId="7DC5C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CDCD612"/>
    <w:multiLevelType w:val="singleLevel"/>
    <w:tmpl w:val="BCDCD612"/>
    <w:lvl w:ilvl="0">
      <w:start w:val="1"/>
      <w:numFmt w:val="chineseCounting"/>
      <w:suff w:val="nothing"/>
      <w:lvlText w:val="%1．"/>
      <w:lvlJc w:val="left"/>
      <w:rPr>
        <w:rFonts w:hint="eastAsia"/>
      </w:rPr>
    </w:lvl>
  </w:abstractNum>
  <w:abstractNum w:abstractNumId="1">
    <w:nsid w:val="3D0690AE"/>
    <w:multiLevelType w:val="singleLevel"/>
    <w:tmpl w:val="00000000"/>
    <w:lvl w:ilvl="0">
      <w:start w:val="1"/>
      <w:numFmt w:val="chineseCounting"/>
      <w:suff w:val="nothing"/>
      <w:lvlText w:val="%1．"/>
      <w:lvlJc w:val="left"/>
      <w:rPr>
        <w:rFonts w:hint="eastAsia"/>
      </w:rPr>
    </w:lvl>
  </w:abstractNum>
  <w:abstractNum w:abstractNumId="2">
    <w:nsid w:val="4EAE5219"/>
    <w:multiLevelType w:val="singleLevel"/>
    <w:tmpl w:val="00000000"/>
    <w:lvl w:ilvl="0">
      <w:start w:val="1"/>
      <w:numFmt w:val="chineseCounting"/>
      <w:suff w:val="nothing"/>
      <w:lvlText w:val="%1．"/>
      <w:lvlJc w:val="left"/>
      <w:rPr>
        <w:rFonts w:hint="eastAsia"/>
      </w:rPr>
    </w:lvl>
  </w:abstractNum>
  <w:abstractNum w:abstractNumId="3">
    <w:nsid w:val="7BCB2878"/>
    <w:multiLevelType w:val="singleLevel"/>
    <w:tmpl w:val="7BCB2878"/>
    <w:lvl w:ilvl="0">
      <w:start w:val="7"/>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657"/>
    <w:rsid w:val="00004A20"/>
    <w:rsid w:val="00010875"/>
    <w:rsid w:val="00012406"/>
    <w:rsid w:val="0001261C"/>
    <w:rsid w:val="00017567"/>
    <w:rsid w:val="000212F8"/>
    <w:rsid w:val="0002698F"/>
    <w:rsid w:val="00041848"/>
    <w:rsid w:val="00050FAA"/>
    <w:rsid w:val="00051DBA"/>
    <w:rsid w:val="00062D13"/>
    <w:rsid w:val="000715F5"/>
    <w:rsid w:val="00083FCB"/>
    <w:rsid w:val="00090724"/>
    <w:rsid w:val="000A233F"/>
    <w:rsid w:val="000B522E"/>
    <w:rsid w:val="000B7D9A"/>
    <w:rsid w:val="000C21A0"/>
    <w:rsid w:val="000C42D7"/>
    <w:rsid w:val="000C5259"/>
    <w:rsid w:val="000D20CB"/>
    <w:rsid w:val="000D45FB"/>
    <w:rsid w:val="000D5082"/>
    <w:rsid w:val="000D754B"/>
    <w:rsid w:val="000E3960"/>
    <w:rsid w:val="000F2C9E"/>
    <w:rsid w:val="00105C92"/>
    <w:rsid w:val="001132E8"/>
    <w:rsid w:val="001135AB"/>
    <w:rsid w:val="00113BE6"/>
    <w:rsid w:val="001144C8"/>
    <w:rsid w:val="00114600"/>
    <w:rsid w:val="00117F17"/>
    <w:rsid w:val="00124AE1"/>
    <w:rsid w:val="00124D37"/>
    <w:rsid w:val="00131C6D"/>
    <w:rsid w:val="0014355D"/>
    <w:rsid w:val="001617AC"/>
    <w:rsid w:val="00167C42"/>
    <w:rsid w:val="00172A27"/>
    <w:rsid w:val="00187387"/>
    <w:rsid w:val="00196779"/>
    <w:rsid w:val="00197723"/>
    <w:rsid w:val="001A2A79"/>
    <w:rsid w:val="001B0810"/>
    <w:rsid w:val="001C0A8E"/>
    <w:rsid w:val="001E4A19"/>
    <w:rsid w:val="001E58C6"/>
    <w:rsid w:val="001F7B34"/>
    <w:rsid w:val="00224327"/>
    <w:rsid w:val="00224D54"/>
    <w:rsid w:val="0022759E"/>
    <w:rsid w:val="00227B8A"/>
    <w:rsid w:val="0024047A"/>
    <w:rsid w:val="0025032A"/>
    <w:rsid w:val="0027210A"/>
    <w:rsid w:val="0029214F"/>
    <w:rsid w:val="002C0EBC"/>
    <w:rsid w:val="002D308D"/>
    <w:rsid w:val="002D4A06"/>
    <w:rsid w:val="002E4853"/>
    <w:rsid w:val="00303DFC"/>
    <w:rsid w:val="00314ED0"/>
    <w:rsid w:val="00317ABF"/>
    <w:rsid w:val="003206FF"/>
    <w:rsid w:val="00334227"/>
    <w:rsid w:val="00342A68"/>
    <w:rsid w:val="0034398A"/>
    <w:rsid w:val="0035063D"/>
    <w:rsid w:val="003547D3"/>
    <w:rsid w:val="003571E7"/>
    <w:rsid w:val="003577D0"/>
    <w:rsid w:val="0036432D"/>
    <w:rsid w:val="00372C57"/>
    <w:rsid w:val="003945A2"/>
    <w:rsid w:val="003B16BD"/>
    <w:rsid w:val="003C4EA7"/>
    <w:rsid w:val="003E1377"/>
    <w:rsid w:val="003F1F79"/>
    <w:rsid w:val="00457DDB"/>
    <w:rsid w:val="00466AE8"/>
    <w:rsid w:val="00491866"/>
    <w:rsid w:val="004A1D81"/>
    <w:rsid w:val="004A5D79"/>
    <w:rsid w:val="004B0B1C"/>
    <w:rsid w:val="004B1CE9"/>
    <w:rsid w:val="004C321A"/>
    <w:rsid w:val="004C337F"/>
    <w:rsid w:val="004D300E"/>
    <w:rsid w:val="004E1638"/>
    <w:rsid w:val="004F4A2A"/>
    <w:rsid w:val="004F6452"/>
    <w:rsid w:val="005017B1"/>
    <w:rsid w:val="00506D82"/>
    <w:rsid w:val="00510113"/>
    <w:rsid w:val="00510936"/>
    <w:rsid w:val="00517CED"/>
    <w:rsid w:val="0053675B"/>
    <w:rsid w:val="00536F36"/>
    <w:rsid w:val="0054582B"/>
    <w:rsid w:val="005516C2"/>
    <w:rsid w:val="00554606"/>
    <w:rsid w:val="005573D0"/>
    <w:rsid w:val="0056251C"/>
    <w:rsid w:val="005776A0"/>
    <w:rsid w:val="005A1D71"/>
    <w:rsid w:val="005A52D2"/>
    <w:rsid w:val="005B4FBC"/>
    <w:rsid w:val="005B7331"/>
    <w:rsid w:val="005D2D8C"/>
    <w:rsid w:val="005E15D3"/>
    <w:rsid w:val="005F2102"/>
    <w:rsid w:val="00600477"/>
    <w:rsid w:val="006054EE"/>
    <w:rsid w:val="00613E00"/>
    <w:rsid w:val="00614F54"/>
    <w:rsid w:val="00645D4D"/>
    <w:rsid w:val="006560B7"/>
    <w:rsid w:val="00680051"/>
    <w:rsid w:val="006A1C68"/>
    <w:rsid w:val="006B29D5"/>
    <w:rsid w:val="006C61ED"/>
    <w:rsid w:val="006E05D8"/>
    <w:rsid w:val="006E1A3D"/>
    <w:rsid w:val="0071211E"/>
    <w:rsid w:val="00732220"/>
    <w:rsid w:val="00745272"/>
    <w:rsid w:val="007530EA"/>
    <w:rsid w:val="00755D7C"/>
    <w:rsid w:val="007572B7"/>
    <w:rsid w:val="00785225"/>
    <w:rsid w:val="0078777D"/>
    <w:rsid w:val="007922FF"/>
    <w:rsid w:val="007B74DB"/>
    <w:rsid w:val="007C3E9F"/>
    <w:rsid w:val="007C4F46"/>
    <w:rsid w:val="007D5403"/>
    <w:rsid w:val="007D6411"/>
    <w:rsid w:val="007E5C8E"/>
    <w:rsid w:val="007F6CE0"/>
    <w:rsid w:val="00803289"/>
    <w:rsid w:val="0080443C"/>
    <w:rsid w:val="0081220F"/>
    <w:rsid w:val="00815B8C"/>
    <w:rsid w:val="008259C9"/>
    <w:rsid w:val="008300A9"/>
    <w:rsid w:val="00831327"/>
    <w:rsid w:val="00834DAF"/>
    <w:rsid w:val="008624DC"/>
    <w:rsid w:val="0087079B"/>
    <w:rsid w:val="0087335C"/>
    <w:rsid w:val="00880AB8"/>
    <w:rsid w:val="008856DB"/>
    <w:rsid w:val="00897942"/>
    <w:rsid w:val="008A51EB"/>
    <w:rsid w:val="008B3613"/>
    <w:rsid w:val="008C2D00"/>
    <w:rsid w:val="008C2D30"/>
    <w:rsid w:val="008F6891"/>
    <w:rsid w:val="0090343E"/>
    <w:rsid w:val="009049FA"/>
    <w:rsid w:val="00914B9D"/>
    <w:rsid w:val="00940424"/>
    <w:rsid w:val="00954188"/>
    <w:rsid w:val="00961B27"/>
    <w:rsid w:val="009735A4"/>
    <w:rsid w:val="00976D91"/>
    <w:rsid w:val="009822BA"/>
    <w:rsid w:val="00984767"/>
    <w:rsid w:val="00984A8B"/>
    <w:rsid w:val="00990769"/>
    <w:rsid w:val="00991014"/>
    <w:rsid w:val="00993EA6"/>
    <w:rsid w:val="00995FFE"/>
    <w:rsid w:val="009B3FB5"/>
    <w:rsid w:val="009B5491"/>
    <w:rsid w:val="009C0F21"/>
    <w:rsid w:val="009C431E"/>
    <w:rsid w:val="009D2989"/>
    <w:rsid w:val="009F717C"/>
    <w:rsid w:val="00A12AF9"/>
    <w:rsid w:val="00A22FF0"/>
    <w:rsid w:val="00A31962"/>
    <w:rsid w:val="00A34F16"/>
    <w:rsid w:val="00A412F4"/>
    <w:rsid w:val="00A50D9C"/>
    <w:rsid w:val="00A53854"/>
    <w:rsid w:val="00A9020E"/>
    <w:rsid w:val="00A963B3"/>
    <w:rsid w:val="00AB1807"/>
    <w:rsid w:val="00AC0232"/>
    <w:rsid w:val="00AC204B"/>
    <w:rsid w:val="00AC249A"/>
    <w:rsid w:val="00AC71AA"/>
    <w:rsid w:val="00AE37FC"/>
    <w:rsid w:val="00AE787F"/>
    <w:rsid w:val="00AF53F9"/>
    <w:rsid w:val="00B112CF"/>
    <w:rsid w:val="00B2140E"/>
    <w:rsid w:val="00B233E8"/>
    <w:rsid w:val="00B26DA6"/>
    <w:rsid w:val="00B276A3"/>
    <w:rsid w:val="00B42B9A"/>
    <w:rsid w:val="00B53330"/>
    <w:rsid w:val="00B537D1"/>
    <w:rsid w:val="00B639C6"/>
    <w:rsid w:val="00B66470"/>
    <w:rsid w:val="00BB0C7D"/>
    <w:rsid w:val="00BC2478"/>
    <w:rsid w:val="00BE000A"/>
    <w:rsid w:val="00BE0E73"/>
    <w:rsid w:val="00BE13D2"/>
    <w:rsid w:val="00BE13F5"/>
    <w:rsid w:val="00BF1141"/>
    <w:rsid w:val="00C04D3F"/>
    <w:rsid w:val="00C146FA"/>
    <w:rsid w:val="00C233BE"/>
    <w:rsid w:val="00C30487"/>
    <w:rsid w:val="00C42FC6"/>
    <w:rsid w:val="00C57609"/>
    <w:rsid w:val="00C607F6"/>
    <w:rsid w:val="00C67AC7"/>
    <w:rsid w:val="00C67C95"/>
    <w:rsid w:val="00C92616"/>
    <w:rsid w:val="00CA0729"/>
    <w:rsid w:val="00CA120C"/>
    <w:rsid w:val="00CA4612"/>
    <w:rsid w:val="00CA52D1"/>
    <w:rsid w:val="00CB3C39"/>
    <w:rsid w:val="00CD1087"/>
    <w:rsid w:val="00CD538D"/>
    <w:rsid w:val="00D02562"/>
    <w:rsid w:val="00D04565"/>
    <w:rsid w:val="00D0787C"/>
    <w:rsid w:val="00D2213E"/>
    <w:rsid w:val="00D249CE"/>
    <w:rsid w:val="00D33003"/>
    <w:rsid w:val="00D37A57"/>
    <w:rsid w:val="00D44226"/>
    <w:rsid w:val="00D54FF5"/>
    <w:rsid w:val="00D609BB"/>
    <w:rsid w:val="00D63D04"/>
    <w:rsid w:val="00D71CE2"/>
    <w:rsid w:val="00D776E3"/>
    <w:rsid w:val="00D805E4"/>
    <w:rsid w:val="00D914E8"/>
    <w:rsid w:val="00D9220F"/>
    <w:rsid w:val="00D930C8"/>
    <w:rsid w:val="00DA2ED4"/>
    <w:rsid w:val="00DA5C2A"/>
    <w:rsid w:val="00DC1EB7"/>
    <w:rsid w:val="00DE4CF9"/>
    <w:rsid w:val="00DE6E54"/>
    <w:rsid w:val="00DE791A"/>
    <w:rsid w:val="00DF09B1"/>
    <w:rsid w:val="00DF6C62"/>
    <w:rsid w:val="00DF7538"/>
    <w:rsid w:val="00E035DA"/>
    <w:rsid w:val="00E04E94"/>
    <w:rsid w:val="00E1478A"/>
    <w:rsid w:val="00E1564B"/>
    <w:rsid w:val="00E20E64"/>
    <w:rsid w:val="00E24B16"/>
    <w:rsid w:val="00E316AE"/>
    <w:rsid w:val="00E57512"/>
    <w:rsid w:val="00E74876"/>
    <w:rsid w:val="00E80AF2"/>
    <w:rsid w:val="00E82B4D"/>
    <w:rsid w:val="00E830EB"/>
    <w:rsid w:val="00E87DD3"/>
    <w:rsid w:val="00E924FF"/>
    <w:rsid w:val="00E9356B"/>
    <w:rsid w:val="00EA26A9"/>
    <w:rsid w:val="00ED27A8"/>
    <w:rsid w:val="00ED2897"/>
    <w:rsid w:val="00EE6304"/>
    <w:rsid w:val="00EF63B5"/>
    <w:rsid w:val="00F01ACA"/>
    <w:rsid w:val="00F0695C"/>
    <w:rsid w:val="00F167E6"/>
    <w:rsid w:val="00F16ABC"/>
    <w:rsid w:val="00F25326"/>
    <w:rsid w:val="00F27778"/>
    <w:rsid w:val="00F27E57"/>
    <w:rsid w:val="00F3059D"/>
    <w:rsid w:val="00F316D8"/>
    <w:rsid w:val="00F338E7"/>
    <w:rsid w:val="00F363F1"/>
    <w:rsid w:val="00F41D6E"/>
    <w:rsid w:val="00F55FCA"/>
    <w:rsid w:val="00F84BFD"/>
    <w:rsid w:val="00F96F1A"/>
    <w:rsid w:val="00FA5422"/>
    <w:rsid w:val="00FC4E0E"/>
    <w:rsid w:val="00FD0E45"/>
    <w:rsid w:val="01305565"/>
    <w:rsid w:val="0141343C"/>
    <w:rsid w:val="01717075"/>
    <w:rsid w:val="01C752E9"/>
    <w:rsid w:val="020D3EA0"/>
    <w:rsid w:val="027068C6"/>
    <w:rsid w:val="02756BFB"/>
    <w:rsid w:val="04434510"/>
    <w:rsid w:val="050605D6"/>
    <w:rsid w:val="050B709F"/>
    <w:rsid w:val="05262B18"/>
    <w:rsid w:val="054A7C9F"/>
    <w:rsid w:val="056B6B15"/>
    <w:rsid w:val="0685265C"/>
    <w:rsid w:val="06E450E8"/>
    <w:rsid w:val="07397AA6"/>
    <w:rsid w:val="07A30DAA"/>
    <w:rsid w:val="07DB4FDE"/>
    <w:rsid w:val="084E26F7"/>
    <w:rsid w:val="08795974"/>
    <w:rsid w:val="088240BB"/>
    <w:rsid w:val="0A475E93"/>
    <w:rsid w:val="0AC72A3C"/>
    <w:rsid w:val="0BE953F7"/>
    <w:rsid w:val="0C8C576E"/>
    <w:rsid w:val="0CAB0A33"/>
    <w:rsid w:val="0E365EB3"/>
    <w:rsid w:val="0E50385F"/>
    <w:rsid w:val="0E6564A0"/>
    <w:rsid w:val="0E99695A"/>
    <w:rsid w:val="0F8E7278"/>
    <w:rsid w:val="0FA83CED"/>
    <w:rsid w:val="0FCD6CB7"/>
    <w:rsid w:val="0FE12FCD"/>
    <w:rsid w:val="106269B3"/>
    <w:rsid w:val="108803DC"/>
    <w:rsid w:val="114712E6"/>
    <w:rsid w:val="1150575C"/>
    <w:rsid w:val="11AE2215"/>
    <w:rsid w:val="11DA7952"/>
    <w:rsid w:val="13744B70"/>
    <w:rsid w:val="1416199B"/>
    <w:rsid w:val="149B6D93"/>
    <w:rsid w:val="14E52217"/>
    <w:rsid w:val="15860374"/>
    <w:rsid w:val="15B53A59"/>
    <w:rsid w:val="15D214E2"/>
    <w:rsid w:val="15F83582"/>
    <w:rsid w:val="16710CD8"/>
    <w:rsid w:val="16FD585A"/>
    <w:rsid w:val="17702D11"/>
    <w:rsid w:val="18FB19DC"/>
    <w:rsid w:val="19310B26"/>
    <w:rsid w:val="196369D0"/>
    <w:rsid w:val="199A3D0C"/>
    <w:rsid w:val="1A806BB3"/>
    <w:rsid w:val="1ADF4533"/>
    <w:rsid w:val="1B9F688C"/>
    <w:rsid w:val="1BEF1013"/>
    <w:rsid w:val="1C02761B"/>
    <w:rsid w:val="1D0D6A41"/>
    <w:rsid w:val="1D232207"/>
    <w:rsid w:val="1D4F5270"/>
    <w:rsid w:val="1DBB4078"/>
    <w:rsid w:val="1DBD2FE2"/>
    <w:rsid w:val="1DE4125A"/>
    <w:rsid w:val="1E180413"/>
    <w:rsid w:val="1E351F1E"/>
    <w:rsid w:val="1E642645"/>
    <w:rsid w:val="1F385599"/>
    <w:rsid w:val="1FBE433E"/>
    <w:rsid w:val="1FDA10C5"/>
    <w:rsid w:val="1FDD35E0"/>
    <w:rsid w:val="20101C66"/>
    <w:rsid w:val="214875D6"/>
    <w:rsid w:val="214955A8"/>
    <w:rsid w:val="21527453"/>
    <w:rsid w:val="217875F8"/>
    <w:rsid w:val="21DC3253"/>
    <w:rsid w:val="22300A10"/>
    <w:rsid w:val="224846C1"/>
    <w:rsid w:val="22BD0038"/>
    <w:rsid w:val="22D359EA"/>
    <w:rsid w:val="22F43AAE"/>
    <w:rsid w:val="23274698"/>
    <w:rsid w:val="23E42370"/>
    <w:rsid w:val="23FF4CF3"/>
    <w:rsid w:val="24964B95"/>
    <w:rsid w:val="24C67DCD"/>
    <w:rsid w:val="256B6F98"/>
    <w:rsid w:val="261700E1"/>
    <w:rsid w:val="26181100"/>
    <w:rsid w:val="26204F18"/>
    <w:rsid w:val="262B0F3F"/>
    <w:rsid w:val="27612742"/>
    <w:rsid w:val="285A1D3E"/>
    <w:rsid w:val="28A81EBC"/>
    <w:rsid w:val="28D457EB"/>
    <w:rsid w:val="28DF37A8"/>
    <w:rsid w:val="2A1E5873"/>
    <w:rsid w:val="2ABC3AF2"/>
    <w:rsid w:val="2BD03FF2"/>
    <w:rsid w:val="2C3F77D8"/>
    <w:rsid w:val="2D2535B1"/>
    <w:rsid w:val="2D8852CE"/>
    <w:rsid w:val="2D9A0557"/>
    <w:rsid w:val="2DB3543D"/>
    <w:rsid w:val="2E4D665C"/>
    <w:rsid w:val="2E895CF2"/>
    <w:rsid w:val="2ECD3D51"/>
    <w:rsid w:val="2ECD4888"/>
    <w:rsid w:val="2F107774"/>
    <w:rsid w:val="302F7586"/>
    <w:rsid w:val="30B6022F"/>
    <w:rsid w:val="318B7509"/>
    <w:rsid w:val="32B9089D"/>
    <w:rsid w:val="32CD700E"/>
    <w:rsid w:val="334B51BE"/>
    <w:rsid w:val="338D328A"/>
    <w:rsid w:val="33FA0295"/>
    <w:rsid w:val="34500091"/>
    <w:rsid w:val="351824C1"/>
    <w:rsid w:val="35AE2A4C"/>
    <w:rsid w:val="35C76914"/>
    <w:rsid w:val="35E212AA"/>
    <w:rsid w:val="35E82ADF"/>
    <w:rsid w:val="36023F5D"/>
    <w:rsid w:val="36E715CD"/>
    <w:rsid w:val="374D2583"/>
    <w:rsid w:val="390F7CF6"/>
    <w:rsid w:val="398B291E"/>
    <w:rsid w:val="39A81A11"/>
    <w:rsid w:val="3A0332F8"/>
    <w:rsid w:val="3A2B160E"/>
    <w:rsid w:val="3A58721A"/>
    <w:rsid w:val="3AB6631E"/>
    <w:rsid w:val="3B8022DA"/>
    <w:rsid w:val="3BC15592"/>
    <w:rsid w:val="3C067610"/>
    <w:rsid w:val="3C0D4C23"/>
    <w:rsid w:val="3C0F003B"/>
    <w:rsid w:val="3D1B6189"/>
    <w:rsid w:val="3DF85731"/>
    <w:rsid w:val="3E1535EC"/>
    <w:rsid w:val="3EA927CB"/>
    <w:rsid w:val="3EDB7DE8"/>
    <w:rsid w:val="3F880AE1"/>
    <w:rsid w:val="3FA14785"/>
    <w:rsid w:val="406F6298"/>
    <w:rsid w:val="409F042A"/>
    <w:rsid w:val="40A354A7"/>
    <w:rsid w:val="40FB649B"/>
    <w:rsid w:val="419F4A74"/>
    <w:rsid w:val="41BE3371"/>
    <w:rsid w:val="424F7B06"/>
    <w:rsid w:val="42C1124F"/>
    <w:rsid w:val="42FB6A27"/>
    <w:rsid w:val="433063D9"/>
    <w:rsid w:val="43EF2707"/>
    <w:rsid w:val="43F071CD"/>
    <w:rsid w:val="447E7854"/>
    <w:rsid w:val="452A7DCF"/>
    <w:rsid w:val="454E4397"/>
    <w:rsid w:val="461E21B4"/>
    <w:rsid w:val="468C3E1C"/>
    <w:rsid w:val="46D54A19"/>
    <w:rsid w:val="46D602E7"/>
    <w:rsid w:val="471B7915"/>
    <w:rsid w:val="47200837"/>
    <w:rsid w:val="4758427E"/>
    <w:rsid w:val="479D2702"/>
    <w:rsid w:val="48A1181C"/>
    <w:rsid w:val="494C154E"/>
    <w:rsid w:val="495703AB"/>
    <w:rsid w:val="495B7B23"/>
    <w:rsid w:val="498661F6"/>
    <w:rsid w:val="4ADB0830"/>
    <w:rsid w:val="4B4F0EC3"/>
    <w:rsid w:val="4C2E7F1B"/>
    <w:rsid w:val="4C5855C6"/>
    <w:rsid w:val="4CCC250C"/>
    <w:rsid w:val="4CF83F37"/>
    <w:rsid w:val="4D7552FE"/>
    <w:rsid w:val="4DD465F2"/>
    <w:rsid w:val="4E215E8A"/>
    <w:rsid w:val="4E2F2875"/>
    <w:rsid w:val="50024365"/>
    <w:rsid w:val="50242E51"/>
    <w:rsid w:val="5143639E"/>
    <w:rsid w:val="51913FFE"/>
    <w:rsid w:val="52392310"/>
    <w:rsid w:val="534F2D81"/>
    <w:rsid w:val="541B3336"/>
    <w:rsid w:val="541C64BE"/>
    <w:rsid w:val="5485169F"/>
    <w:rsid w:val="54AC393C"/>
    <w:rsid w:val="553F1A40"/>
    <w:rsid w:val="555F0579"/>
    <w:rsid w:val="556422DC"/>
    <w:rsid w:val="55BD230E"/>
    <w:rsid w:val="55F96E49"/>
    <w:rsid w:val="5601048B"/>
    <w:rsid w:val="561248B8"/>
    <w:rsid w:val="569C74A8"/>
    <w:rsid w:val="5724159A"/>
    <w:rsid w:val="575911A0"/>
    <w:rsid w:val="57A64DC6"/>
    <w:rsid w:val="57AD52A3"/>
    <w:rsid w:val="580434B7"/>
    <w:rsid w:val="586B590B"/>
    <w:rsid w:val="586F399F"/>
    <w:rsid w:val="58E07B82"/>
    <w:rsid w:val="5903617A"/>
    <w:rsid w:val="592D462A"/>
    <w:rsid w:val="59D57111"/>
    <w:rsid w:val="5A21355F"/>
    <w:rsid w:val="5A330B65"/>
    <w:rsid w:val="5A635C0F"/>
    <w:rsid w:val="5A894964"/>
    <w:rsid w:val="5A8D2742"/>
    <w:rsid w:val="5ACB3050"/>
    <w:rsid w:val="5B4B41C2"/>
    <w:rsid w:val="5BF9398B"/>
    <w:rsid w:val="5C385526"/>
    <w:rsid w:val="5C3A2071"/>
    <w:rsid w:val="5C894154"/>
    <w:rsid w:val="5D1C7880"/>
    <w:rsid w:val="5D397D06"/>
    <w:rsid w:val="5E861444"/>
    <w:rsid w:val="5EE20FEC"/>
    <w:rsid w:val="5FB46CD1"/>
    <w:rsid w:val="60723A76"/>
    <w:rsid w:val="608F08C4"/>
    <w:rsid w:val="60966E27"/>
    <w:rsid w:val="60B764E6"/>
    <w:rsid w:val="61D3721B"/>
    <w:rsid w:val="61D753A1"/>
    <w:rsid w:val="628A5322"/>
    <w:rsid w:val="6372068E"/>
    <w:rsid w:val="63C06196"/>
    <w:rsid w:val="63DF29C5"/>
    <w:rsid w:val="63FD2861"/>
    <w:rsid w:val="656C3EB0"/>
    <w:rsid w:val="665D699E"/>
    <w:rsid w:val="66C432CD"/>
    <w:rsid w:val="66E03654"/>
    <w:rsid w:val="66FA30EE"/>
    <w:rsid w:val="67272608"/>
    <w:rsid w:val="686C54BC"/>
    <w:rsid w:val="69214EB2"/>
    <w:rsid w:val="692727EE"/>
    <w:rsid w:val="69AF5508"/>
    <w:rsid w:val="6A984675"/>
    <w:rsid w:val="6B9E5A0B"/>
    <w:rsid w:val="6CC9543C"/>
    <w:rsid w:val="6D696C70"/>
    <w:rsid w:val="6DBA20EA"/>
    <w:rsid w:val="6DC46929"/>
    <w:rsid w:val="6DDF389C"/>
    <w:rsid w:val="6E380A02"/>
    <w:rsid w:val="6EAF7ED8"/>
    <w:rsid w:val="6ED823D0"/>
    <w:rsid w:val="6F734D65"/>
    <w:rsid w:val="703C081F"/>
    <w:rsid w:val="704D712A"/>
    <w:rsid w:val="706174B2"/>
    <w:rsid w:val="70C23135"/>
    <w:rsid w:val="7100010C"/>
    <w:rsid w:val="716C29C8"/>
    <w:rsid w:val="7218543C"/>
    <w:rsid w:val="724E1090"/>
    <w:rsid w:val="72515945"/>
    <w:rsid w:val="7276087C"/>
    <w:rsid w:val="736E2338"/>
    <w:rsid w:val="737E5247"/>
    <w:rsid w:val="739F5FD8"/>
    <w:rsid w:val="73E56702"/>
    <w:rsid w:val="74063930"/>
    <w:rsid w:val="74842138"/>
    <w:rsid w:val="755C14FB"/>
    <w:rsid w:val="75AC796A"/>
    <w:rsid w:val="762E257B"/>
    <w:rsid w:val="765A1E6B"/>
    <w:rsid w:val="76A612C2"/>
    <w:rsid w:val="76D8253C"/>
    <w:rsid w:val="77993B95"/>
    <w:rsid w:val="78FC2BC7"/>
    <w:rsid w:val="79993A63"/>
    <w:rsid w:val="79C4331E"/>
    <w:rsid w:val="79FD4DE2"/>
    <w:rsid w:val="7A0A30A4"/>
    <w:rsid w:val="7A4B1810"/>
    <w:rsid w:val="7AA178C4"/>
    <w:rsid w:val="7B7E5930"/>
    <w:rsid w:val="7C116F6A"/>
    <w:rsid w:val="7CD63B84"/>
    <w:rsid w:val="7CDE196C"/>
    <w:rsid w:val="7E7B2EA8"/>
    <w:rsid w:val="7EED6512"/>
    <w:rsid w:val="7F1A7F7F"/>
    <w:rsid w:val="7F1C440C"/>
    <w:rsid w:val="7F6418FA"/>
    <w:rsid w:val="7F853688"/>
    <w:rsid w:val="7FCA547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160" w:line="278" w:lineRule="auto"/>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a1"/>
    <w:qFormat/>
    <w:pPr>
      <w:spacing w:after="0" w:line="240" w:lineRule="auto"/>
      <w:jc w:val="left"/>
    </w:pPr>
  </w:style>
  <w:style w:type="paragraph" w:styleId="Footer">
    <w:name w:val="footer"/>
    <w:basedOn w:val="Normal"/>
    <w:link w:val="a0"/>
    <w:qFormat/>
    <w:pPr>
      <w:tabs>
        <w:tab w:val="center" w:pos="4153"/>
        <w:tab w:val="right" w:pos="8306"/>
      </w:tabs>
      <w:snapToGrid w:val="0"/>
      <w:spacing w:line="240" w:lineRule="auto"/>
      <w:jc w:val="left"/>
    </w:pPr>
    <w:rPr>
      <w:sz w:val="18"/>
      <w:szCs w:val="18"/>
    </w:rPr>
  </w:style>
  <w:style w:type="paragraph" w:styleId="Header">
    <w:name w:val="header"/>
    <w:basedOn w:val="Normal"/>
    <w:link w:val="a"/>
    <w:uiPriority w:val="99"/>
    <w:qFormat/>
    <w:pPr>
      <w:tabs>
        <w:tab w:val="center" w:pos="4153"/>
        <w:tab w:val="right" w:pos="8306"/>
      </w:tabs>
      <w:snapToGrid w:val="0"/>
      <w:spacing w:line="240" w:lineRule="auto"/>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qFormat/>
    <w:rPr>
      <w:sz w:val="21"/>
      <w:szCs w:val="21"/>
    </w:rPr>
  </w:style>
  <w:style w:type="character" w:customStyle="1" w:styleId="a">
    <w:name w:val="页眉 字符"/>
    <w:basedOn w:val="DefaultParagraphFont"/>
    <w:link w:val="Header"/>
    <w:uiPriority w:val="99"/>
    <w:qFormat/>
    <w:rPr>
      <w:kern w:val="2"/>
      <w:sz w:val="18"/>
      <w:szCs w:val="18"/>
    </w:rPr>
  </w:style>
  <w:style w:type="character" w:customStyle="1" w:styleId="a0">
    <w:name w:val="页脚 字符"/>
    <w:basedOn w:val="DefaultParagraphFont"/>
    <w:link w:val="Footer"/>
    <w:qFormat/>
    <w:rPr>
      <w:kern w:val="2"/>
      <w:sz w:val="18"/>
      <w:szCs w:val="18"/>
    </w:rPr>
  </w:style>
  <w:style w:type="paragraph" w:styleId="ListParagraph">
    <w:name w:val="List Paragraph"/>
    <w:basedOn w:val="Normal"/>
    <w:uiPriority w:val="99"/>
    <w:unhideWhenUsed/>
    <w:qFormat/>
    <w:pPr>
      <w:ind w:firstLine="420" w:firstLineChars="200"/>
    </w:pPr>
  </w:style>
  <w:style w:type="character" w:customStyle="1" w:styleId="a1">
    <w:name w:val="批注文字 字符"/>
    <w:basedOn w:val="DefaultParagraphFont"/>
    <w:link w:val="CommentText"/>
    <w:qFormat/>
    <w:rPr>
      <w:kern w:val="2"/>
      <w:sz w:val="21"/>
      <w:szCs w:val="24"/>
    </w:rPr>
  </w:style>
  <w:style w:type="paragraph" w:customStyle="1" w:styleId="null12">
    <w:name w:val="null12"/>
    <w:hidden/>
    <w:rPr>
      <w:rFonts w:ascii="宋体" w:hAnsi="宋体" w:hint="eastAsia"/>
      <w:szCs w:val="21"/>
    </w:rPr>
  </w:style>
  <w:style w:type="paragraph" w:customStyle="1" w:styleId="null13">
    <w:name w:val="null13"/>
    <w:hidden/>
    <w:rPr>
      <w:rFonts w:ascii="宋体" w:hAnsi="宋体" w:hint="eastAsia"/>
      <w:szCs w:val="21"/>
    </w:rPr>
  </w:style>
  <w:style w:type="paragraph" w:customStyle="1" w:styleId="null14">
    <w:name w:val="null14"/>
    <w:hidden/>
    <w:rPr>
      <w:rFonts w:ascii="宋体" w:hAnsi="宋体" w:hint="eastAsia"/>
      <w:szCs w:val="21"/>
    </w:rPr>
  </w:style>
  <w:style w:type="paragraph" w:customStyle="1" w:styleId="null15">
    <w:name w:val="null15"/>
    <w:hidden/>
    <w:rPr>
      <w:rFonts w:ascii="宋体" w:hAnsi="宋体" w:hint="eastAsia"/>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header1.xml" Type="http://schemas.openxmlformats.org/officeDocument/2006/relationships/header"/><Relationship Id="rId5" Target="theme/theme1.xml" Type="http://schemas.openxmlformats.org/officeDocument/2006/relationships/theme"/><Relationship Id="rId6" Target="numbering.xml" Type="http://schemas.openxmlformats.org/officeDocument/2006/relationships/numbering"/><Relationship Id="rId7" Target="styles.xml" Type="http://schemas.openxmlformats.org/officeDocument/2006/relationships/style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140</TotalTime>
  <Pages>6</Pages>
  <Words>681</Words>
  <Characters>2695</Characters>
  <Application>Microsoft Office Word</Application>
  <DocSecurity>0</DocSecurity>
  <Lines>21</Lines>
  <Paragraphs>6</Paragraphs>
  <ScaleCrop>false</ScaleCrop>
  <Company/>
  <LinksUpToDate>false</LinksUpToDate>
  <CharactersWithSpaces>2706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2026-03-12T07:01:00Z</dcterms:created>
  <dc:creator>01117169</dc:creator>
  <cp:lastModifiedBy>逍遥河神QAQ</cp:lastModifiedBy>
  <dcterms:modified xsi:type="dcterms:W3CDTF">2026-07-20T07:59:07Z</dcterms:modified>
  <cp:revision>647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BE6F593675AD47AA9D03C7E6A5D244E7_12</vt:lpwstr>
  </property>
  <property fmtid="{D5CDD505-2E9C-101B-9397-08002B2CF9AE}" pid="3" name="KSOProductBuildVer">
    <vt:lpwstr>2052-12.1.0.26895</vt:lpwstr>
  </property>
  <property fmtid="{D5CDD505-2E9C-101B-9397-08002B2CF9AE}" pid="4" name="KSOTemplateDocerSaveRecord">
    <vt:lpwstr>eyJoZGlkIjoiNWQyYzY3NGUzMDYxMDEwNjVlNDlmYTBhNjk2ZDFhNzEiLCJ1c2VySWQiOiI4ODUzNjkxNjUifQ==</vt:lpwstr>
  </property>
</Properties>
</file>