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left"/>
        <w:rPr>
          <w:rFonts w:hint="eastAsia" w:ascii="方正小标宋简体" w:hAnsi="宋体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28"/>
        </w:rPr>
        <w:t>附件</w:t>
      </w:r>
      <w:r>
        <w:rPr>
          <w:rFonts w:hint="eastAsia" w:ascii="仿宋_GB2312" w:eastAsia="仿宋_GB2312"/>
          <w:sz w:val="32"/>
          <w:szCs w:val="28"/>
          <w:lang w:val="en-US" w:eastAsia="zh-CN"/>
        </w:rPr>
        <w:t>2</w:t>
      </w:r>
      <w:bookmarkStart w:id="0" w:name="_GoBack"/>
      <w:bookmarkEnd w:id="0"/>
    </w:p>
    <w:p>
      <w:pPr>
        <w:spacing w:line="600" w:lineRule="exact"/>
        <w:jc w:val="center"/>
        <w:rPr>
          <w:rFonts w:ascii="方正小标宋简体" w:hAnsi="宋体" w:eastAsia="方正小标宋简体"/>
          <w:sz w:val="44"/>
          <w:szCs w:val="44"/>
        </w:rPr>
      </w:pPr>
      <w:r>
        <w:rPr>
          <w:rFonts w:hint="eastAsia" w:ascii="方正小标宋简体" w:hAnsi="宋体" w:eastAsia="方正小标宋简体"/>
          <w:sz w:val="44"/>
          <w:szCs w:val="44"/>
        </w:rPr>
        <w:t>（公司抬头纸）</w:t>
      </w:r>
    </w:p>
    <w:p>
      <w:pPr>
        <w:spacing w:line="600" w:lineRule="exact"/>
        <w:jc w:val="center"/>
        <w:rPr>
          <w:rFonts w:ascii="方正小标宋简体" w:hAnsi="宋体" w:eastAsia="方正小标宋简体"/>
          <w:sz w:val="32"/>
          <w:szCs w:val="32"/>
        </w:rPr>
      </w:pPr>
      <w:r>
        <w:rPr>
          <w:rFonts w:hint="eastAsia" w:ascii="方正小标宋简体" w:hAnsi="宋体" w:eastAsia="方正小标宋简体"/>
          <w:sz w:val="44"/>
          <w:szCs w:val="44"/>
        </w:rPr>
        <w:t>关于********（经济事项）评估备案的请示</w:t>
      </w:r>
    </w:p>
    <w:p>
      <w:pPr>
        <w:spacing w:line="600" w:lineRule="exact"/>
        <w:rPr>
          <w:rFonts w:hint="eastAsia" w:ascii="仿宋" w:hAnsi="仿宋" w:eastAsia="仿宋" w:cs="仿宋"/>
          <w:sz w:val="32"/>
          <w:szCs w:val="32"/>
        </w:rPr>
      </w:pPr>
    </w:p>
    <w:p>
      <w:pPr>
        <w:spacing w:line="600" w:lineRule="exac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中国交通建设集团有限公司（或中国交通建设股份有限公司）：</w:t>
      </w:r>
    </w:p>
    <w:p>
      <w:pPr>
        <w:pStyle w:val="10"/>
        <w:spacing w:line="360" w:lineRule="auto"/>
        <w:ind w:firstLine="567" w:firstLineChars="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一、评估依据和对经济行为的描述</w:t>
      </w:r>
      <w:r>
        <w:rPr>
          <w:rFonts w:hint="eastAsia" w:ascii="仿宋" w:hAnsi="仿宋" w:eastAsia="仿宋" w:cs="仿宋"/>
          <w:sz w:val="32"/>
          <w:szCs w:val="32"/>
        </w:rPr>
        <w:t>（包括并不限于以下内容）</w:t>
      </w:r>
    </w:p>
    <w:p>
      <w:pPr>
        <w:pStyle w:val="10"/>
        <w:spacing w:line="360" w:lineRule="auto"/>
        <w:ind w:firstLine="600" w:firstLineChars="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根据《批准文件名称》（文号），经济事项描述。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是否为重大评估项目的说明，</w:t>
      </w:r>
      <w:r>
        <w:rPr>
          <w:rFonts w:hint="eastAsia" w:ascii="仿宋" w:hAnsi="仿宋" w:eastAsia="仿宋" w:cs="仿宋"/>
          <w:sz w:val="32"/>
          <w:szCs w:val="32"/>
        </w:rPr>
        <w:t>对（审计和）评估机构的差额选聘过程的报告。</w:t>
      </w:r>
    </w:p>
    <w:p>
      <w:pPr>
        <w:spacing w:line="360" w:lineRule="auto"/>
        <w:ind w:firstLine="566" w:firstLineChars="177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二、评估报告的初步审核情况</w:t>
      </w:r>
      <w:r>
        <w:rPr>
          <w:rFonts w:hint="eastAsia" w:ascii="仿宋" w:hAnsi="仿宋" w:eastAsia="仿宋" w:cs="仿宋"/>
          <w:sz w:val="32"/>
          <w:szCs w:val="32"/>
        </w:rPr>
        <w:t>（包括并不限于）</w:t>
      </w:r>
    </w:p>
    <w:p>
      <w:pPr>
        <w:spacing w:line="360" w:lineRule="auto"/>
        <w:ind w:firstLine="566" w:firstLineChars="177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对评估基准日选择的说明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>
      <w:pPr>
        <w:spacing w:line="360" w:lineRule="auto"/>
        <w:ind w:firstLine="566" w:firstLineChars="177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审计、评估工作的开展情况的说明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>
      <w:pPr>
        <w:spacing w:line="360" w:lineRule="auto"/>
        <w:ind w:firstLine="566" w:firstLineChars="177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审计、评估结果描述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>
      <w:pPr>
        <w:spacing w:line="360" w:lineRule="auto"/>
        <w:ind w:firstLine="566" w:firstLineChars="177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333333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color w:val="333333"/>
          <w:sz w:val="32"/>
          <w:szCs w:val="32"/>
        </w:rPr>
        <w:t>本单位内部相关部门对评估报告的审核情况</w:t>
      </w:r>
      <w:r>
        <w:rPr>
          <w:rFonts w:hint="eastAsia" w:ascii="仿宋" w:hAnsi="仿宋" w:eastAsia="仿宋" w:cs="仿宋"/>
          <w:sz w:val="32"/>
          <w:szCs w:val="32"/>
        </w:rPr>
        <w:t>（包括并不限于</w:t>
      </w:r>
      <w:r>
        <w:rPr>
          <w:rFonts w:hint="eastAsia" w:ascii="仿宋" w:hAnsi="仿宋" w:eastAsia="仿宋" w:cs="仿宋"/>
          <w:color w:val="333333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审核会议的召开、审核会议的参加人、审核意见）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>
      <w:pPr>
        <w:spacing w:line="360" w:lineRule="auto"/>
        <w:ind w:firstLine="566" w:firstLineChars="177"/>
        <w:rPr>
          <w:rFonts w:hint="eastAsia" w:ascii="仿宋" w:hAnsi="仿宋" w:eastAsia="仿宋" w:cs="仿宋"/>
          <w:color w:val="333333"/>
          <w:sz w:val="32"/>
          <w:szCs w:val="32"/>
        </w:rPr>
      </w:pPr>
      <w:r>
        <w:rPr>
          <w:rFonts w:hint="eastAsia" w:ascii="仿宋" w:hAnsi="仿宋" w:eastAsia="仿宋" w:cs="仿宋"/>
          <w:color w:val="333333"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color w:val="333333"/>
          <w:sz w:val="32"/>
          <w:szCs w:val="32"/>
        </w:rPr>
        <w:t>评估报告公示工作开展情况的说明。</w:t>
      </w:r>
    </w:p>
    <w:p>
      <w:pPr>
        <w:spacing w:line="600" w:lineRule="exact"/>
        <w:ind w:firstLine="566" w:firstLineChars="177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三、提出备案请示</w:t>
      </w:r>
    </w:p>
    <w:p>
      <w:pPr>
        <w:spacing w:line="360" w:lineRule="auto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经审核，对评估报告的合规性、评估结论的合理性发表审核意见。根据《中交集团国有资产评估管理暂行办法》（或中交股份国有资产评估管理暂行办法），＊＊＊＊＊申请备案。</w:t>
      </w:r>
    </w:p>
    <w:p>
      <w:pPr>
        <w:ind w:left="2224" w:leftChars="297" w:right="-197" w:rightChars="-94" w:hanging="1600" w:hangingChars="5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附件：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纸质材料按照以下顺序排列）</w:t>
      </w:r>
    </w:p>
    <w:p>
      <w:pPr>
        <w:spacing w:line="60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1.经济行为批准文件</w:t>
      </w:r>
    </w:p>
    <w:p>
      <w:pPr>
        <w:spacing w:line="600" w:lineRule="exact"/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2.评估机构选聘备案表（重大评估项目需提供选聘方案）</w:t>
      </w:r>
    </w:p>
    <w:p>
      <w:pPr>
        <w:spacing w:line="60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审计业务约定书、评估业务约定书（复印件报告里有的不再重复提供）</w:t>
      </w:r>
    </w:p>
    <w:p>
      <w:pPr>
        <w:spacing w:line="60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委托方或产权持有单位（或上级单位）对评估报告的书面审核过程记录单（纸质，需要有资产评估归口管理部门、经济行为主导部门、审计或监察等相关部门共同签署意见，并由分管资产评估工作的公司领导签字）</w:t>
      </w:r>
    </w:p>
    <w:p>
      <w:pPr>
        <w:spacing w:line="60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5.委托方、资产占有单位、中介机构对集团审核意见的答复（原件加盖委托方、资产占有单位、中介机构公章）</w:t>
      </w:r>
    </w:p>
    <w:p>
      <w:pPr>
        <w:numPr>
          <w:ilvl w:val="0"/>
          <w:numId w:val="0"/>
        </w:numPr>
        <w:spacing w:line="60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</w:t>
      </w:r>
      <w:r>
        <w:rPr>
          <w:rFonts w:hint="eastAsia" w:ascii="仿宋" w:hAnsi="仿宋" w:eastAsia="仿宋" w:cs="仿宋"/>
          <w:sz w:val="32"/>
          <w:szCs w:val="32"/>
        </w:rPr>
        <w:t>企业对审计报告中审计意见段中的“保留意见”或“说明段”中提示出的事项撰写的有关事项说明或承诺（书面，加盖公司公章，非标准保留意见的审计报告时提供）</w:t>
      </w:r>
    </w:p>
    <w:p>
      <w:pPr>
        <w:numPr>
          <w:ilvl w:val="0"/>
          <w:numId w:val="0"/>
        </w:numPr>
        <w:spacing w:line="60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</w:t>
      </w:r>
      <w:r>
        <w:rPr>
          <w:rFonts w:hint="eastAsia" w:ascii="仿宋" w:hAnsi="仿宋" w:eastAsia="仿宋" w:cs="仿宋"/>
          <w:sz w:val="32"/>
          <w:szCs w:val="32"/>
        </w:rPr>
        <w:t>资产评估报告中“特别事项说明”段中提示的特殊事项撰写的有关事项说明或承诺（书面，加盖公司公章）</w:t>
      </w:r>
    </w:p>
    <w:p>
      <w:pPr>
        <w:spacing w:line="60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</w:t>
      </w:r>
      <w:r>
        <w:rPr>
          <w:rFonts w:hint="eastAsia" w:ascii="仿宋" w:hAnsi="仿宋" w:eastAsia="仿宋" w:cs="仿宋"/>
          <w:sz w:val="32"/>
          <w:szCs w:val="32"/>
        </w:rPr>
        <w:t>．公示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文件及</w:t>
      </w:r>
      <w:r>
        <w:rPr>
          <w:rFonts w:hint="eastAsia" w:ascii="仿宋" w:hAnsi="仿宋" w:eastAsia="仿宋" w:cs="仿宋"/>
          <w:sz w:val="32"/>
          <w:szCs w:val="32"/>
        </w:rPr>
        <w:t>结论</w:t>
      </w:r>
    </w:p>
    <w:p>
      <w:pPr>
        <w:spacing w:line="60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9.</w:t>
      </w:r>
      <w:r>
        <w:rPr>
          <w:rFonts w:hint="eastAsia" w:ascii="仿宋" w:hAnsi="仿宋" w:eastAsia="仿宋" w:cs="仿宋"/>
          <w:sz w:val="32"/>
          <w:szCs w:val="32"/>
        </w:rPr>
        <w:t>国有资产评估项目备案表（原件共三份A3纸正反面打印）</w:t>
      </w:r>
    </w:p>
    <w:p>
      <w:pPr>
        <w:spacing w:line="60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10.</w:t>
      </w:r>
      <w:r>
        <w:rPr>
          <w:rFonts w:hint="eastAsia" w:ascii="仿宋" w:hAnsi="仿宋" w:eastAsia="仿宋" w:cs="仿宋"/>
          <w:sz w:val="32"/>
          <w:szCs w:val="32"/>
        </w:rPr>
        <w:t>资产评估报告书（原件一套，包括报告、评估说明和评估明细表三部分内容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以及备查材料</w:t>
      </w:r>
      <w:r>
        <w:rPr>
          <w:rFonts w:hint="eastAsia" w:ascii="仿宋" w:hAnsi="仿宋" w:eastAsia="仿宋" w:cs="仿宋"/>
          <w:sz w:val="32"/>
          <w:szCs w:val="32"/>
        </w:rPr>
        <w:t>）</w:t>
      </w:r>
    </w:p>
    <w:p>
      <w:pPr>
        <w:spacing w:line="60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11</w:t>
      </w:r>
      <w:r>
        <w:rPr>
          <w:rFonts w:hint="eastAsia" w:ascii="仿宋" w:hAnsi="仿宋" w:eastAsia="仿宋" w:cs="仿宋"/>
          <w:sz w:val="32"/>
          <w:szCs w:val="32"/>
        </w:rPr>
        <w:t>.审计报告（原件一册，企业价值评估项目需要提供）</w:t>
      </w:r>
    </w:p>
    <w:p>
      <w:pPr>
        <w:spacing w:after="156" w:afterLines="50"/>
        <w:ind w:right="-197" w:rightChars="-94" w:firstLine="630"/>
        <w:rPr>
          <w:rFonts w:hint="eastAsia" w:ascii="仿宋" w:hAnsi="仿宋" w:eastAsia="仿宋" w:cs="仿宋"/>
          <w:sz w:val="32"/>
          <w:szCs w:val="32"/>
        </w:rPr>
      </w:pPr>
    </w:p>
    <w:p>
      <w:pPr>
        <w:spacing w:after="156" w:afterLines="50"/>
        <w:ind w:right="-197" w:rightChars="-94" w:firstLine="63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　                             单位名称</w:t>
      </w:r>
    </w:p>
    <w:p>
      <w:pPr>
        <w:spacing w:after="156" w:afterLines="50"/>
        <w:ind w:right="-197" w:rightChars="-94" w:firstLine="4304" w:firstLineChars="1345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　 年　　月 </w:t>
      </w:r>
      <w:r>
        <w:rPr>
          <w:rFonts w:hint="eastAsia" w:ascii="仿宋" w:hAnsi="仿宋" w:eastAsia="仿宋" w:cs="仿宋"/>
          <w:sz w:val="30"/>
          <w:szCs w:val="30"/>
        </w:rPr>
        <w:t xml:space="preserve"> 　日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rPr>
        <w:lang w:val="zh-CN"/>
      </w:rPr>
      <w:fldChar w:fldCharType="end"/>
    </w:r>
  </w:p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13EBB"/>
    <w:rsid w:val="00002B92"/>
    <w:rsid w:val="00013C3F"/>
    <w:rsid w:val="00013EBB"/>
    <w:rsid w:val="00020380"/>
    <w:rsid w:val="00022ACD"/>
    <w:rsid w:val="0004167A"/>
    <w:rsid w:val="0005779A"/>
    <w:rsid w:val="00064817"/>
    <w:rsid w:val="0007695B"/>
    <w:rsid w:val="00084A6C"/>
    <w:rsid w:val="00092B7B"/>
    <w:rsid w:val="00093B10"/>
    <w:rsid w:val="00094AA4"/>
    <w:rsid w:val="0009602D"/>
    <w:rsid w:val="000B0E62"/>
    <w:rsid w:val="000B4F54"/>
    <w:rsid w:val="000D4FB9"/>
    <w:rsid w:val="000D5D1E"/>
    <w:rsid w:val="000E3C20"/>
    <w:rsid w:val="000F52F3"/>
    <w:rsid w:val="00100E28"/>
    <w:rsid w:val="00102B19"/>
    <w:rsid w:val="00112B56"/>
    <w:rsid w:val="00121947"/>
    <w:rsid w:val="00123D13"/>
    <w:rsid w:val="001364A8"/>
    <w:rsid w:val="00141EA7"/>
    <w:rsid w:val="0014417B"/>
    <w:rsid w:val="001567AB"/>
    <w:rsid w:val="00177B59"/>
    <w:rsid w:val="00181991"/>
    <w:rsid w:val="001923F1"/>
    <w:rsid w:val="001A3669"/>
    <w:rsid w:val="001A5CF1"/>
    <w:rsid w:val="001B0C88"/>
    <w:rsid w:val="001B177F"/>
    <w:rsid w:val="001C2E3C"/>
    <w:rsid w:val="001D0EA0"/>
    <w:rsid w:val="001D71BB"/>
    <w:rsid w:val="001E479E"/>
    <w:rsid w:val="001E64D1"/>
    <w:rsid w:val="001F218A"/>
    <w:rsid w:val="002051A3"/>
    <w:rsid w:val="00210972"/>
    <w:rsid w:val="00225C7F"/>
    <w:rsid w:val="00253CAB"/>
    <w:rsid w:val="00255B13"/>
    <w:rsid w:val="00282168"/>
    <w:rsid w:val="002846FD"/>
    <w:rsid w:val="00286800"/>
    <w:rsid w:val="00297E97"/>
    <w:rsid w:val="002B34F4"/>
    <w:rsid w:val="002C2DEB"/>
    <w:rsid w:val="002D5CF3"/>
    <w:rsid w:val="002E2AC9"/>
    <w:rsid w:val="00303434"/>
    <w:rsid w:val="00305736"/>
    <w:rsid w:val="00317C3E"/>
    <w:rsid w:val="00326740"/>
    <w:rsid w:val="00330D98"/>
    <w:rsid w:val="00337FD6"/>
    <w:rsid w:val="003559B4"/>
    <w:rsid w:val="00374705"/>
    <w:rsid w:val="003770F8"/>
    <w:rsid w:val="003C1F52"/>
    <w:rsid w:val="003C5F5C"/>
    <w:rsid w:val="003D0A49"/>
    <w:rsid w:val="003F41D4"/>
    <w:rsid w:val="00413028"/>
    <w:rsid w:val="004337EB"/>
    <w:rsid w:val="00433A43"/>
    <w:rsid w:val="00441DDA"/>
    <w:rsid w:val="00442E03"/>
    <w:rsid w:val="00452094"/>
    <w:rsid w:val="00481B3E"/>
    <w:rsid w:val="00486834"/>
    <w:rsid w:val="004A5BC0"/>
    <w:rsid w:val="004A7392"/>
    <w:rsid w:val="004B49BC"/>
    <w:rsid w:val="004C0366"/>
    <w:rsid w:val="004C2855"/>
    <w:rsid w:val="004F0B04"/>
    <w:rsid w:val="00501DA4"/>
    <w:rsid w:val="005022F2"/>
    <w:rsid w:val="005042AC"/>
    <w:rsid w:val="00536E12"/>
    <w:rsid w:val="00540FEB"/>
    <w:rsid w:val="00555BE1"/>
    <w:rsid w:val="0057623F"/>
    <w:rsid w:val="005A0CCA"/>
    <w:rsid w:val="005A38E7"/>
    <w:rsid w:val="005A550F"/>
    <w:rsid w:val="005A6A00"/>
    <w:rsid w:val="005D142A"/>
    <w:rsid w:val="005D537A"/>
    <w:rsid w:val="005F4388"/>
    <w:rsid w:val="005F5D2A"/>
    <w:rsid w:val="005F7427"/>
    <w:rsid w:val="0061694E"/>
    <w:rsid w:val="006346D3"/>
    <w:rsid w:val="00645B52"/>
    <w:rsid w:val="0064693E"/>
    <w:rsid w:val="00653846"/>
    <w:rsid w:val="0067509B"/>
    <w:rsid w:val="00677F7F"/>
    <w:rsid w:val="00681109"/>
    <w:rsid w:val="00683D8E"/>
    <w:rsid w:val="00693467"/>
    <w:rsid w:val="00694652"/>
    <w:rsid w:val="006B0DFA"/>
    <w:rsid w:val="006B1CED"/>
    <w:rsid w:val="006B4DE6"/>
    <w:rsid w:val="006C5C0B"/>
    <w:rsid w:val="006D24AD"/>
    <w:rsid w:val="006F0BC2"/>
    <w:rsid w:val="006F49BA"/>
    <w:rsid w:val="0071587A"/>
    <w:rsid w:val="00722D18"/>
    <w:rsid w:val="00724C1F"/>
    <w:rsid w:val="007347E5"/>
    <w:rsid w:val="00741F7E"/>
    <w:rsid w:val="00766A08"/>
    <w:rsid w:val="00772E37"/>
    <w:rsid w:val="00782E9A"/>
    <w:rsid w:val="00783271"/>
    <w:rsid w:val="007C2572"/>
    <w:rsid w:val="007C4438"/>
    <w:rsid w:val="007C7AB0"/>
    <w:rsid w:val="007D4AFF"/>
    <w:rsid w:val="007E2014"/>
    <w:rsid w:val="00863A66"/>
    <w:rsid w:val="00864FC7"/>
    <w:rsid w:val="0087234D"/>
    <w:rsid w:val="00875000"/>
    <w:rsid w:val="00892926"/>
    <w:rsid w:val="008B18EA"/>
    <w:rsid w:val="008D311E"/>
    <w:rsid w:val="008E1DB9"/>
    <w:rsid w:val="008F06AB"/>
    <w:rsid w:val="00946F29"/>
    <w:rsid w:val="00963868"/>
    <w:rsid w:val="00966D9B"/>
    <w:rsid w:val="00970284"/>
    <w:rsid w:val="00972852"/>
    <w:rsid w:val="0099171F"/>
    <w:rsid w:val="00992A82"/>
    <w:rsid w:val="009A00A2"/>
    <w:rsid w:val="009A2B2A"/>
    <w:rsid w:val="009A2E42"/>
    <w:rsid w:val="009B7504"/>
    <w:rsid w:val="009C4AD2"/>
    <w:rsid w:val="009D5D89"/>
    <w:rsid w:val="009D6B06"/>
    <w:rsid w:val="009E14AB"/>
    <w:rsid w:val="009F1D3A"/>
    <w:rsid w:val="00A0065F"/>
    <w:rsid w:val="00A07364"/>
    <w:rsid w:val="00A14D12"/>
    <w:rsid w:val="00A241F5"/>
    <w:rsid w:val="00A27124"/>
    <w:rsid w:val="00A52E8A"/>
    <w:rsid w:val="00A676D4"/>
    <w:rsid w:val="00A772EF"/>
    <w:rsid w:val="00A82DBB"/>
    <w:rsid w:val="00A932D8"/>
    <w:rsid w:val="00AC124A"/>
    <w:rsid w:val="00AD6289"/>
    <w:rsid w:val="00AD79D2"/>
    <w:rsid w:val="00AD7CFC"/>
    <w:rsid w:val="00AE0DB6"/>
    <w:rsid w:val="00AE11FD"/>
    <w:rsid w:val="00AE1539"/>
    <w:rsid w:val="00AE1CC1"/>
    <w:rsid w:val="00AE5BA6"/>
    <w:rsid w:val="00AF6DB7"/>
    <w:rsid w:val="00B02438"/>
    <w:rsid w:val="00B11C43"/>
    <w:rsid w:val="00B13C0B"/>
    <w:rsid w:val="00B15F2D"/>
    <w:rsid w:val="00B1752C"/>
    <w:rsid w:val="00B2000A"/>
    <w:rsid w:val="00B22C6B"/>
    <w:rsid w:val="00B26CC3"/>
    <w:rsid w:val="00B30E4F"/>
    <w:rsid w:val="00B374BF"/>
    <w:rsid w:val="00B55FBD"/>
    <w:rsid w:val="00B62481"/>
    <w:rsid w:val="00B73BFD"/>
    <w:rsid w:val="00B76E29"/>
    <w:rsid w:val="00B92425"/>
    <w:rsid w:val="00B94143"/>
    <w:rsid w:val="00B973C4"/>
    <w:rsid w:val="00BA0FE0"/>
    <w:rsid w:val="00BC24EE"/>
    <w:rsid w:val="00BC6AA9"/>
    <w:rsid w:val="00BE2BB2"/>
    <w:rsid w:val="00C01F66"/>
    <w:rsid w:val="00C02B27"/>
    <w:rsid w:val="00C07CAA"/>
    <w:rsid w:val="00C4117B"/>
    <w:rsid w:val="00C444F4"/>
    <w:rsid w:val="00C622F0"/>
    <w:rsid w:val="00C86AB3"/>
    <w:rsid w:val="00CB7053"/>
    <w:rsid w:val="00CC11F1"/>
    <w:rsid w:val="00CD3FAF"/>
    <w:rsid w:val="00CD7452"/>
    <w:rsid w:val="00CE5EBF"/>
    <w:rsid w:val="00CF24C8"/>
    <w:rsid w:val="00CF3A87"/>
    <w:rsid w:val="00CF77DF"/>
    <w:rsid w:val="00D01DE0"/>
    <w:rsid w:val="00D073E8"/>
    <w:rsid w:val="00D4160D"/>
    <w:rsid w:val="00D466A7"/>
    <w:rsid w:val="00D712C5"/>
    <w:rsid w:val="00D81608"/>
    <w:rsid w:val="00D86E2A"/>
    <w:rsid w:val="00D8722E"/>
    <w:rsid w:val="00D95EB5"/>
    <w:rsid w:val="00DA4D59"/>
    <w:rsid w:val="00DA5FE1"/>
    <w:rsid w:val="00DA661D"/>
    <w:rsid w:val="00DB27B0"/>
    <w:rsid w:val="00DC0124"/>
    <w:rsid w:val="00DE3ED5"/>
    <w:rsid w:val="00DF46A6"/>
    <w:rsid w:val="00E103E3"/>
    <w:rsid w:val="00E14B92"/>
    <w:rsid w:val="00E2587A"/>
    <w:rsid w:val="00E273C4"/>
    <w:rsid w:val="00E302A0"/>
    <w:rsid w:val="00E36646"/>
    <w:rsid w:val="00E45787"/>
    <w:rsid w:val="00E4726C"/>
    <w:rsid w:val="00E47C7D"/>
    <w:rsid w:val="00E57D96"/>
    <w:rsid w:val="00E616E7"/>
    <w:rsid w:val="00E617FF"/>
    <w:rsid w:val="00E70F2E"/>
    <w:rsid w:val="00E80076"/>
    <w:rsid w:val="00E8332F"/>
    <w:rsid w:val="00E86AE2"/>
    <w:rsid w:val="00E875BB"/>
    <w:rsid w:val="00EB612B"/>
    <w:rsid w:val="00ED262A"/>
    <w:rsid w:val="00EE5287"/>
    <w:rsid w:val="00EE5CD2"/>
    <w:rsid w:val="00EF1486"/>
    <w:rsid w:val="00EF3F89"/>
    <w:rsid w:val="00EF79F5"/>
    <w:rsid w:val="00F2654A"/>
    <w:rsid w:val="00F26E93"/>
    <w:rsid w:val="00F32734"/>
    <w:rsid w:val="00F34622"/>
    <w:rsid w:val="00F56B32"/>
    <w:rsid w:val="00F710BA"/>
    <w:rsid w:val="00F9700F"/>
    <w:rsid w:val="00FA0C56"/>
    <w:rsid w:val="00FA7187"/>
    <w:rsid w:val="00FC190F"/>
    <w:rsid w:val="00FD63D9"/>
    <w:rsid w:val="00FE6529"/>
    <w:rsid w:val="00FF6849"/>
    <w:rsid w:val="0B6E5D37"/>
    <w:rsid w:val="0D2E5A34"/>
    <w:rsid w:val="1C495C0D"/>
    <w:rsid w:val="341E63F4"/>
    <w:rsid w:val="49903666"/>
    <w:rsid w:val="7CD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iPriority w:val="99"/>
    <w:rPr>
      <w:sz w:val="18"/>
      <w:szCs w:val="18"/>
    </w:rPr>
  </w:style>
  <w:style w:type="paragraph" w:styleId="3">
    <w:name w:val="footer"/>
    <w:basedOn w:val="1"/>
    <w:link w:val="8"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4">
    <w:name w:val="header"/>
    <w:basedOn w:val="1"/>
    <w:link w:val="7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7">
    <w:name w:val="页眉 Char"/>
    <w:basedOn w:val="6"/>
    <w:link w:val="4"/>
    <w:semiHidden/>
    <w:qFormat/>
    <w:locked/>
    <w:uiPriority w:val="99"/>
    <w:rPr>
      <w:rFonts w:cs="Times New Roman"/>
      <w:sz w:val="18"/>
      <w:szCs w:val="18"/>
    </w:rPr>
  </w:style>
  <w:style w:type="character" w:customStyle="1" w:styleId="8">
    <w:name w:val="页脚 Char"/>
    <w:basedOn w:val="6"/>
    <w:link w:val="3"/>
    <w:qFormat/>
    <w:locked/>
    <w:uiPriority w:val="99"/>
    <w:rPr>
      <w:rFonts w:cs="Times New Roman"/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locked/>
    <w:uiPriority w:val="99"/>
    <w:rPr>
      <w:rFonts w:ascii="Times New Roman" w:hAnsi="Times New Roman" w:cs="Times New Roman"/>
      <w:sz w:val="2"/>
    </w:rPr>
  </w:style>
  <w:style w:type="paragraph" w:styleId="10">
    <w:name w:val="List Paragraph"/>
    <w:basedOn w:val="1"/>
    <w:qFormat/>
    <w:uiPriority w:val="99"/>
    <w:pPr>
      <w:ind w:firstLine="420" w:firstLineChars="20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CCCCLTD</Company>
  <Pages>3</Pages>
  <Words>127</Words>
  <Characters>730</Characters>
  <Lines>6</Lines>
  <Paragraphs>1</Paragraphs>
  <TotalTime>2</TotalTime>
  <ScaleCrop>false</ScaleCrop>
  <LinksUpToDate>false</LinksUpToDate>
  <CharactersWithSpaces>856</CharactersWithSpaces>
  <Application>WPS Office_11.8.0.16970_F1E327BC-269C-435d-A152-05C5408002CA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2016-12-23T11:28:00Z</dcterms:created>
  <dc:creator>hz</dc:creator>
  <cp:lastModifiedBy>张颖</cp:lastModifiedBy>
  <cp:lastPrinted>2015-06-02T00:43:00Z</cp:lastPrinted>
  <dcterms:modified xsi:type="dcterms:W3CDTF">2024-11-20T04:37:23Z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9E463BAB3D724660A80ABD83CB75A9D4</vt:lpwstr>
  </property>
</Properties>
</file>