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黑体" w:hAnsi="黑体" w:eastAsia="黑体" w:cs="黑体"/>
          <w:bCs/>
          <w:sz w:val="32"/>
          <w:szCs w:val="32"/>
        </w:rPr>
      </w:pPr>
      <w:r>
        <w:rPr>
          <w:rFonts w:hint="eastAsia" w:ascii="黑体" w:hAnsi="黑体" w:eastAsia="黑体" w:cs="黑体"/>
          <w:bCs/>
          <w:sz w:val="32"/>
          <w:szCs w:val="32"/>
        </w:rPr>
        <w:t>附件1</w:t>
      </w:r>
    </w:p>
    <w:p>
      <w:pPr>
        <w:spacing w:line="560" w:lineRule="exact"/>
        <w:jc w:val="center"/>
        <w:rPr>
          <w:rFonts w:ascii="方正小标宋简体" w:hAnsi="方正小标宋简体" w:eastAsia="方正小标宋简体" w:cs="方正小标宋简体"/>
          <w:bCs/>
          <w:sz w:val="44"/>
          <w:szCs w:val="36"/>
        </w:rPr>
      </w:pPr>
      <w:r>
        <w:rPr>
          <w:rFonts w:hint="eastAsia" w:ascii="方正小标宋简体" w:hAnsi="方正小标宋简体" w:eastAsia="方正小标宋简体" w:cs="方正小标宋简体"/>
          <w:bCs/>
          <w:sz w:val="44"/>
          <w:szCs w:val="36"/>
        </w:rPr>
        <w:t>中交天航滨海环保浚航工程有限公司</w:t>
      </w:r>
    </w:p>
    <w:p>
      <w:pPr>
        <w:spacing w:line="560" w:lineRule="exact"/>
        <w:jc w:val="center"/>
        <w:rPr>
          <w:rFonts w:ascii="方正小标宋简体" w:hAnsi="方正小标宋简体" w:eastAsia="方正小标宋简体" w:cs="方正小标宋简体"/>
          <w:bCs/>
          <w:sz w:val="44"/>
          <w:szCs w:val="36"/>
        </w:rPr>
      </w:pPr>
      <w:r>
        <w:rPr>
          <w:rFonts w:hint="eastAsia" w:ascii="方正小标宋简体" w:hAnsi="方正小标宋简体" w:eastAsia="方正小标宋简体" w:cs="方正小标宋简体"/>
          <w:bCs/>
          <w:sz w:val="44"/>
          <w:szCs w:val="36"/>
        </w:rPr>
        <w:t>安全</w:t>
      </w:r>
      <w:r>
        <w:rPr>
          <w:rFonts w:ascii="方正小标宋简体" w:hAnsi="方正小标宋简体" w:eastAsia="方正小标宋简体" w:cs="方正小标宋简体"/>
          <w:bCs/>
          <w:sz w:val="44"/>
          <w:szCs w:val="36"/>
        </w:rPr>
        <w:t>生产费用管理办法</w:t>
      </w:r>
    </w:p>
    <w:p>
      <w:pPr>
        <w:spacing w:line="560" w:lineRule="exact"/>
        <w:jc w:val="center"/>
        <w:rPr>
          <w:rFonts w:ascii="黑体" w:hAnsi="黑体" w:eastAsia="黑体" w:cs="黑体"/>
          <w:bCs/>
          <w:sz w:val="32"/>
          <w:szCs w:val="32"/>
        </w:rPr>
      </w:pP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第一章</w:t>
      </w:r>
      <w:r>
        <w:rPr>
          <w:rFonts w:ascii="黑体" w:hAnsi="黑体" w:eastAsia="黑体" w:cs="黑体"/>
          <w:bCs/>
          <w:sz w:val="32"/>
          <w:szCs w:val="32"/>
        </w:rPr>
        <w:t xml:space="preserve"> </w:t>
      </w:r>
      <w:r>
        <w:rPr>
          <w:rFonts w:hint="eastAsia" w:ascii="黑体" w:hAnsi="黑体" w:eastAsia="黑体" w:cs="黑体"/>
          <w:bCs/>
          <w:sz w:val="32"/>
          <w:szCs w:val="32"/>
        </w:rPr>
        <w:t>总则</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第一条</w:t>
      </w:r>
      <w:r>
        <w:rPr>
          <w:rFonts w:hint="eastAsia" w:ascii="仿宋" w:hAnsi="仿宋" w:eastAsia="仿宋"/>
          <w:sz w:val="32"/>
          <w:szCs w:val="32"/>
        </w:rPr>
        <w:t xml:space="preserve">  为</w:t>
      </w:r>
      <w:r>
        <w:rPr>
          <w:rFonts w:ascii="仿宋" w:hAnsi="仿宋" w:eastAsia="仿宋"/>
          <w:sz w:val="32"/>
          <w:szCs w:val="32"/>
        </w:rPr>
        <w:t>加强公司</w:t>
      </w:r>
      <w:r>
        <w:rPr>
          <w:rFonts w:hint="eastAsia" w:ascii="仿宋" w:hAnsi="仿宋" w:eastAsia="仿宋"/>
          <w:sz w:val="32"/>
          <w:szCs w:val="32"/>
        </w:rPr>
        <w:t>安全</w:t>
      </w:r>
      <w:r>
        <w:rPr>
          <w:rFonts w:ascii="仿宋" w:hAnsi="仿宋" w:eastAsia="仿宋"/>
          <w:sz w:val="32"/>
          <w:szCs w:val="32"/>
        </w:rPr>
        <w:t>生产</w:t>
      </w:r>
      <w:r>
        <w:rPr>
          <w:rFonts w:hint="eastAsia" w:ascii="仿宋" w:hAnsi="仿宋" w:eastAsia="仿宋"/>
          <w:sz w:val="32"/>
          <w:szCs w:val="32"/>
        </w:rPr>
        <w:t>费用</w:t>
      </w:r>
      <w:r>
        <w:rPr>
          <w:rFonts w:ascii="仿宋" w:hAnsi="仿宋" w:eastAsia="仿宋"/>
          <w:sz w:val="32"/>
          <w:szCs w:val="32"/>
        </w:rPr>
        <w:t>管理</w:t>
      </w:r>
      <w:r>
        <w:rPr>
          <w:rFonts w:hint="eastAsia" w:ascii="仿宋" w:hAnsi="仿宋" w:eastAsia="仿宋"/>
          <w:sz w:val="32"/>
          <w:szCs w:val="32"/>
        </w:rPr>
        <w:t>，</w:t>
      </w:r>
      <w:r>
        <w:rPr>
          <w:rFonts w:ascii="仿宋" w:hAnsi="仿宋" w:eastAsia="仿宋"/>
          <w:sz w:val="32"/>
          <w:szCs w:val="32"/>
        </w:rPr>
        <w:t>建立</w:t>
      </w:r>
      <w:r>
        <w:rPr>
          <w:rFonts w:hint="eastAsia" w:ascii="仿宋" w:hAnsi="仿宋" w:eastAsia="仿宋"/>
          <w:sz w:val="32"/>
          <w:szCs w:val="32"/>
        </w:rPr>
        <w:t>安全</w:t>
      </w:r>
      <w:r>
        <w:rPr>
          <w:rFonts w:ascii="仿宋" w:hAnsi="仿宋" w:eastAsia="仿宋"/>
          <w:sz w:val="32"/>
          <w:szCs w:val="32"/>
        </w:rPr>
        <w:t>生产投入长效机制</w:t>
      </w:r>
      <w:r>
        <w:rPr>
          <w:rFonts w:hint="eastAsia" w:ascii="仿宋" w:hAnsi="仿宋" w:eastAsia="仿宋"/>
          <w:sz w:val="32"/>
          <w:szCs w:val="32"/>
        </w:rPr>
        <w:t>，不断</w:t>
      </w:r>
      <w:r>
        <w:rPr>
          <w:rFonts w:ascii="仿宋" w:hAnsi="仿宋" w:eastAsia="仿宋"/>
          <w:sz w:val="32"/>
          <w:szCs w:val="32"/>
        </w:rPr>
        <w:t>改善公司</w:t>
      </w:r>
      <w:r>
        <w:rPr>
          <w:rFonts w:hint="eastAsia" w:ascii="仿宋" w:hAnsi="仿宋" w:eastAsia="仿宋"/>
          <w:sz w:val="32"/>
          <w:szCs w:val="32"/>
        </w:rPr>
        <w:t>施工</w:t>
      </w:r>
      <w:r>
        <w:rPr>
          <w:rFonts w:ascii="仿宋" w:hAnsi="仿宋" w:eastAsia="仿宋"/>
          <w:sz w:val="32"/>
          <w:szCs w:val="32"/>
        </w:rPr>
        <w:t>生产的</w:t>
      </w:r>
      <w:r>
        <w:rPr>
          <w:rFonts w:hint="eastAsia" w:ascii="仿宋" w:hAnsi="仿宋" w:eastAsia="仿宋"/>
          <w:sz w:val="32"/>
          <w:szCs w:val="32"/>
        </w:rPr>
        <w:t>作业</w:t>
      </w:r>
      <w:r>
        <w:rPr>
          <w:rFonts w:ascii="仿宋" w:hAnsi="仿宋" w:eastAsia="仿宋"/>
          <w:sz w:val="32"/>
          <w:szCs w:val="32"/>
        </w:rPr>
        <w:t>条件，</w:t>
      </w:r>
      <w:r>
        <w:rPr>
          <w:rFonts w:hint="eastAsia" w:ascii="仿宋" w:hAnsi="仿宋" w:eastAsia="仿宋"/>
          <w:sz w:val="32"/>
          <w:szCs w:val="32"/>
        </w:rPr>
        <w:t>减少</w:t>
      </w:r>
      <w:r>
        <w:rPr>
          <w:rFonts w:ascii="仿宋" w:hAnsi="仿宋" w:eastAsia="仿宋"/>
          <w:sz w:val="32"/>
          <w:szCs w:val="32"/>
        </w:rPr>
        <w:t>生产安全事故</w:t>
      </w:r>
      <w:r>
        <w:rPr>
          <w:rFonts w:hint="eastAsia" w:ascii="仿宋" w:hAnsi="仿宋" w:eastAsia="仿宋"/>
          <w:sz w:val="32"/>
          <w:szCs w:val="32"/>
        </w:rPr>
        <w:t>，切实</w:t>
      </w:r>
      <w:r>
        <w:rPr>
          <w:rFonts w:ascii="仿宋" w:hAnsi="仿宋" w:eastAsia="仿宋"/>
          <w:sz w:val="32"/>
          <w:szCs w:val="32"/>
        </w:rPr>
        <w:t>保障员工</w:t>
      </w:r>
      <w:r>
        <w:rPr>
          <w:rFonts w:hint="eastAsia" w:ascii="仿宋" w:hAnsi="仿宋" w:eastAsia="仿宋"/>
          <w:sz w:val="32"/>
          <w:szCs w:val="32"/>
        </w:rPr>
        <w:t>的</w:t>
      </w:r>
      <w:r>
        <w:rPr>
          <w:rFonts w:ascii="仿宋" w:hAnsi="仿宋" w:eastAsia="仿宋"/>
          <w:sz w:val="32"/>
          <w:szCs w:val="32"/>
        </w:rPr>
        <w:t>人身安全</w:t>
      </w:r>
      <w:r>
        <w:rPr>
          <w:rFonts w:hint="eastAsia" w:ascii="仿宋" w:hAnsi="仿宋" w:eastAsia="仿宋"/>
          <w:sz w:val="32"/>
          <w:szCs w:val="32"/>
        </w:rPr>
        <w:t>，</w:t>
      </w:r>
      <w:r>
        <w:rPr>
          <w:rFonts w:ascii="仿宋" w:hAnsi="仿宋" w:eastAsia="仿宋"/>
          <w:sz w:val="32"/>
          <w:szCs w:val="32"/>
        </w:rPr>
        <w:t>根据</w:t>
      </w:r>
      <w:r>
        <w:rPr>
          <w:rFonts w:hint="eastAsia" w:ascii="仿宋" w:hAnsi="仿宋" w:eastAsia="仿宋"/>
          <w:sz w:val="32"/>
          <w:szCs w:val="32"/>
        </w:rPr>
        <w:t>《企业</w:t>
      </w:r>
      <w:r>
        <w:rPr>
          <w:rFonts w:ascii="仿宋" w:hAnsi="仿宋" w:eastAsia="仿宋"/>
          <w:sz w:val="32"/>
          <w:szCs w:val="32"/>
        </w:rPr>
        <w:t>安全生产费用</w:t>
      </w:r>
      <w:r>
        <w:rPr>
          <w:rFonts w:hint="eastAsia" w:ascii="仿宋" w:hAnsi="仿宋" w:eastAsia="仿宋"/>
          <w:sz w:val="32"/>
          <w:szCs w:val="32"/>
        </w:rPr>
        <w:t>提取</w:t>
      </w:r>
      <w:r>
        <w:rPr>
          <w:rFonts w:ascii="仿宋" w:hAnsi="仿宋" w:eastAsia="仿宋"/>
          <w:sz w:val="32"/>
          <w:szCs w:val="32"/>
        </w:rPr>
        <w:t>和使用</w:t>
      </w:r>
      <w:r>
        <w:rPr>
          <w:rFonts w:hint="eastAsia" w:ascii="仿宋" w:hAnsi="仿宋" w:eastAsia="仿宋"/>
          <w:sz w:val="32"/>
          <w:szCs w:val="32"/>
        </w:rPr>
        <w:t>管理</w:t>
      </w:r>
      <w:r>
        <w:rPr>
          <w:rFonts w:ascii="仿宋" w:hAnsi="仿宋" w:eastAsia="仿宋"/>
          <w:sz w:val="32"/>
          <w:szCs w:val="32"/>
        </w:rPr>
        <w:t>办法</w:t>
      </w:r>
      <w:r>
        <w:rPr>
          <w:rFonts w:hint="eastAsia" w:ascii="仿宋" w:hAnsi="仿宋" w:eastAsia="仿宋"/>
          <w:sz w:val="32"/>
          <w:szCs w:val="32"/>
        </w:rPr>
        <w:t>》（财</w:t>
      </w:r>
      <w:r>
        <w:rPr>
          <w:rFonts w:ascii="仿宋" w:hAnsi="仿宋" w:eastAsia="仿宋"/>
          <w:sz w:val="32"/>
          <w:szCs w:val="32"/>
        </w:rPr>
        <w:t>企字</w:t>
      </w:r>
      <w:r>
        <w:rPr>
          <w:rFonts w:hint="eastAsia" w:ascii="仿宋" w:hAnsi="仿宋" w:eastAsia="仿宋"/>
          <w:sz w:val="32"/>
          <w:szCs w:val="32"/>
        </w:rPr>
        <w:t>〔2012〕16号）和局公司</w:t>
      </w:r>
      <w:r>
        <w:rPr>
          <w:rFonts w:ascii="仿宋" w:hAnsi="仿宋" w:eastAsia="仿宋"/>
          <w:sz w:val="32"/>
          <w:szCs w:val="32"/>
        </w:rPr>
        <w:t>的有关</w:t>
      </w:r>
      <w:r>
        <w:rPr>
          <w:rFonts w:hint="eastAsia" w:ascii="仿宋" w:hAnsi="仿宋" w:eastAsia="仿宋"/>
          <w:sz w:val="32"/>
          <w:szCs w:val="32"/>
        </w:rPr>
        <w:t>规定</w:t>
      </w:r>
      <w:r>
        <w:rPr>
          <w:rFonts w:ascii="仿宋" w:hAnsi="仿宋" w:eastAsia="仿宋"/>
          <w:sz w:val="32"/>
          <w:szCs w:val="32"/>
        </w:rPr>
        <w:t>，制定本办法。</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第二条</w:t>
      </w:r>
      <w:r>
        <w:rPr>
          <w:rFonts w:hint="eastAsia" w:ascii="仿宋" w:hAnsi="仿宋" w:eastAsia="仿宋"/>
          <w:sz w:val="32"/>
          <w:szCs w:val="32"/>
        </w:rPr>
        <w:t xml:space="preserve">  本</w:t>
      </w:r>
      <w:r>
        <w:rPr>
          <w:rFonts w:ascii="仿宋" w:hAnsi="仿宋" w:eastAsia="仿宋"/>
          <w:sz w:val="32"/>
          <w:szCs w:val="32"/>
        </w:rPr>
        <w:t>办法所称安全生产费用是指</w:t>
      </w:r>
      <w:r>
        <w:rPr>
          <w:rFonts w:hint="eastAsia" w:ascii="仿宋" w:hAnsi="仿宋" w:eastAsia="仿宋"/>
          <w:sz w:val="32"/>
          <w:szCs w:val="32"/>
        </w:rPr>
        <w:t>企业</w:t>
      </w:r>
      <w:r>
        <w:rPr>
          <w:rFonts w:ascii="仿宋" w:hAnsi="仿宋" w:eastAsia="仿宋"/>
          <w:sz w:val="32"/>
          <w:szCs w:val="32"/>
        </w:rPr>
        <w:t>按照</w:t>
      </w:r>
      <w:r>
        <w:rPr>
          <w:rFonts w:hint="eastAsia" w:ascii="仿宋" w:hAnsi="仿宋" w:eastAsia="仿宋"/>
          <w:sz w:val="32"/>
          <w:szCs w:val="32"/>
        </w:rPr>
        <w:t>规定标准</w:t>
      </w:r>
      <w:r>
        <w:rPr>
          <w:rFonts w:ascii="仿宋" w:hAnsi="仿宋" w:eastAsia="仿宋"/>
          <w:sz w:val="32"/>
          <w:szCs w:val="32"/>
        </w:rPr>
        <w:t>提取，</w:t>
      </w:r>
      <w:r>
        <w:rPr>
          <w:rFonts w:hint="eastAsia" w:ascii="仿宋" w:hAnsi="仿宋" w:eastAsia="仿宋"/>
          <w:sz w:val="32"/>
          <w:szCs w:val="32"/>
        </w:rPr>
        <w:t>在</w:t>
      </w:r>
      <w:r>
        <w:rPr>
          <w:rFonts w:ascii="仿宋" w:hAnsi="仿宋" w:eastAsia="仿宋"/>
          <w:sz w:val="32"/>
          <w:szCs w:val="32"/>
        </w:rPr>
        <w:t>成本</w:t>
      </w:r>
      <w:r>
        <w:rPr>
          <w:rFonts w:hint="eastAsia" w:ascii="仿宋" w:hAnsi="仿宋" w:eastAsia="仿宋"/>
          <w:sz w:val="32"/>
          <w:szCs w:val="32"/>
        </w:rPr>
        <w:t>费用</w:t>
      </w:r>
      <w:r>
        <w:rPr>
          <w:rFonts w:ascii="仿宋" w:hAnsi="仿宋" w:eastAsia="仿宋"/>
          <w:sz w:val="32"/>
          <w:szCs w:val="32"/>
        </w:rPr>
        <w:t>中列支，</w:t>
      </w:r>
      <w:r>
        <w:rPr>
          <w:rFonts w:hint="eastAsia" w:ascii="仿宋" w:hAnsi="仿宋" w:eastAsia="仿宋"/>
          <w:sz w:val="32"/>
          <w:szCs w:val="32"/>
        </w:rPr>
        <w:t>专门</w:t>
      </w:r>
      <w:r>
        <w:rPr>
          <w:rFonts w:ascii="仿宋" w:hAnsi="仿宋" w:eastAsia="仿宋"/>
          <w:sz w:val="32"/>
          <w:szCs w:val="32"/>
        </w:rPr>
        <w:t>用于</w:t>
      </w:r>
      <w:r>
        <w:rPr>
          <w:rFonts w:hint="eastAsia" w:ascii="仿宋" w:hAnsi="仿宋" w:eastAsia="仿宋"/>
          <w:sz w:val="32"/>
          <w:szCs w:val="32"/>
        </w:rPr>
        <w:t>完善</w:t>
      </w:r>
      <w:r>
        <w:rPr>
          <w:rFonts w:ascii="仿宋" w:hAnsi="仿宋" w:eastAsia="仿宋"/>
          <w:sz w:val="32"/>
          <w:szCs w:val="32"/>
        </w:rPr>
        <w:t>和</w:t>
      </w:r>
      <w:r>
        <w:rPr>
          <w:rFonts w:hint="eastAsia" w:ascii="仿宋" w:hAnsi="仿宋" w:eastAsia="仿宋"/>
          <w:sz w:val="32"/>
          <w:szCs w:val="32"/>
        </w:rPr>
        <w:t>改进企业或项目</w:t>
      </w:r>
      <w:r>
        <w:rPr>
          <w:rFonts w:ascii="仿宋" w:hAnsi="仿宋" w:eastAsia="仿宋"/>
          <w:sz w:val="32"/>
          <w:szCs w:val="32"/>
        </w:rPr>
        <w:t>安全生产</w:t>
      </w:r>
      <w:r>
        <w:rPr>
          <w:rFonts w:hint="eastAsia" w:ascii="仿宋" w:hAnsi="仿宋" w:eastAsia="仿宋"/>
          <w:sz w:val="32"/>
          <w:szCs w:val="32"/>
        </w:rPr>
        <w:t>条件</w:t>
      </w:r>
      <w:r>
        <w:rPr>
          <w:rFonts w:ascii="仿宋" w:hAnsi="仿宋" w:eastAsia="仿宋"/>
          <w:sz w:val="32"/>
          <w:szCs w:val="32"/>
        </w:rPr>
        <w:t>所</w:t>
      </w:r>
      <w:r>
        <w:rPr>
          <w:rFonts w:hint="eastAsia" w:ascii="仿宋" w:hAnsi="仿宋" w:eastAsia="仿宋"/>
          <w:sz w:val="32"/>
          <w:szCs w:val="32"/>
        </w:rPr>
        <w:t>发生</w:t>
      </w:r>
      <w:r>
        <w:rPr>
          <w:rFonts w:ascii="仿宋" w:hAnsi="仿宋" w:eastAsia="仿宋"/>
          <w:sz w:val="32"/>
          <w:szCs w:val="32"/>
        </w:rPr>
        <w:t>的各项资金。</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安全生产费用按照</w:t>
      </w:r>
      <w:r>
        <w:rPr>
          <w:rFonts w:ascii="仿宋" w:hAnsi="仿宋" w:eastAsia="仿宋"/>
          <w:sz w:val="32"/>
          <w:szCs w:val="32"/>
        </w:rPr>
        <w:t>“</w:t>
      </w:r>
      <w:r>
        <w:rPr>
          <w:rFonts w:hint="eastAsia" w:ascii="仿宋" w:hAnsi="仿宋" w:eastAsia="仿宋"/>
          <w:sz w:val="32"/>
          <w:szCs w:val="32"/>
        </w:rPr>
        <w:t>企业提取、</w:t>
      </w:r>
      <w:r>
        <w:rPr>
          <w:rFonts w:ascii="仿宋" w:hAnsi="仿宋" w:eastAsia="仿宋"/>
          <w:sz w:val="32"/>
          <w:szCs w:val="32"/>
        </w:rPr>
        <w:t>集中管理、</w:t>
      </w:r>
      <w:r>
        <w:rPr>
          <w:rFonts w:hint="eastAsia" w:ascii="仿宋" w:hAnsi="仿宋" w:eastAsia="仿宋"/>
          <w:sz w:val="32"/>
          <w:szCs w:val="32"/>
        </w:rPr>
        <w:t>确保需要、</w:t>
      </w:r>
      <w:r>
        <w:rPr>
          <w:rFonts w:ascii="仿宋" w:hAnsi="仿宋" w:eastAsia="仿宋"/>
          <w:sz w:val="32"/>
          <w:szCs w:val="32"/>
        </w:rPr>
        <w:t>规范使用”</w:t>
      </w:r>
      <w:r>
        <w:rPr>
          <w:rFonts w:hint="eastAsia" w:ascii="仿宋" w:hAnsi="仿宋" w:eastAsia="仿宋"/>
          <w:sz w:val="32"/>
          <w:szCs w:val="32"/>
        </w:rPr>
        <w:t>的</w:t>
      </w:r>
      <w:r>
        <w:rPr>
          <w:rFonts w:ascii="仿宋" w:hAnsi="仿宋" w:eastAsia="仿宋"/>
          <w:sz w:val="32"/>
          <w:szCs w:val="32"/>
        </w:rPr>
        <w:t>原则</w:t>
      </w:r>
      <w:r>
        <w:rPr>
          <w:rFonts w:hint="eastAsia" w:ascii="仿宋" w:hAnsi="仿宋" w:eastAsia="仿宋"/>
          <w:sz w:val="32"/>
          <w:szCs w:val="32"/>
        </w:rPr>
        <w:t>进行</w:t>
      </w:r>
      <w:r>
        <w:rPr>
          <w:rFonts w:ascii="仿宋" w:hAnsi="仿宋" w:eastAsia="仿宋"/>
          <w:sz w:val="32"/>
          <w:szCs w:val="32"/>
        </w:rPr>
        <w:t>管理。</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 xml:space="preserve">第三条  </w:t>
      </w:r>
      <w:r>
        <w:rPr>
          <w:rFonts w:hint="eastAsia" w:ascii="仿宋" w:hAnsi="仿宋" w:eastAsia="仿宋"/>
          <w:sz w:val="32"/>
          <w:szCs w:val="32"/>
        </w:rPr>
        <w:t>本办法适用于公司范围内所有生产经营活动。</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第二章</w:t>
      </w:r>
      <w:r>
        <w:rPr>
          <w:rFonts w:ascii="黑体" w:hAnsi="黑体" w:eastAsia="黑体" w:cs="黑体"/>
          <w:bCs/>
          <w:sz w:val="32"/>
          <w:szCs w:val="32"/>
        </w:rPr>
        <w:t xml:space="preserve"> </w:t>
      </w:r>
      <w:r>
        <w:rPr>
          <w:rFonts w:hint="eastAsia" w:ascii="黑体" w:hAnsi="黑体" w:eastAsia="黑体" w:cs="黑体"/>
          <w:bCs/>
          <w:sz w:val="32"/>
          <w:szCs w:val="32"/>
        </w:rPr>
        <w:t>安全生产费用</w:t>
      </w:r>
      <w:r>
        <w:rPr>
          <w:rFonts w:ascii="黑体" w:hAnsi="黑体" w:eastAsia="黑体" w:cs="黑体"/>
          <w:bCs/>
          <w:sz w:val="32"/>
          <w:szCs w:val="32"/>
        </w:rPr>
        <w:t>的提取</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第四条</w:t>
      </w:r>
      <w:r>
        <w:rPr>
          <w:rFonts w:hint="eastAsia" w:ascii="仿宋" w:hAnsi="仿宋" w:eastAsia="仿宋"/>
          <w:sz w:val="32"/>
          <w:szCs w:val="32"/>
        </w:rPr>
        <w:t xml:space="preserve">  公司境内建设工程施工项目安全生产费用的提取以项目为基础，每月度末以各项目营业收入为基数，按规定比例提取安全生产费用并计入当期相应项目成本：</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（一）房屋建筑工程、水利水电工程、电力工程、铁路工程、城市轨道交通工程为2.0%；</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（二）市政公用工程、冶炼工程、机电安装工程、化工石油工程、港口与航道工程、公路工程、通信工程为1.5%。</w:t>
      </w:r>
    </w:p>
    <w:p>
      <w:pPr>
        <w:spacing w:line="560" w:lineRule="exact"/>
        <w:ind w:firstLine="643" w:firstLineChars="200"/>
        <w:rPr>
          <w:rFonts w:ascii="仿宋" w:hAnsi="仿宋" w:eastAsia="仿宋"/>
          <w:sz w:val="32"/>
          <w:szCs w:val="32"/>
          <w:highlight w:val="yellow"/>
        </w:rPr>
      </w:pPr>
      <w:r>
        <w:rPr>
          <w:rFonts w:hint="eastAsia" w:ascii="仿宋" w:hAnsi="仿宋" w:eastAsia="仿宋"/>
          <w:b/>
          <w:bCs/>
          <w:sz w:val="32"/>
          <w:szCs w:val="32"/>
        </w:rPr>
        <w:t>第五条</w:t>
      </w:r>
      <w:r>
        <w:rPr>
          <w:rFonts w:hint="eastAsia" w:ascii="仿宋" w:hAnsi="仿宋" w:eastAsia="仿宋"/>
          <w:sz w:val="32"/>
          <w:szCs w:val="32"/>
        </w:rPr>
        <w:t xml:space="preserve">  公</w:t>
      </w:r>
      <w:r>
        <w:rPr>
          <w:rFonts w:hint="eastAsia" w:ascii="仿宋" w:hAnsi="仿宋" w:eastAsia="仿宋"/>
          <w:sz w:val="32"/>
          <w:szCs w:val="32"/>
          <w:highlight w:val="yellow"/>
        </w:rPr>
        <w:t>司作为分包方参建中国交建、中交疏浚内部工程时，安全生产费用按两级集团有关规定和要求提取、使用。</w:t>
      </w:r>
    </w:p>
    <w:p>
      <w:pPr>
        <w:spacing w:line="560" w:lineRule="exact"/>
        <w:ind w:firstLine="643" w:firstLineChars="200"/>
        <w:rPr>
          <w:rFonts w:ascii="仿宋" w:hAnsi="仿宋" w:eastAsia="仿宋"/>
          <w:b/>
          <w:bCs/>
          <w:sz w:val="32"/>
          <w:szCs w:val="32"/>
        </w:rPr>
      </w:pPr>
      <w:r>
        <w:rPr>
          <w:rFonts w:hint="eastAsia" w:ascii="仿宋" w:hAnsi="仿宋" w:eastAsia="仿宋"/>
          <w:b/>
          <w:bCs/>
          <w:sz w:val="32"/>
          <w:szCs w:val="32"/>
        </w:rPr>
        <w:t>第六条</w:t>
      </w:r>
      <w:r>
        <w:rPr>
          <w:rFonts w:hint="eastAsia" w:ascii="仿宋" w:hAnsi="仿宋" w:eastAsia="仿宋"/>
          <w:sz w:val="32"/>
          <w:szCs w:val="32"/>
        </w:rPr>
        <w:t xml:space="preserve">  </w:t>
      </w:r>
      <w:r>
        <w:rPr>
          <w:rFonts w:hint="eastAsia" w:ascii="仿宋" w:hAnsi="仿宋" w:eastAsia="仿宋"/>
          <w:sz w:val="32"/>
          <w:szCs w:val="32"/>
          <w:highlight w:val="yellow"/>
        </w:rPr>
        <w:t>公司作为分包方参建局</w:t>
      </w:r>
      <w:r>
        <w:rPr>
          <w:rFonts w:ascii="仿宋" w:hAnsi="仿宋" w:eastAsia="仿宋"/>
          <w:sz w:val="32"/>
          <w:szCs w:val="32"/>
          <w:highlight w:val="yellow"/>
        </w:rPr>
        <w:t>公司</w:t>
      </w:r>
      <w:r>
        <w:rPr>
          <w:rFonts w:hint="eastAsia" w:ascii="仿宋" w:hAnsi="仿宋" w:eastAsia="仿宋"/>
          <w:sz w:val="32"/>
          <w:szCs w:val="32"/>
          <w:highlight w:val="yellow"/>
        </w:rPr>
        <w:t>承揽的工程项目时，安全生产费用由公司提取、使用，或经局公司履行内部决策程序后，由局公司对公司提取的安全生产费用进行集中管理、在项目范围内统筹使用。</w:t>
      </w:r>
    </w:p>
    <w:p>
      <w:pPr>
        <w:spacing w:line="560" w:lineRule="exact"/>
        <w:ind w:firstLine="643" w:firstLineChars="200"/>
        <w:rPr>
          <w:rFonts w:ascii="仿宋" w:hAnsi="仿宋" w:eastAsia="仿宋"/>
          <w:bCs/>
          <w:sz w:val="32"/>
          <w:szCs w:val="32"/>
          <w:highlight w:val="yellow"/>
        </w:rPr>
      </w:pPr>
      <w:r>
        <w:rPr>
          <w:rFonts w:hint="eastAsia" w:ascii="仿宋" w:hAnsi="仿宋" w:eastAsia="仿宋"/>
          <w:b/>
          <w:sz w:val="32"/>
          <w:szCs w:val="32"/>
        </w:rPr>
        <w:t>第七条</w:t>
      </w:r>
      <w:r>
        <w:rPr>
          <w:rFonts w:hint="eastAsia" w:ascii="仿宋" w:hAnsi="仿宋" w:eastAsia="仿宋"/>
          <w:bCs/>
          <w:sz w:val="32"/>
          <w:szCs w:val="32"/>
        </w:rPr>
        <w:t xml:space="preserve">  </w:t>
      </w:r>
      <w:r>
        <w:rPr>
          <w:rFonts w:hint="eastAsia" w:ascii="仿宋" w:hAnsi="仿宋" w:eastAsia="仿宋"/>
          <w:bCs/>
          <w:sz w:val="32"/>
          <w:szCs w:val="32"/>
          <w:highlight w:val="yellow"/>
        </w:rPr>
        <w:t>局公司内部租用施工船舶的，由船舶管理单位按收取船舶租费的相应比例提取安全生产费用，承租方对所付船舶租费部分不再计提。承租方与船舶管理单位签订内部租船合同时应明确在合同价款中已包含安全生产费用，并及时支付。</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第八条</w:t>
      </w:r>
      <w:r>
        <w:rPr>
          <w:rFonts w:hint="eastAsia" w:ascii="仿宋" w:hAnsi="仿宋" w:eastAsia="仿宋"/>
          <w:sz w:val="32"/>
          <w:szCs w:val="32"/>
        </w:rPr>
        <w:t xml:space="preserve">  公司对外实施专业工程分包的，由总包单位提取安全生产费用，并按有关约定向分包方支付和实施统筹监管。公司使用外部专业工程分包单位时，应参照公司相关合同范本在签订分包合同时，明确如下事项（包括但不限于）：</w:t>
      </w:r>
      <w:r>
        <w:rPr>
          <w:rFonts w:ascii="仿宋" w:hAnsi="仿宋" w:eastAsia="仿宋"/>
          <w:sz w:val="32"/>
          <w:szCs w:val="32"/>
        </w:rPr>
        <w:t xml:space="preserve"> </w:t>
      </w:r>
    </w:p>
    <w:p>
      <w:pPr>
        <w:spacing w:line="560" w:lineRule="exact"/>
        <w:ind w:firstLine="640" w:firstLineChars="200"/>
        <w:rPr>
          <w:rFonts w:ascii="仿宋" w:hAnsi="仿宋" w:eastAsia="仿宋"/>
          <w:sz w:val="32"/>
          <w:szCs w:val="32"/>
        </w:rPr>
      </w:pPr>
      <w:bookmarkStart w:id="0" w:name="_Hlk38245356"/>
      <w:r>
        <w:rPr>
          <w:rFonts w:hint="eastAsia" w:ascii="仿宋" w:hAnsi="仿宋" w:eastAsia="仿宋"/>
          <w:sz w:val="32"/>
          <w:szCs w:val="32"/>
        </w:rPr>
        <w:t>（一）分包工程合同价款中已包含相应比例的安全生产费用。</w:t>
      </w:r>
    </w:p>
    <w:p>
      <w:pPr>
        <w:spacing w:line="560" w:lineRule="exact"/>
        <w:ind w:firstLine="640" w:firstLineChars="200"/>
        <w:rPr>
          <w:rFonts w:ascii="仿宋" w:hAnsi="仿宋" w:eastAsia="仿宋"/>
          <w:sz w:val="32"/>
          <w:szCs w:val="32"/>
        </w:rPr>
      </w:pPr>
      <w:bookmarkStart w:id="1" w:name="_Hlk37070740"/>
      <w:bookmarkStart w:id="2" w:name="_Hlk35794536"/>
      <w:r>
        <w:rPr>
          <w:rFonts w:hint="eastAsia" w:ascii="仿宋" w:hAnsi="仿宋" w:eastAsia="仿宋"/>
          <w:sz w:val="32"/>
          <w:szCs w:val="32"/>
        </w:rPr>
        <w:t>（二）安全生产费用由承包人统一管理。</w:t>
      </w:r>
      <w:bookmarkEnd w:id="1"/>
      <w:r>
        <w:rPr>
          <w:rFonts w:hint="eastAsia" w:ascii="仿宋" w:hAnsi="仿宋" w:eastAsia="仿宋"/>
          <w:sz w:val="32"/>
          <w:szCs w:val="32"/>
        </w:rPr>
        <w:t>分包人应执行承包人关于安全生产费用投入的管理要求，保证施工安全生产条件，按计划进行安全生产费用的投入，并向承包人申请相关费用的计量签认。经承包人计量签认后，确认属于安全生产费用范围的，及时向分包人支付。未实际投入或未经承包人计量签认的安全费不予支付。</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（三）承包人因工程整体安全管理的需要支出的安全生产费用，应按相应比例记为分包人安全生产费用。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（四）分包人实际支出的安全生产费用超出合同协议书约定的安全生产费部分，由分包人自行承担。</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（五）分包人未按要求投入安全生产费用的，承包人有权责令其限期改正；逾期未改正的，有权责令其暂停施工，由此增加的费用和（或）延误的工期由分包人承担。</w:t>
      </w:r>
      <w:bookmarkEnd w:id="2"/>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第九条</w:t>
      </w:r>
      <w:r>
        <w:rPr>
          <w:rFonts w:hint="eastAsia" w:ascii="仿宋" w:hAnsi="仿宋" w:eastAsia="仿宋"/>
          <w:sz w:val="32"/>
          <w:szCs w:val="32"/>
        </w:rPr>
        <w:t xml:space="preserve">  公司对外实施劳务作业分包或租赁船舶、机械设备的，应参照公司相关合同范本在签订劳务分包（租赁）合同时，明确如下事项（包括但不限于）：</w:t>
      </w:r>
      <w:r>
        <w:rPr>
          <w:rFonts w:ascii="仿宋" w:hAnsi="仿宋" w:eastAsia="仿宋"/>
          <w:sz w:val="32"/>
          <w:szCs w:val="32"/>
        </w:rPr>
        <w:t xml:space="preserve"> </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（一）劳务作业分包（租赁）合同价款中已包含相应比例安全生产费用。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（二）劳务作业分包人（租赁船舶、机械设备供应商）应根据安全生产需要实施安全生产费用投入，保证施工安全生产条件。</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（三）劳务作业分包人（租赁船舶、机械设备供应商）应按承包人（承租人）要求，提供安全生产费用票据及费用项目清单。</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劳务作业分包人（租赁船舶、机械设备供应商）未按要求投入安全生产费用的，承包人（承租人）有权责令其限期改正；逾期未改正的，有权责令其暂停施工，由此增加的费用和（或）延误的工期由劳务作业分包人（租赁船舶、机械设备供应商）承担。</w:t>
      </w:r>
    </w:p>
    <w:bookmarkEnd w:id="0"/>
    <w:p>
      <w:pPr>
        <w:spacing w:line="560" w:lineRule="exact"/>
        <w:ind w:firstLine="643" w:firstLineChars="200"/>
        <w:rPr>
          <w:rFonts w:ascii="仿宋" w:hAnsi="仿宋" w:eastAsia="仿宋"/>
          <w:sz w:val="32"/>
          <w:szCs w:val="32"/>
        </w:rPr>
      </w:pPr>
      <w:r>
        <w:rPr>
          <w:rFonts w:hint="eastAsia" w:ascii="仿宋" w:hAnsi="仿宋" w:eastAsia="仿宋"/>
          <w:b/>
          <w:sz w:val="32"/>
          <w:szCs w:val="32"/>
        </w:rPr>
        <w:t>第十条</w:t>
      </w:r>
      <w:r>
        <w:rPr>
          <w:rFonts w:hint="eastAsia" w:ascii="仿宋" w:hAnsi="仿宋" w:eastAsia="仿宋"/>
          <w:sz w:val="32"/>
          <w:szCs w:val="32"/>
        </w:rPr>
        <w:t xml:space="preserve">  </w:t>
      </w:r>
      <w:r>
        <w:rPr>
          <w:rFonts w:ascii="仿宋" w:hAnsi="仿宋" w:eastAsia="仿宋"/>
          <w:sz w:val="32"/>
          <w:szCs w:val="32"/>
        </w:rPr>
        <w:t>混业经营</w:t>
      </w:r>
      <w:r>
        <w:rPr>
          <w:rFonts w:hint="eastAsia" w:ascii="仿宋" w:hAnsi="仿宋" w:eastAsia="仿宋"/>
          <w:sz w:val="32"/>
          <w:szCs w:val="32"/>
        </w:rPr>
        <w:t>业务</w:t>
      </w:r>
      <w:r>
        <w:rPr>
          <w:rFonts w:ascii="仿宋" w:hAnsi="仿宋" w:eastAsia="仿宋"/>
          <w:sz w:val="32"/>
          <w:szCs w:val="32"/>
        </w:rPr>
        <w:t>，如能按业务类别分别核算的，则以各业务营业收入为计提依据，按上述对应标准分别提取安全生产费用；如不能分别核算的，</w:t>
      </w:r>
      <w:r>
        <w:rPr>
          <w:rFonts w:hint="eastAsia" w:ascii="仿宋" w:hAnsi="仿宋" w:eastAsia="仿宋"/>
          <w:sz w:val="32"/>
          <w:szCs w:val="32"/>
        </w:rPr>
        <w:t>则</w:t>
      </w:r>
      <w:r>
        <w:rPr>
          <w:rFonts w:ascii="仿宋" w:hAnsi="仿宋" w:eastAsia="仿宋"/>
          <w:sz w:val="32"/>
          <w:szCs w:val="32"/>
        </w:rPr>
        <w:t>以全部业务收入为计提依据，按主营业务对应计提标准提取安全生产费用。</w:t>
      </w:r>
    </w:p>
    <w:p>
      <w:pPr>
        <w:spacing w:line="560" w:lineRule="exact"/>
        <w:ind w:firstLine="643" w:firstLineChars="200"/>
        <w:rPr>
          <w:rFonts w:ascii="仿宋" w:hAnsi="仿宋" w:eastAsia="仿宋" w:cs="仿宋_GB2312"/>
          <w:sz w:val="32"/>
          <w:szCs w:val="32"/>
        </w:rPr>
      </w:pPr>
      <w:r>
        <w:rPr>
          <w:rFonts w:hint="eastAsia" w:ascii="仿宋" w:hAnsi="仿宋" w:eastAsia="仿宋" w:cs="仿宋_GB2312"/>
          <w:b/>
          <w:sz w:val="32"/>
          <w:szCs w:val="32"/>
        </w:rPr>
        <w:t>第十一条</w:t>
      </w:r>
      <w:r>
        <w:rPr>
          <w:rFonts w:hint="eastAsia" w:ascii="仿宋" w:hAnsi="仿宋" w:eastAsia="仿宋" w:cs="仿宋_GB2312"/>
          <w:sz w:val="32"/>
          <w:szCs w:val="32"/>
        </w:rPr>
        <w:t xml:space="preserve">  地方政府下发的项目安全生产费用提取标准高于国家有关部门规定标准的，应按所在地地方政府下发标准执行。本办法未明确业务类型安全生产费用提取标准的，按国家、地方政府规定标准执行。</w:t>
      </w:r>
    </w:p>
    <w:p>
      <w:pPr>
        <w:spacing w:line="560" w:lineRule="exact"/>
        <w:ind w:firstLine="643" w:firstLineChars="200"/>
        <w:rPr>
          <w:rFonts w:ascii="仿宋" w:hAnsi="仿宋" w:eastAsia="仿宋" w:cs="仿宋_GB2312"/>
          <w:sz w:val="32"/>
          <w:szCs w:val="32"/>
        </w:rPr>
      </w:pPr>
      <w:r>
        <w:rPr>
          <w:rFonts w:hint="eastAsia" w:ascii="仿宋" w:hAnsi="仿宋" w:eastAsia="仿宋"/>
          <w:b/>
          <w:sz w:val="32"/>
          <w:szCs w:val="32"/>
        </w:rPr>
        <w:t>第十二条</w:t>
      </w:r>
      <w:r>
        <w:rPr>
          <w:rFonts w:hint="eastAsia" w:ascii="仿宋" w:hAnsi="仿宋" w:eastAsia="仿宋"/>
          <w:bCs/>
          <w:sz w:val="32"/>
          <w:szCs w:val="32"/>
        </w:rPr>
        <w:t xml:space="preserve">  </w:t>
      </w:r>
      <w:r>
        <w:rPr>
          <w:rFonts w:hint="eastAsia" w:ascii="仿宋" w:hAnsi="仿宋" w:eastAsia="仿宋" w:cs="仿宋_GB2312"/>
          <w:sz w:val="32"/>
          <w:szCs w:val="32"/>
        </w:rPr>
        <w:t>境外业务以及境内未规定安全生产费用计提标准的业务，各单位应根据实际需要制定安全生产费用预算，按预算进行控制，安全生产费用根据实际发生额直接在成本费用中列支；公司总部所需安全生产费用，应根据实际需要制定安全生产费用预算，按预算进行控制，安全生产费用根据实际发生额直接在管理费中列支。</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第十三条</w:t>
      </w:r>
      <w:r>
        <w:rPr>
          <w:rFonts w:ascii="仿宋" w:hAnsi="仿宋" w:eastAsia="仿宋"/>
          <w:sz w:val="32"/>
          <w:szCs w:val="32"/>
        </w:rPr>
        <w:t xml:space="preserve"> </w:t>
      </w:r>
      <w:r>
        <w:rPr>
          <w:rFonts w:hint="eastAsia" w:ascii="仿宋" w:hAnsi="仿宋" w:eastAsia="仿宋"/>
          <w:sz w:val="32"/>
          <w:szCs w:val="32"/>
        </w:rPr>
        <w:t xml:space="preserve"> 公司上年末安全生产费用结余达到上年度营业收入的1</w:t>
      </w:r>
      <w:r>
        <w:rPr>
          <w:rFonts w:ascii="仿宋" w:hAnsi="仿宋" w:eastAsia="仿宋"/>
          <w:sz w:val="32"/>
          <w:szCs w:val="32"/>
        </w:rPr>
        <w:t>.5</w:t>
      </w:r>
      <w:r>
        <w:rPr>
          <w:rFonts w:hint="eastAsia" w:ascii="仿宋" w:hAnsi="仿宋" w:eastAsia="仿宋"/>
          <w:sz w:val="32"/>
          <w:szCs w:val="32"/>
        </w:rPr>
        <w:t>%时</w:t>
      </w:r>
      <w:r>
        <w:rPr>
          <w:rFonts w:ascii="仿宋" w:hAnsi="仿宋" w:eastAsia="仿宋"/>
          <w:sz w:val="32"/>
          <w:szCs w:val="32"/>
        </w:rPr>
        <w:t>，经县级以上安全生产监督部门</w:t>
      </w:r>
      <w:r>
        <w:rPr>
          <w:rFonts w:hint="eastAsia" w:ascii="仿宋" w:hAnsi="仿宋" w:eastAsia="仿宋"/>
          <w:sz w:val="32"/>
          <w:szCs w:val="32"/>
        </w:rPr>
        <w:t>和</w:t>
      </w:r>
      <w:r>
        <w:rPr>
          <w:rFonts w:ascii="仿宋" w:hAnsi="仿宋" w:eastAsia="仿宋"/>
          <w:sz w:val="32"/>
          <w:szCs w:val="32"/>
        </w:rPr>
        <w:t>商财政部门同意，本年度可缓提或者少提安全生产费用</w:t>
      </w:r>
      <w:r>
        <w:rPr>
          <w:rFonts w:hint="eastAsia" w:ascii="仿宋" w:hAnsi="仿宋" w:eastAsia="仿宋"/>
          <w:sz w:val="32"/>
          <w:szCs w:val="32"/>
        </w:rPr>
        <w:t>。</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第三章</w:t>
      </w:r>
      <w:r>
        <w:rPr>
          <w:rFonts w:ascii="黑体" w:hAnsi="黑体" w:eastAsia="黑体" w:cs="黑体"/>
          <w:bCs/>
          <w:sz w:val="32"/>
          <w:szCs w:val="32"/>
        </w:rPr>
        <w:t xml:space="preserve"> </w:t>
      </w:r>
      <w:r>
        <w:rPr>
          <w:rFonts w:hint="eastAsia" w:ascii="黑体" w:hAnsi="黑体" w:eastAsia="黑体" w:cs="黑体"/>
          <w:bCs/>
          <w:sz w:val="32"/>
          <w:szCs w:val="32"/>
        </w:rPr>
        <w:t>安全生产费用</w:t>
      </w:r>
      <w:r>
        <w:rPr>
          <w:rFonts w:ascii="黑体" w:hAnsi="黑体" w:eastAsia="黑体" w:cs="黑体"/>
          <w:bCs/>
          <w:sz w:val="32"/>
          <w:szCs w:val="32"/>
        </w:rPr>
        <w:t>的使用</w:t>
      </w:r>
      <w:r>
        <w:rPr>
          <w:rFonts w:hint="eastAsia" w:ascii="黑体" w:hAnsi="黑体" w:eastAsia="黑体" w:cs="黑体"/>
          <w:bCs/>
          <w:sz w:val="32"/>
          <w:szCs w:val="32"/>
        </w:rPr>
        <w:t>范围</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第十四条</w:t>
      </w:r>
      <w:r>
        <w:rPr>
          <w:rFonts w:hint="eastAsia" w:ascii="仿宋" w:hAnsi="仿宋" w:eastAsia="仿宋"/>
          <w:sz w:val="32"/>
          <w:szCs w:val="32"/>
        </w:rPr>
        <w:t xml:space="preserve">  安全生产费用应当按照以下范围使用： </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（一）完善、改造和维护安全防护设施设备支出</w:t>
      </w:r>
      <w:r>
        <w:rPr>
          <w:rFonts w:hint="eastAsia" w:ascii="仿宋" w:hAnsi="仿宋" w:eastAsia="仿宋" w:cs="仿宋_GB2312"/>
          <w:sz w:val="32"/>
          <w:szCs w:val="32"/>
        </w:rPr>
        <w:t>（不含“三同时”要求初期投入的安全设施）</w:t>
      </w:r>
      <w:r>
        <w:rPr>
          <w:rFonts w:hint="eastAsia" w:ascii="仿宋" w:hAnsi="仿宋" w:eastAsia="仿宋"/>
          <w:sz w:val="32"/>
          <w:szCs w:val="32"/>
        </w:rPr>
        <w:t>；</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（二）配备、维护、保养应急救援器材、设备和应急演练支出；</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w:t>
      </w:r>
      <w:r>
        <w:rPr>
          <w:rFonts w:hint="eastAsia" w:ascii="仿宋" w:hAnsi="仿宋" w:eastAsia="仿宋" w:cs="仿宋_GB2312"/>
          <w:sz w:val="32"/>
          <w:szCs w:val="32"/>
        </w:rPr>
        <w:t>开展重大危险源和事故隐患评估、监控和整改支出；</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（四）安全生产检查、咨询、评价</w:t>
      </w:r>
      <w:r>
        <w:rPr>
          <w:rFonts w:hint="eastAsia" w:ascii="仿宋" w:hAnsi="仿宋" w:eastAsia="仿宋" w:cs="仿宋_GB2312"/>
          <w:sz w:val="32"/>
          <w:szCs w:val="32"/>
        </w:rPr>
        <w:t>（不包括新建、改建、扩建项目安全评价）</w:t>
      </w:r>
      <w:r>
        <w:rPr>
          <w:rFonts w:hint="eastAsia" w:ascii="仿宋" w:hAnsi="仿宋" w:eastAsia="仿宋"/>
          <w:sz w:val="32"/>
          <w:szCs w:val="32"/>
        </w:rPr>
        <w:t>和标准化建设支出；</w:t>
      </w:r>
    </w:p>
    <w:p>
      <w:pPr>
        <w:spacing w:line="560" w:lineRule="exact"/>
        <w:ind w:firstLine="640" w:firstLineChars="200"/>
        <w:rPr>
          <w:rFonts w:ascii="仿宋" w:hAnsi="仿宋" w:eastAsia="仿宋" w:cs="仿宋_GB2312"/>
          <w:sz w:val="32"/>
          <w:szCs w:val="32"/>
        </w:rPr>
      </w:pPr>
      <w:r>
        <w:rPr>
          <w:rFonts w:hint="eastAsia" w:ascii="仿宋" w:hAnsi="仿宋" w:eastAsia="仿宋"/>
          <w:sz w:val="32"/>
          <w:szCs w:val="32"/>
        </w:rPr>
        <w:t>（五）</w:t>
      </w:r>
      <w:r>
        <w:rPr>
          <w:rFonts w:hint="eastAsia" w:ascii="仿宋" w:hAnsi="仿宋" w:eastAsia="仿宋" w:cs="仿宋_GB2312"/>
          <w:sz w:val="32"/>
          <w:szCs w:val="32"/>
        </w:rPr>
        <w:t>配备和更新现场作业人员安全防护用品支出；</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（六）安全生产宣传、教育培训支出；</w:t>
      </w:r>
    </w:p>
    <w:p>
      <w:pPr>
        <w:spacing w:line="560" w:lineRule="exact"/>
        <w:ind w:firstLine="640" w:firstLineChars="200"/>
        <w:rPr>
          <w:rFonts w:ascii="仿宋" w:hAnsi="仿宋" w:eastAsia="仿宋"/>
          <w:sz w:val="32"/>
          <w:szCs w:val="32"/>
        </w:rPr>
      </w:pPr>
      <w:r>
        <w:rPr>
          <w:rFonts w:hint="eastAsia" w:ascii="仿宋" w:hAnsi="仿宋" w:eastAsia="仿宋" w:cs="仿宋_GB2312"/>
          <w:sz w:val="32"/>
          <w:szCs w:val="32"/>
        </w:rPr>
        <w:t>（七）安全生产适用的新技术、新装备、新工艺、新标准的推广应用支出；</w:t>
      </w:r>
    </w:p>
    <w:p>
      <w:pPr>
        <w:spacing w:line="560" w:lineRule="exact"/>
        <w:ind w:firstLine="640" w:firstLineChars="200"/>
        <w:rPr>
          <w:rFonts w:ascii="仿宋" w:hAnsi="仿宋" w:eastAsia="仿宋"/>
          <w:sz w:val="32"/>
          <w:szCs w:val="32"/>
        </w:rPr>
      </w:pPr>
      <w:r>
        <w:rPr>
          <w:rFonts w:hint="eastAsia" w:ascii="仿宋" w:hAnsi="仿宋" w:eastAsia="仿宋" w:cs="仿宋_GB2312"/>
          <w:sz w:val="32"/>
          <w:szCs w:val="32"/>
        </w:rPr>
        <w:t>（八）安全设施及特种设备检测检验支出；</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（九）其他与安全生产直接相关的支出。</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上述安全生产费用使用范围中所包括的主要项目以及对应的会计核算科目见“安全生产费用开支主要项目指导清单”（附表</w:t>
      </w:r>
      <w:r>
        <w:rPr>
          <w:rFonts w:ascii="仿宋" w:hAnsi="仿宋" w:eastAsia="仿宋"/>
          <w:sz w:val="32"/>
          <w:szCs w:val="32"/>
        </w:rPr>
        <w:t>1</w:t>
      </w:r>
      <w:r>
        <w:rPr>
          <w:rFonts w:hint="eastAsia" w:ascii="仿宋" w:hAnsi="仿宋" w:eastAsia="仿宋"/>
          <w:sz w:val="32"/>
          <w:szCs w:val="32"/>
        </w:rPr>
        <w:t>）。</w:t>
      </w:r>
    </w:p>
    <w:p>
      <w:pPr>
        <w:spacing w:line="560" w:lineRule="exact"/>
        <w:ind w:firstLine="643" w:firstLineChars="200"/>
        <w:rPr>
          <w:rFonts w:ascii="仿宋" w:hAnsi="仿宋" w:eastAsia="仿宋"/>
          <w:sz w:val="32"/>
          <w:szCs w:val="32"/>
        </w:rPr>
      </w:pPr>
      <w:r>
        <w:rPr>
          <w:rFonts w:hint="eastAsia" w:ascii="仿宋" w:hAnsi="仿宋" w:eastAsia="仿宋"/>
          <w:b/>
          <w:bCs/>
          <w:sz w:val="32"/>
          <w:szCs w:val="32"/>
        </w:rPr>
        <w:t xml:space="preserve">第十五条  </w:t>
      </w:r>
      <w:r>
        <w:rPr>
          <w:rFonts w:hint="eastAsia" w:ascii="仿宋" w:hAnsi="仿宋" w:eastAsia="仿宋"/>
          <w:sz w:val="32"/>
          <w:szCs w:val="32"/>
        </w:rPr>
        <w:t>下列船舶修理费用</w:t>
      </w:r>
      <w:bookmarkStart w:id="3" w:name="_Hlk38417131"/>
      <w:r>
        <w:rPr>
          <w:rFonts w:hint="eastAsia" w:ascii="仿宋" w:hAnsi="仿宋" w:eastAsia="仿宋"/>
          <w:sz w:val="32"/>
          <w:szCs w:val="32"/>
        </w:rPr>
        <w:t>（包含相关的备件费、人工费、材料费、公共费用分摊等）</w:t>
      </w:r>
      <w:bookmarkEnd w:id="3"/>
      <w:r>
        <w:rPr>
          <w:rFonts w:hint="eastAsia" w:ascii="仿宋" w:hAnsi="仿宋" w:eastAsia="仿宋"/>
          <w:sz w:val="32"/>
          <w:szCs w:val="32"/>
        </w:rPr>
        <w:t>在安全生产费用中列支：</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（一）与船舶及船员人身安全相关的船体建筑及舱室、舱室结构；</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（二）助航仪器、设备和航海图书资料；</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（三）与船舶及船员安全相关的疏浚设备修理项目；</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（四）机舱及柴油机相关装置；</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（五）自航船螺旋桨和侧推系统；</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（六）发电机、电站、电网；</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（七）锅炉、压缩空气系统及压缩空气管道的检测检验及其警报系统；</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（八）自航船舵系统；</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（九）锚设备；</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（十）系泊、绞缆、拖曳系统；</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（十一）救生、消防设备设施以及各类救生信号和抛绳器；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（十二）应急救援装备、设施；</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（十三）机舱应急装置和设备；</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（十四）船舶防污设备设施；</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（十五）舱底水系统；</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（十六）透气管、测量管、排烟管；</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（十七）各类涉及作业安全的绳、索具；</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（十八）各类涉及作业安全的仪表、警报装置、限位装置；</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（十九）各类安全防护设备设施；</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（二十）船舶起重设备；</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（二十一）修理过程中采取的脚手架、安全网等安全措施；</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（二十二）环保相关费用；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（二十三）相关检验费用。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公司所属船舶修费中安全生产费用使用范围及对应的会计核算科目，见“</w:t>
      </w:r>
      <w:bookmarkStart w:id="4" w:name="_Hlk38415286"/>
      <w:r>
        <w:rPr>
          <w:rFonts w:hint="eastAsia" w:ascii="仿宋" w:hAnsi="仿宋" w:eastAsia="仿宋"/>
          <w:sz w:val="32"/>
          <w:szCs w:val="32"/>
        </w:rPr>
        <w:t>船舶修理费可列为安全生产费用开支主要项目指导清单</w:t>
      </w:r>
      <w:bookmarkEnd w:id="4"/>
      <w:r>
        <w:rPr>
          <w:rFonts w:hint="eastAsia" w:ascii="仿宋" w:hAnsi="仿宋" w:eastAsia="仿宋"/>
          <w:sz w:val="32"/>
          <w:szCs w:val="32"/>
        </w:rPr>
        <w:t>”（附表</w:t>
      </w:r>
      <w:r>
        <w:rPr>
          <w:rFonts w:ascii="仿宋" w:hAnsi="仿宋" w:eastAsia="仿宋"/>
          <w:sz w:val="32"/>
          <w:szCs w:val="32"/>
        </w:rPr>
        <w:t>2</w:t>
      </w:r>
      <w:r>
        <w:rPr>
          <w:rFonts w:hint="eastAsia" w:ascii="仿宋" w:hAnsi="仿宋" w:eastAsia="仿宋"/>
          <w:sz w:val="32"/>
          <w:szCs w:val="32"/>
        </w:rPr>
        <w:t>）。地方</w:t>
      </w:r>
      <w:r>
        <w:rPr>
          <w:rFonts w:ascii="仿宋" w:hAnsi="仿宋" w:eastAsia="仿宋"/>
          <w:sz w:val="32"/>
          <w:szCs w:val="32"/>
        </w:rPr>
        <w:t>政府</w:t>
      </w:r>
      <w:r>
        <w:rPr>
          <w:rFonts w:hint="eastAsia" w:ascii="仿宋" w:hAnsi="仿宋" w:eastAsia="仿宋"/>
          <w:sz w:val="32"/>
          <w:szCs w:val="32"/>
        </w:rPr>
        <w:t>、业主单位</w:t>
      </w:r>
      <w:r>
        <w:rPr>
          <w:rFonts w:ascii="仿宋" w:hAnsi="仿宋" w:eastAsia="仿宋"/>
          <w:sz w:val="32"/>
          <w:szCs w:val="32"/>
        </w:rPr>
        <w:t>对</w:t>
      </w:r>
      <w:r>
        <w:rPr>
          <w:rFonts w:hint="eastAsia" w:ascii="仿宋" w:hAnsi="仿宋" w:eastAsia="仿宋"/>
          <w:sz w:val="32"/>
          <w:szCs w:val="32"/>
        </w:rPr>
        <w:t>疏浚吹填类项目和船舶安全生产费用使用</w:t>
      </w:r>
      <w:r>
        <w:rPr>
          <w:rFonts w:ascii="仿宋" w:hAnsi="仿宋" w:eastAsia="仿宋"/>
          <w:sz w:val="32"/>
          <w:szCs w:val="32"/>
        </w:rPr>
        <w:t>范围</w:t>
      </w:r>
      <w:r>
        <w:rPr>
          <w:rFonts w:hint="eastAsia" w:ascii="仿宋" w:hAnsi="仿宋" w:eastAsia="仿宋"/>
          <w:sz w:val="32"/>
          <w:szCs w:val="32"/>
        </w:rPr>
        <w:t>另</w:t>
      </w:r>
      <w:r>
        <w:rPr>
          <w:rFonts w:ascii="仿宋" w:hAnsi="仿宋" w:eastAsia="仿宋"/>
          <w:sz w:val="32"/>
          <w:szCs w:val="32"/>
        </w:rPr>
        <w:t>有规定的，按</w:t>
      </w:r>
      <w:r>
        <w:rPr>
          <w:rFonts w:hint="eastAsia" w:ascii="仿宋" w:hAnsi="仿宋" w:eastAsia="仿宋"/>
          <w:sz w:val="32"/>
          <w:szCs w:val="32"/>
        </w:rPr>
        <w:t>其</w:t>
      </w:r>
      <w:r>
        <w:rPr>
          <w:rFonts w:ascii="仿宋" w:hAnsi="仿宋" w:eastAsia="仿宋"/>
          <w:sz w:val="32"/>
          <w:szCs w:val="32"/>
        </w:rPr>
        <w:t>规定执行。</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船舶管理单位在与修船厂商签订的修理</w:t>
      </w:r>
      <w:r>
        <w:rPr>
          <w:rFonts w:ascii="仿宋" w:hAnsi="仿宋" w:eastAsia="仿宋"/>
          <w:sz w:val="32"/>
          <w:szCs w:val="32"/>
        </w:rPr>
        <w:t>合同中</w:t>
      </w:r>
      <w:r>
        <w:rPr>
          <w:rFonts w:hint="eastAsia" w:ascii="仿宋" w:hAnsi="仿宋" w:eastAsia="仿宋"/>
          <w:sz w:val="32"/>
          <w:szCs w:val="32"/>
        </w:rPr>
        <w:t>，</w:t>
      </w:r>
      <w:r>
        <w:rPr>
          <w:rFonts w:ascii="仿宋" w:hAnsi="仿宋" w:eastAsia="仿宋"/>
          <w:sz w:val="32"/>
          <w:szCs w:val="32"/>
        </w:rPr>
        <w:t>应明确单独</w:t>
      </w:r>
      <w:r>
        <w:rPr>
          <w:rFonts w:hint="eastAsia" w:ascii="仿宋" w:hAnsi="仿宋" w:eastAsia="仿宋"/>
          <w:sz w:val="32"/>
          <w:szCs w:val="32"/>
        </w:rPr>
        <w:t>结算</w:t>
      </w:r>
      <w:r>
        <w:rPr>
          <w:rFonts w:ascii="仿宋" w:hAnsi="仿宋" w:eastAsia="仿宋"/>
          <w:sz w:val="32"/>
          <w:szCs w:val="32"/>
        </w:rPr>
        <w:t>安全</w:t>
      </w:r>
      <w:r>
        <w:rPr>
          <w:rFonts w:hint="eastAsia" w:ascii="仿宋" w:hAnsi="仿宋" w:eastAsia="仿宋"/>
          <w:sz w:val="32"/>
          <w:szCs w:val="32"/>
        </w:rPr>
        <w:t>生产</w:t>
      </w:r>
      <w:r>
        <w:rPr>
          <w:rFonts w:ascii="仿宋" w:hAnsi="仿宋" w:eastAsia="仿宋"/>
          <w:sz w:val="32"/>
          <w:szCs w:val="32"/>
        </w:rPr>
        <w:t>费用</w:t>
      </w:r>
      <w:r>
        <w:rPr>
          <w:rFonts w:hint="eastAsia" w:ascii="仿宋" w:hAnsi="仿宋" w:eastAsia="仿宋"/>
          <w:sz w:val="32"/>
          <w:szCs w:val="32"/>
        </w:rPr>
        <w:t>并单独开具安全生产费用</w:t>
      </w:r>
      <w:r>
        <w:rPr>
          <w:rFonts w:ascii="仿宋" w:hAnsi="仿宋" w:eastAsia="仿宋"/>
          <w:sz w:val="32"/>
          <w:szCs w:val="32"/>
        </w:rPr>
        <w:t>发票</w:t>
      </w:r>
      <w:r>
        <w:rPr>
          <w:rFonts w:hint="eastAsia" w:ascii="仿宋" w:hAnsi="仿宋" w:eastAsia="仿宋"/>
          <w:sz w:val="32"/>
          <w:szCs w:val="32"/>
        </w:rPr>
        <w:t>的要求；船舶修理费用结算时，应根据核定后的属于安全生产费用开支范围的修理项目金额，结算安全生产费用项目并单独开具发票。</w:t>
      </w:r>
    </w:p>
    <w:p>
      <w:pPr>
        <w:spacing w:line="560" w:lineRule="exact"/>
        <w:ind w:firstLine="643" w:firstLineChars="200"/>
        <w:rPr>
          <w:rFonts w:ascii="仿宋" w:hAnsi="仿宋" w:eastAsia="仿宋"/>
          <w:b/>
          <w:bCs/>
          <w:sz w:val="32"/>
          <w:szCs w:val="32"/>
        </w:rPr>
      </w:pPr>
      <w:r>
        <w:rPr>
          <w:rFonts w:hint="eastAsia" w:ascii="仿宋" w:hAnsi="仿宋" w:eastAsia="仿宋"/>
          <w:b/>
          <w:bCs/>
          <w:sz w:val="32"/>
          <w:szCs w:val="32"/>
        </w:rPr>
        <w:t>第十六条</w:t>
      </w:r>
      <w:r>
        <w:rPr>
          <w:rFonts w:hint="eastAsia" w:ascii="仿宋" w:hAnsi="仿宋" w:eastAsia="仿宋"/>
          <w:sz w:val="32"/>
          <w:szCs w:val="32"/>
        </w:rPr>
        <w:t xml:space="preserve">  项目确因安全</w:t>
      </w:r>
      <w:bookmarkStart w:id="6" w:name="_GoBack"/>
      <w:bookmarkEnd w:id="6"/>
      <w:r>
        <w:rPr>
          <w:rFonts w:hint="eastAsia" w:ascii="仿宋" w:hAnsi="仿宋" w:eastAsia="仿宋"/>
          <w:sz w:val="32"/>
          <w:szCs w:val="32"/>
        </w:rPr>
        <w:t>生产需要投入未在第十四条、十五条所列范围内的有关费用，经建设单位、监理单位同意且不违反相关法律法规、制度和财务准则、会计核算办法的情况下，也可列支在安全生产费用范围中。</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第十七条</w:t>
      </w:r>
      <w:r>
        <w:rPr>
          <w:rFonts w:ascii="仿宋" w:hAnsi="仿宋" w:eastAsia="仿宋"/>
          <w:sz w:val="32"/>
          <w:szCs w:val="32"/>
        </w:rPr>
        <w:t xml:space="preserve"> </w:t>
      </w:r>
      <w:r>
        <w:rPr>
          <w:rFonts w:hint="eastAsia" w:ascii="仿宋" w:hAnsi="仿宋" w:eastAsia="仿宋"/>
          <w:sz w:val="32"/>
          <w:szCs w:val="32"/>
        </w:rPr>
        <w:t xml:space="preserve"> </w:t>
      </w:r>
      <w:r>
        <w:rPr>
          <w:rFonts w:ascii="仿宋" w:hAnsi="仿宋" w:eastAsia="仿宋"/>
          <w:sz w:val="32"/>
          <w:szCs w:val="32"/>
        </w:rPr>
        <w:t>在本</w:t>
      </w:r>
      <w:r>
        <w:rPr>
          <w:rFonts w:hint="eastAsia" w:ascii="仿宋" w:hAnsi="仿宋" w:eastAsia="仿宋"/>
          <w:sz w:val="32"/>
          <w:szCs w:val="32"/>
        </w:rPr>
        <w:t>办法</w:t>
      </w:r>
      <w:r>
        <w:rPr>
          <w:rFonts w:ascii="仿宋" w:hAnsi="仿宋" w:eastAsia="仿宋"/>
          <w:sz w:val="32"/>
          <w:szCs w:val="32"/>
        </w:rPr>
        <w:t>规定</w:t>
      </w:r>
      <w:r>
        <w:rPr>
          <w:rFonts w:hint="eastAsia" w:ascii="仿宋" w:hAnsi="仿宋" w:eastAsia="仿宋"/>
          <w:sz w:val="32"/>
          <w:szCs w:val="32"/>
        </w:rPr>
        <w:t>的使用范围内，公司</w:t>
      </w:r>
      <w:r>
        <w:rPr>
          <w:rFonts w:ascii="仿宋" w:hAnsi="仿宋" w:eastAsia="仿宋"/>
          <w:sz w:val="32"/>
          <w:szCs w:val="32"/>
        </w:rPr>
        <w:t>及</w:t>
      </w:r>
      <w:r>
        <w:rPr>
          <w:rFonts w:hint="eastAsia" w:ascii="仿宋" w:hAnsi="仿宋" w:eastAsia="仿宋"/>
          <w:sz w:val="32"/>
          <w:szCs w:val="32"/>
        </w:rPr>
        <w:t>各单位应将安全生产费用优先用于满足安全生产监督管理部门对企业安全生产提出的整改措施或达到安全生产标准所需支出。</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第四章</w:t>
      </w:r>
      <w:r>
        <w:rPr>
          <w:rFonts w:ascii="黑体" w:hAnsi="黑体" w:eastAsia="黑体" w:cs="黑体"/>
          <w:bCs/>
          <w:sz w:val="32"/>
          <w:szCs w:val="32"/>
        </w:rPr>
        <w:t xml:space="preserve">  </w:t>
      </w:r>
      <w:r>
        <w:rPr>
          <w:rFonts w:hint="eastAsia" w:ascii="黑体" w:hAnsi="黑体" w:eastAsia="黑体" w:cs="黑体"/>
          <w:bCs/>
          <w:sz w:val="32"/>
          <w:szCs w:val="32"/>
        </w:rPr>
        <w:t>安全生产费用的计划、投入、管理和统计</w:t>
      </w:r>
    </w:p>
    <w:p>
      <w:pPr>
        <w:spacing w:line="560" w:lineRule="exact"/>
        <w:ind w:firstLine="643" w:firstLineChars="200"/>
        <w:rPr>
          <w:rFonts w:ascii="仿宋" w:hAnsi="仿宋" w:eastAsia="仿宋"/>
          <w:sz w:val="32"/>
          <w:szCs w:val="32"/>
        </w:rPr>
      </w:pPr>
      <w:r>
        <w:rPr>
          <w:rFonts w:hint="eastAsia" w:ascii="仿宋" w:hAnsi="仿宋" w:eastAsia="仿宋"/>
          <w:b/>
          <w:bCs/>
          <w:sz w:val="32"/>
          <w:szCs w:val="32"/>
        </w:rPr>
        <w:t>第十八条</w:t>
      </w:r>
      <w:r>
        <w:rPr>
          <w:rFonts w:ascii="仿宋" w:hAnsi="仿宋" w:eastAsia="仿宋"/>
          <w:b/>
          <w:bCs/>
          <w:sz w:val="32"/>
          <w:szCs w:val="32"/>
        </w:rPr>
        <w:t xml:space="preserve"> </w:t>
      </w:r>
      <w:r>
        <w:rPr>
          <w:rFonts w:hint="eastAsia" w:ascii="仿宋" w:hAnsi="仿宋" w:eastAsia="仿宋"/>
          <w:b/>
          <w:bCs/>
          <w:sz w:val="32"/>
          <w:szCs w:val="32"/>
        </w:rPr>
        <w:t xml:space="preserve"> </w:t>
      </w:r>
      <w:r>
        <w:rPr>
          <w:rFonts w:hint="eastAsia" w:ascii="仿宋" w:hAnsi="仿宋" w:eastAsia="仿宋"/>
          <w:sz w:val="32"/>
          <w:szCs w:val="32"/>
        </w:rPr>
        <w:t>各单位安全生产费用计划执行以下要求：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（一）公司根据安全生产需要，在每年第四季度组织所属单位、在建项目编制下一年度安全费用计划，汇总后填写“</w:t>
      </w:r>
      <w:r>
        <w:rPr>
          <w:rFonts w:hint="eastAsia" w:ascii="仿宋" w:hAnsi="仿宋" w:eastAsia="仿宋"/>
          <w:sz w:val="32"/>
          <w:szCs w:val="32"/>
          <w:u w:val="single"/>
        </w:rPr>
        <w:t xml:space="preserve">     </w:t>
      </w:r>
      <w:r>
        <w:rPr>
          <w:rFonts w:hint="eastAsia" w:ascii="仿宋" w:hAnsi="仿宋" w:eastAsia="仿宋"/>
          <w:sz w:val="32"/>
          <w:szCs w:val="32"/>
        </w:rPr>
        <w:t>年度安全生产费用计划实施项目汇总表”（见附表</w:t>
      </w:r>
      <w:r>
        <w:rPr>
          <w:rFonts w:ascii="仿宋" w:hAnsi="仿宋" w:eastAsia="仿宋"/>
          <w:sz w:val="32"/>
          <w:szCs w:val="32"/>
        </w:rPr>
        <w:t>3</w:t>
      </w:r>
      <w:r>
        <w:rPr>
          <w:rFonts w:hint="eastAsia" w:ascii="仿宋" w:hAnsi="仿宋" w:eastAsia="仿宋"/>
          <w:sz w:val="32"/>
          <w:szCs w:val="32"/>
        </w:rPr>
        <w:t>），经安全生产分管领导审批后于每年的1</w:t>
      </w:r>
      <w:r>
        <w:rPr>
          <w:rFonts w:ascii="仿宋" w:hAnsi="仿宋" w:eastAsia="仿宋"/>
          <w:sz w:val="32"/>
          <w:szCs w:val="32"/>
        </w:rPr>
        <w:t>2</w:t>
      </w:r>
      <w:r>
        <w:rPr>
          <w:rFonts w:hint="eastAsia" w:ascii="仿宋" w:hAnsi="仿宋" w:eastAsia="仿宋"/>
          <w:sz w:val="32"/>
          <w:szCs w:val="32"/>
        </w:rPr>
        <w:t>月3</w:t>
      </w:r>
      <w:r>
        <w:rPr>
          <w:rFonts w:ascii="仿宋" w:hAnsi="仿宋" w:eastAsia="仿宋"/>
          <w:sz w:val="32"/>
          <w:szCs w:val="32"/>
        </w:rPr>
        <w:t>1</w:t>
      </w:r>
      <w:r>
        <w:rPr>
          <w:rFonts w:hint="eastAsia" w:ascii="仿宋" w:hAnsi="仿宋" w:eastAsia="仿宋"/>
          <w:sz w:val="32"/>
          <w:szCs w:val="32"/>
        </w:rPr>
        <w:t>日前报至局公司安监部；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（二）境外业务以及境内未规定安全生产费用计提标准的业务，也应制定年度安全费用计划，按计划对安全生产费用实施投入，并应通过财务“专项储备”科目进行单独核算；</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（三）应将安全生产费用计划纳入本单位全面预算，按公司预算主管部门要求报送。</w:t>
      </w:r>
    </w:p>
    <w:p>
      <w:pPr>
        <w:spacing w:line="560" w:lineRule="exact"/>
        <w:ind w:firstLine="643" w:firstLineChars="200"/>
        <w:rPr>
          <w:rFonts w:ascii="仿宋" w:hAnsi="仿宋" w:eastAsia="仿宋"/>
          <w:sz w:val="32"/>
          <w:szCs w:val="32"/>
        </w:rPr>
      </w:pPr>
      <w:r>
        <w:rPr>
          <w:rFonts w:hint="eastAsia" w:ascii="仿宋" w:hAnsi="仿宋" w:eastAsia="仿宋"/>
          <w:b/>
          <w:bCs/>
          <w:sz w:val="32"/>
          <w:szCs w:val="32"/>
        </w:rPr>
        <w:t xml:space="preserve">第十九条  </w:t>
      </w:r>
      <w:r>
        <w:rPr>
          <w:rFonts w:hint="eastAsia" w:ascii="仿宋" w:hAnsi="仿宋" w:eastAsia="仿宋"/>
          <w:sz w:val="32"/>
          <w:szCs w:val="32"/>
        </w:rPr>
        <w:t>工程项目安全生产费用计划执行以下要求：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（一）工程开工前，</w:t>
      </w:r>
      <w:r>
        <w:rPr>
          <w:rFonts w:ascii="仿宋" w:hAnsi="仿宋" w:eastAsia="仿宋"/>
          <w:sz w:val="32"/>
          <w:szCs w:val="32"/>
        </w:rPr>
        <w:t>项目部</w:t>
      </w:r>
      <w:r>
        <w:rPr>
          <w:rFonts w:hint="eastAsia" w:ascii="仿宋" w:hAnsi="仿宋" w:eastAsia="仿宋"/>
          <w:sz w:val="32"/>
          <w:szCs w:val="32"/>
        </w:rPr>
        <w:t>应根据施工合同中对于安全生产费用的约定、拟投入的从业人员和船机设备、采用的工法工艺等情况，由项目经理组织相关分管领导和业务部门对项目实施全过程的安全生产费用投入进行总体策划，</w:t>
      </w:r>
      <w:r>
        <w:rPr>
          <w:rFonts w:ascii="仿宋" w:hAnsi="仿宋" w:eastAsia="仿宋"/>
          <w:sz w:val="32"/>
          <w:szCs w:val="32"/>
        </w:rPr>
        <w:t>明确投入金额、</w:t>
      </w:r>
      <w:r>
        <w:rPr>
          <w:rFonts w:hint="eastAsia" w:ascii="仿宋" w:hAnsi="仿宋" w:eastAsia="仿宋"/>
          <w:sz w:val="32"/>
          <w:szCs w:val="32"/>
        </w:rPr>
        <w:t>类别</w:t>
      </w:r>
      <w:r>
        <w:rPr>
          <w:rFonts w:ascii="仿宋" w:hAnsi="仿宋" w:eastAsia="仿宋"/>
          <w:sz w:val="32"/>
          <w:szCs w:val="32"/>
        </w:rPr>
        <w:t>及时间</w:t>
      </w:r>
      <w:r>
        <w:rPr>
          <w:rFonts w:hint="eastAsia" w:ascii="仿宋" w:hAnsi="仿宋" w:eastAsia="仿宋"/>
          <w:sz w:val="32"/>
          <w:szCs w:val="32"/>
        </w:rPr>
        <w:t>，项目总体安全生产费用计划投入金额应满足安全生产实际需要及地方政府、业主单位的规定；</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（二）根据总体策划情况，按项目隶属单位规定形式</w:t>
      </w:r>
      <w:r>
        <w:rPr>
          <w:rFonts w:ascii="仿宋" w:hAnsi="仿宋" w:eastAsia="仿宋"/>
          <w:sz w:val="32"/>
          <w:szCs w:val="32"/>
        </w:rPr>
        <w:t>制定</w:t>
      </w:r>
      <w:r>
        <w:rPr>
          <w:rFonts w:hint="eastAsia" w:ascii="仿宋" w:hAnsi="仿宋" w:eastAsia="仿宋"/>
          <w:sz w:val="32"/>
          <w:szCs w:val="32"/>
        </w:rPr>
        <w:t>项目“年度安全生产费用实施</w:t>
      </w:r>
      <w:r>
        <w:rPr>
          <w:rFonts w:ascii="仿宋" w:hAnsi="仿宋" w:eastAsia="仿宋"/>
          <w:sz w:val="32"/>
          <w:szCs w:val="32"/>
        </w:rPr>
        <w:t>计划</w:t>
      </w:r>
      <w:r>
        <w:rPr>
          <w:rFonts w:hint="eastAsia" w:ascii="仿宋" w:hAnsi="仿宋" w:eastAsia="仿宋"/>
          <w:sz w:val="32"/>
          <w:szCs w:val="32"/>
        </w:rPr>
        <w:t>”，经</w:t>
      </w:r>
      <w:r>
        <w:rPr>
          <w:rFonts w:ascii="仿宋" w:hAnsi="仿宋" w:eastAsia="仿宋"/>
          <w:sz w:val="32"/>
          <w:szCs w:val="32"/>
        </w:rPr>
        <w:t>项目经理批准后</w:t>
      </w:r>
      <w:r>
        <w:rPr>
          <w:rFonts w:hint="eastAsia" w:ascii="仿宋" w:hAnsi="仿宋" w:eastAsia="仿宋"/>
          <w:sz w:val="32"/>
          <w:szCs w:val="32"/>
        </w:rPr>
        <w:t>上报隶属单位，并</w:t>
      </w:r>
      <w:r>
        <w:rPr>
          <w:rFonts w:ascii="仿宋" w:hAnsi="仿宋" w:eastAsia="仿宋"/>
          <w:sz w:val="32"/>
          <w:szCs w:val="32"/>
        </w:rPr>
        <w:t>按计划</w:t>
      </w:r>
      <w:r>
        <w:rPr>
          <w:rFonts w:hint="eastAsia" w:ascii="仿宋" w:hAnsi="仿宋" w:eastAsia="仿宋"/>
          <w:sz w:val="32"/>
          <w:szCs w:val="32"/>
        </w:rPr>
        <w:t>实施；人员、船机设备或工法工艺发生变化时，应及时对费用计划进行调整；</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（三）实施专业工程分包的项目，项目部应组织专业工程分包单位对其承揽的工程制定年度安全生产费用计划，并对其计划进行审批和监督执行；</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（四）以劳务作业分包和外租船舶、机械设备形式进行施工的，由劳务作业分包单位和外租船舶、机械设备供应商根据安全生产需要制定安全生产费用计划并组织实施，项目部对其计划实施情况进行监督检查。</w:t>
      </w:r>
    </w:p>
    <w:p>
      <w:pPr>
        <w:spacing w:line="560" w:lineRule="exact"/>
        <w:ind w:firstLine="643" w:firstLineChars="200"/>
        <w:rPr>
          <w:rFonts w:ascii="仿宋" w:hAnsi="仿宋" w:eastAsia="仿宋"/>
          <w:sz w:val="32"/>
          <w:szCs w:val="32"/>
        </w:rPr>
      </w:pPr>
      <w:r>
        <w:rPr>
          <w:rFonts w:hint="eastAsia" w:ascii="仿宋" w:hAnsi="仿宋" w:eastAsia="仿宋"/>
          <w:b/>
          <w:bCs/>
          <w:sz w:val="32"/>
          <w:szCs w:val="32"/>
        </w:rPr>
        <w:t>第二十条</w:t>
      </w:r>
      <w:r>
        <w:rPr>
          <w:rFonts w:hint="eastAsia" w:ascii="仿宋" w:hAnsi="仿宋" w:eastAsia="仿宋"/>
          <w:sz w:val="32"/>
          <w:szCs w:val="32"/>
        </w:rPr>
        <w:t xml:space="preserve">  工程项目安全生产费用的投入管理执行以下要求：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（一）项目部应根据安全生产费用计划及时予以资金投入，保证施工现场条件满足安全施工要求；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（二）项目部应对工程项目安全生产费用投入实施统筹管理，施工现场基本安全防护措施应由项目部实施资金投入并组织落实；</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项目部因现场整体安全管理需要而支出的安全生产费用，应按相应比例核算出具体金额，计为专业工程分包单位或外租船舶、机械设备供应商的安全生产费用，并及时向其提供相关单据或证明，作为安全生产费用的结算依据；</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对于专业工程分包单位实施的安全生产费用投入，项目部应结合本办法规定的安全生产费用使用范围和业主单位关于安全生产费用的认定要求组织进行计量和初审，并留存其费用票据和费用项目明细，及时向业主单位报审；</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（五）对于劳务作业分包单位或外租船舶、机械设备供应商，项目部应根据业主单位和工程项目总体安全生产费用投入需要，收集其费用票据和费用项目明细，经初审后及时向业主单位报审；</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（六）对于租用公司内部自有船舶施工的工程项目，船舶管理单位应按租船项目部的要求提供船舶安全生产费用票据和费用项目明细。</w:t>
      </w:r>
    </w:p>
    <w:p>
      <w:pPr>
        <w:spacing w:line="560" w:lineRule="exact"/>
        <w:ind w:firstLine="643" w:firstLineChars="200"/>
        <w:rPr>
          <w:rFonts w:ascii="仿宋" w:hAnsi="仿宋" w:eastAsia="仿宋"/>
          <w:b/>
          <w:bCs/>
          <w:sz w:val="32"/>
          <w:szCs w:val="32"/>
        </w:rPr>
      </w:pPr>
      <w:r>
        <w:rPr>
          <w:rFonts w:hint="eastAsia" w:ascii="仿宋" w:hAnsi="仿宋" w:eastAsia="仿宋"/>
          <w:b/>
          <w:bCs/>
          <w:sz w:val="32"/>
          <w:szCs w:val="32"/>
        </w:rPr>
        <w:t xml:space="preserve">第二十一条  </w:t>
      </w:r>
      <w:r>
        <w:rPr>
          <w:rFonts w:hint="eastAsia" w:ascii="仿宋" w:hAnsi="仿宋" w:eastAsia="仿宋"/>
          <w:sz w:val="32"/>
          <w:szCs w:val="32"/>
        </w:rPr>
        <w:t>工程项目安全生产费用向业主单位的报审、结算执行以下要求：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（一）项目部应严格执行业主单位关于安全生产费用的报审和结算管理要求，对已实施的安全生产费用投入列明费用项目清单，并获取和留存投入安全生产费用的发票，及时报业主单位签认；</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对于拟由项目部或专业工程分包单位利用现场已有的人、机、材料实施的安全措施，应在措施实施前以工程量清单的形式上报业主单位，措施实施后及时报业主单位签认，业主单位要求提供安全生产费用票据的，还应到当地税务部门开具发票；</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业主对项目部上报的专业工程分包单位提供的安全生产费用票据和费用项目明细不予认定或部分认定的，项目部应以业主认定结果为准，未认定的部分不得确认为专业工程分包单位安全生产费用投入和向其支付。</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（四）业主对项目部上报的劳务作业分包单位或外租船舶、机械设备供应商提交的安全生产费用票据和费用项目不予认定或部分认定的，劳务作业分包单位或外租船舶、机械设备供应商应按项目部要求予以补报。</w:t>
      </w:r>
    </w:p>
    <w:p>
      <w:pPr>
        <w:spacing w:line="560" w:lineRule="exact"/>
        <w:ind w:firstLine="643" w:firstLineChars="200"/>
        <w:rPr>
          <w:rFonts w:ascii="仿宋" w:hAnsi="仿宋" w:eastAsia="仿宋"/>
          <w:sz w:val="32"/>
          <w:szCs w:val="32"/>
        </w:rPr>
      </w:pPr>
      <w:r>
        <w:rPr>
          <w:rFonts w:hint="eastAsia" w:ascii="仿宋" w:hAnsi="仿宋" w:eastAsia="仿宋"/>
          <w:b/>
          <w:bCs/>
          <w:sz w:val="32"/>
          <w:szCs w:val="32"/>
        </w:rPr>
        <w:t xml:space="preserve">第二十二条  </w:t>
      </w:r>
      <w:r>
        <w:rPr>
          <w:rFonts w:hint="eastAsia" w:ascii="仿宋" w:hAnsi="仿宋" w:eastAsia="仿宋"/>
          <w:sz w:val="32"/>
          <w:szCs w:val="32"/>
        </w:rPr>
        <w:t>工程项目向专业工程分包单位支付和结算安全生产费用，应执行以下要求：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一）专业工程分包单位施工过程中实施的安全生产费用投入，经业主单位审核认定的，项目部应及时履行签认程序，项目安监部门初审后由项目安全总监（分管领导）审核、项目经理审批，并随当期工程进度款及时支付，未履行签认程序的不得支付；</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（二）专业分包工程款结算时，应根据安全生产费用核算结果，及时与专业工程分包单位进行安全生产费用结算，实际投入未达到合同规定安全生产费用金额的部分不予支付，超出部分由其自行承担。</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第二十三条</w:t>
      </w:r>
      <w:r>
        <w:rPr>
          <w:rFonts w:ascii="仿宋" w:hAnsi="仿宋" w:eastAsia="仿宋"/>
          <w:sz w:val="32"/>
          <w:szCs w:val="32"/>
        </w:rPr>
        <w:t xml:space="preserve"> </w:t>
      </w:r>
      <w:r>
        <w:rPr>
          <w:rFonts w:hint="eastAsia" w:ascii="仿宋" w:hAnsi="仿宋" w:eastAsia="仿宋"/>
          <w:sz w:val="32"/>
          <w:szCs w:val="32"/>
        </w:rPr>
        <w:t xml:space="preserve"> 公司总部需要计入安全生产费用的支出，经办部门在履行财务报销手续时，应向安监部提供相关发票和单据审核会签后，</w:t>
      </w:r>
      <w:r>
        <w:rPr>
          <w:rFonts w:ascii="仿宋" w:hAnsi="仿宋" w:eastAsia="仿宋"/>
          <w:sz w:val="32"/>
          <w:szCs w:val="32"/>
        </w:rPr>
        <w:t>由财务部按规定列</w:t>
      </w:r>
      <w:r>
        <w:rPr>
          <w:rFonts w:hint="eastAsia" w:ascii="仿宋" w:hAnsi="仿宋" w:eastAsia="仿宋"/>
          <w:sz w:val="32"/>
          <w:szCs w:val="32"/>
        </w:rPr>
        <w:t>入</w:t>
      </w:r>
      <w:r>
        <w:rPr>
          <w:rFonts w:ascii="仿宋" w:hAnsi="仿宋" w:eastAsia="仿宋"/>
          <w:sz w:val="32"/>
          <w:szCs w:val="32"/>
        </w:rPr>
        <w:t>安全生产费用科目。</w:t>
      </w:r>
      <w:r>
        <w:rPr>
          <w:rFonts w:hint="eastAsia" w:ascii="仿宋" w:hAnsi="仿宋" w:eastAsia="仿宋"/>
          <w:sz w:val="32"/>
          <w:szCs w:val="32"/>
        </w:rPr>
        <w:t>各项目部需要计入安全生产费用的支出，应由本项目部安全部门负责人（项目安全主管）或安全总监审核会签后，</w:t>
      </w:r>
      <w:r>
        <w:rPr>
          <w:rFonts w:ascii="仿宋" w:hAnsi="仿宋" w:eastAsia="仿宋"/>
          <w:sz w:val="32"/>
          <w:szCs w:val="32"/>
        </w:rPr>
        <w:t>由财务部门按规定列</w:t>
      </w:r>
      <w:r>
        <w:rPr>
          <w:rFonts w:hint="eastAsia" w:ascii="仿宋" w:hAnsi="仿宋" w:eastAsia="仿宋"/>
          <w:sz w:val="32"/>
          <w:szCs w:val="32"/>
        </w:rPr>
        <w:t>入</w:t>
      </w:r>
      <w:r>
        <w:rPr>
          <w:rFonts w:ascii="仿宋" w:hAnsi="仿宋" w:eastAsia="仿宋"/>
          <w:sz w:val="32"/>
          <w:szCs w:val="32"/>
        </w:rPr>
        <w:t>安全生产费用科目。</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第二十四条</w:t>
      </w:r>
      <w:r>
        <w:rPr>
          <w:rFonts w:hint="eastAsia" w:ascii="仿宋" w:hAnsi="仿宋" w:eastAsia="仿宋"/>
          <w:sz w:val="32"/>
          <w:szCs w:val="32"/>
        </w:rPr>
        <w:t xml:space="preserve">  安全生产费用实行</w:t>
      </w:r>
      <w:r>
        <w:rPr>
          <w:rFonts w:ascii="仿宋" w:hAnsi="仿宋" w:eastAsia="仿宋"/>
          <w:sz w:val="32"/>
          <w:szCs w:val="32"/>
        </w:rPr>
        <w:t>专户核算</w:t>
      </w:r>
      <w:r>
        <w:rPr>
          <w:rFonts w:hint="eastAsia" w:ascii="仿宋" w:hAnsi="仿宋" w:eastAsia="仿宋"/>
          <w:sz w:val="32"/>
          <w:szCs w:val="32"/>
        </w:rPr>
        <w:t>，</w:t>
      </w:r>
      <w:r>
        <w:rPr>
          <w:rFonts w:ascii="仿宋" w:hAnsi="仿宋" w:eastAsia="仿宋"/>
          <w:sz w:val="32"/>
          <w:szCs w:val="32"/>
        </w:rPr>
        <w:t>按规定范围</w:t>
      </w:r>
      <w:r>
        <w:rPr>
          <w:rFonts w:hint="eastAsia" w:ascii="仿宋" w:hAnsi="仿宋" w:eastAsia="仿宋"/>
          <w:sz w:val="32"/>
          <w:szCs w:val="32"/>
        </w:rPr>
        <w:t>安排</w:t>
      </w:r>
      <w:r>
        <w:rPr>
          <w:rFonts w:ascii="仿宋" w:hAnsi="仿宋" w:eastAsia="仿宋"/>
          <w:sz w:val="32"/>
          <w:szCs w:val="32"/>
        </w:rPr>
        <w:t>使用，</w:t>
      </w:r>
      <w:r>
        <w:rPr>
          <w:rFonts w:hint="eastAsia" w:ascii="仿宋" w:hAnsi="仿宋" w:eastAsia="仿宋"/>
          <w:sz w:val="32"/>
          <w:szCs w:val="32"/>
        </w:rPr>
        <w:t>不得</w:t>
      </w:r>
      <w:r>
        <w:rPr>
          <w:rFonts w:ascii="仿宋" w:hAnsi="仿宋" w:eastAsia="仿宋"/>
          <w:sz w:val="32"/>
          <w:szCs w:val="32"/>
        </w:rPr>
        <w:t>挪用或挤占。</w:t>
      </w:r>
      <w:r>
        <w:rPr>
          <w:rFonts w:hint="eastAsia" w:ascii="仿宋" w:hAnsi="仿宋" w:eastAsia="仿宋"/>
          <w:sz w:val="32"/>
          <w:szCs w:val="32"/>
        </w:rPr>
        <w:t>年度</w:t>
      </w:r>
      <w:r>
        <w:rPr>
          <w:rFonts w:ascii="仿宋" w:hAnsi="仿宋" w:eastAsia="仿宋"/>
          <w:sz w:val="32"/>
          <w:szCs w:val="32"/>
        </w:rPr>
        <w:t>结余</w:t>
      </w:r>
      <w:r>
        <w:rPr>
          <w:rFonts w:hint="eastAsia" w:ascii="仿宋" w:hAnsi="仿宋" w:eastAsia="仿宋"/>
          <w:sz w:val="32"/>
          <w:szCs w:val="32"/>
        </w:rPr>
        <w:t>资金</w:t>
      </w:r>
      <w:r>
        <w:rPr>
          <w:rFonts w:ascii="仿宋" w:hAnsi="仿宋" w:eastAsia="仿宋"/>
          <w:sz w:val="32"/>
          <w:szCs w:val="32"/>
        </w:rPr>
        <w:t>结转</w:t>
      </w:r>
      <w:r>
        <w:rPr>
          <w:rFonts w:hint="eastAsia" w:ascii="仿宋" w:hAnsi="仿宋" w:eastAsia="仿宋"/>
          <w:sz w:val="32"/>
          <w:szCs w:val="32"/>
        </w:rPr>
        <w:t>下年度</w:t>
      </w:r>
      <w:r>
        <w:rPr>
          <w:rFonts w:ascii="仿宋" w:hAnsi="仿宋" w:eastAsia="仿宋"/>
          <w:sz w:val="32"/>
          <w:szCs w:val="32"/>
        </w:rPr>
        <w:t>使用</w:t>
      </w:r>
      <w:r>
        <w:rPr>
          <w:rFonts w:hint="eastAsia" w:ascii="仿宋" w:hAnsi="仿宋" w:eastAsia="仿宋"/>
          <w:sz w:val="32"/>
          <w:szCs w:val="32"/>
        </w:rPr>
        <w:t>；</w:t>
      </w:r>
      <w:r>
        <w:rPr>
          <w:rFonts w:ascii="仿宋" w:hAnsi="仿宋" w:eastAsia="仿宋"/>
          <w:sz w:val="32"/>
          <w:szCs w:val="32"/>
        </w:rPr>
        <w:t>安全生产费用不足的，</w:t>
      </w:r>
      <w:r>
        <w:rPr>
          <w:rFonts w:hint="eastAsia" w:ascii="仿宋" w:hAnsi="仿宋" w:eastAsia="仿宋"/>
          <w:sz w:val="32"/>
          <w:szCs w:val="32"/>
        </w:rPr>
        <w:t>超出</w:t>
      </w:r>
      <w:r>
        <w:rPr>
          <w:rFonts w:ascii="仿宋" w:hAnsi="仿宋" w:eastAsia="仿宋"/>
          <w:sz w:val="32"/>
          <w:szCs w:val="32"/>
        </w:rPr>
        <w:t>部分</w:t>
      </w:r>
      <w:r>
        <w:rPr>
          <w:rFonts w:hint="eastAsia" w:ascii="仿宋" w:hAnsi="仿宋" w:eastAsia="仿宋"/>
          <w:sz w:val="32"/>
          <w:szCs w:val="32"/>
        </w:rPr>
        <w:t>按</w:t>
      </w:r>
      <w:r>
        <w:rPr>
          <w:rFonts w:ascii="仿宋" w:hAnsi="仿宋" w:eastAsia="仿宋"/>
          <w:sz w:val="32"/>
          <w:szCs w:val="32"/>
        </w:rPr>
        <w:t>正常</w:t>
      </w:r>
      <w:r>
        <w:rPr>
          <w:rFonts w:hint="eastAsia" w:ascii="仿宋" w:hAnsi="仿宋" w:eastAsia="仿宋"/>
          <w:sz w:val="32"/>
          <w:szCs w:val="32"/>
        </w:rPr>
        <w:t>成本</w:t>
      </w:r>
      <w:r>
        <w:rPr>
          <w:rFonts w:ascii="仿宋" w:hAnsi="仿宋" w:eastAsia="仿宋"/>
          <w:sz w:val="32"/>
          <w:szCs w:val="32"/>
        </w:rPr>
        <w:t>费用渠道列支。</w:t>
      </w:r>
      <w:r>
        <w:rPr>
          <w:rFonts w:hint="eastAsia" w:ascii="仿宋" w:hAnsi="仿宋" w:eastAsia="仿宋"/>
          <w:sz w:val="32"/>
          <w:szCs w:val="32"/>
        </w:rPr>
        <w:t xml:space="preserve"> </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第二十五条</w:t>
      </w:r>
      <w:r>
        <w:rPr>
          <w:rFonts w:hint="eastAsia" w:ascii="仿宋" w:hAnsi="仿宋" w:eastAsia="仿宋"/>
          <w:sz w:val="32"/>
          <w:szCs w:val="32"/>
        </w:rPr>
        <w:t xml:space="preserve">  公司各级</w:t>
      </w:r>
      <w:r>
        <w:rPr>
          <w:rFonts w:ascii="仿宋" w:hAnsi="仿宋" w:eastAsia="仿宋"/>
          <w:sz w:val="32"/>
          <w:szCs w:val="32"/>
        </w:rPr>
        <w:t>应加大对</w:t>
      </w:r>
      <w:r>
        <w:rPr>
          <w:rFonts w:hint="eastAsia" w:ascii="仿宋" w:hAnsi="仿宋" w:eastAsia="仿宋"/>
          <w:sz w:val="32"/>
          <w:szCs w:val="32"/>
        </w:rPr>
        <w:t>安全</w:t>
      </w:r>
      <w:r>
        <w:rPr>
          <w:rFonts w:ascii="仿宋" w:hAnsi="仿宋" w:eastAsia="仿宋"/>
          <w:sz w:val="32"/>
          <w:szCs w:val="32"/>
        </w:rPr>
        <w:t>生产</w:t>
      </w:r>
      <w:r>
        <w:rPr>
          <w:rFonts w:hint="eastAsia" w:ascii="仿宋" w:hAnsi="仿宋" w:eastAsia="仿宋"/>
          <w:sz w:val="32"/>
          <w:szCs w:val="32"/>
        </w:rPr>
        <w:t>科技及</w:t>
      </w:r>
      <w:r>
        <w:rPr>
          <w:rFonts w:ascii="仿宋" w:hAnsi="仿宋" w:eastAsia="仿宋"/>
          <w:sz w:val="32"/>
          <w:szCs w:val="32"/>
        </w:rPr>
        <w:t>信息化的投入，</w:t>
      </w:r>
      <w:r>
        <w:rPr>
          <w:rFonts w:hint="eastAsia" w:ascii="仿宋" w:hAnsi="仿宋" w:eastAsia="仿宋"/>
          <w:sz w:val="32"/>
          <w:szCs w:val="32"/>
        </w:rPr>
        <w:t>结合</w:t>
      </w:r>
      <w:r>
        <w:rPr>
          <w:rFonts w:ascii="仿宋" w:hAnsi="仿宋" w:eastAsia="仿宋"/>
          <w:sz w:val="32"/>
          <w:szCs w:val="32"/>
        </w:rPr>
        <w:t>本单位实际</w:t>
      </w:r>
      <w:r>
        <w:rPr>
          <w:rFonts w:hint="eastAsia" w:ascii="仿宋" w:hAnsi="仿宋" w:eastAsia="仿宋"/>
          <w:sz w:val="32"/>
          <w:szCs w:val="32"/>
        </w:rPr>
        <w:t>，推广</w:t>
      </w:r>
      <w:r>
        <w:rPr>
          <w:rFonts w:ascii="仿宋" w:hAnsi="仿宋" w:eastAsia="仿宋"/>
          <w:sz w:val="32"/>
          <w:szCs w:val="32"/>
        </w:rPr>
        <w:t>安全</w:t>
      </w:r>
      <w:r>
        <w:rPr>
          <w:rFonts w:hint="eastAsia" w:ascii="仿宋" w:hAnsi="仿宋" w:eastAsia="仿宋"/>
          <w:sz w:val="32"/>
          <w:szCs w:val="32"/>
        </w:rPr>
        <w:t>使用</w:t>
      </w:r>
      <w:r>
        <w:rPr>
          <w:rFonts w:ascii="仿宋" w:hAnsi="仿宋" w:eastAsia="仿宋"/>
          <w:sz w:val="32"/>
          <w:szCs w:val="32"/>
        </w:rPr>
        <w:t>、</w:t>
      </w:r>
      <w:r>
        <w:rPr>
          <w:rFonts w:hint="eastAsia" w:ascii="仿宋" w:hAnsi="仿宋" w:eastAsia="仿宋"/>
          <w:sz w:val="32"/>
          <w:szCs w:val="32"/>
        </w:rPr>
        <w:t>先进可靠</w:t>
      </w:r>
      <w:r>
        <w:rPr>
          <w:rFonts w:ascii="仿宋" w:hAnsi="仿宋" w:eastAsia="仿宋"/>
          <w:sz w:val="32"/>
          <w:szCs w:val="32"/>
        </w:rPr>
        <w:t>的</w:t>
      </w:r>
      <w:r>
        <w:rPr>
          <w:rFonts w:hint="eastAsia" w:ascii="仿宋" w:hAnsi="仿宋" w:eastAsia="仿宋"/>
          <w:sz w:val="32"/>
          <w:szCs w:val="32"/>
        </w:rPr>
        <w:t>生产</w:t>
      </w:r>
      <w:r>
        <w:rPr>
          <w:rFonts w:ascii="仿宋" w:hAnsi="仿宋" w:eastAsia="仿宋"/>
          <w:sz w:val="32"/>
          <w:szCs w:val="32"/>
        </w:rPr>
        <w:t>工艺和</w:t>
      </w:r>
      <w:r>
        <w:rPr>
          <w:rFonts w:hint="eastAsia" w:ascii="仿宋" w:hAnsi="仿宋" w:eastAsia="仿宋"/>
          <w:sz w:val="32"/>
          <w:szCs w:val="32"/>
        </w:rPr>
        <w:t>技术</w:t>
      </w:r>
      <w:r>
        <w:rPr>
          <w:rFonts w:ascii="仿宋" w:hAnsi="仿宋" w:eastAsia="仿宋"/>
          <w:sz w:val="32"/>
          <w:szCs w:val="32"/>
        </w:rPr>
        <w:t>装备，</w:t>
      </w:r>
      <w:r>
        <w:rPr>
          <w:rFonts w:hint="eastAsia" w:ascii="仿宋" w:hAnsi="仿宋" w:eastAsia="仿宋"/>
          <w:sz w:val="32"/>
          <w:szCs w:val="32"/>
        </w:rPr>
        <w:t>及时</w:t>
      </w:r>
      <w:r>
        <w:rPr>
          <w:rFonts w:ascii="仿宋" w:hAnsi="仿宋" w:eastAsia="仿宋"/>
          <w:sz w:val="32"/>
          <w:szCs w:val="32"/>
        </w:rPr>
        <w:t>淘汰落后的</w:t>
      </w:r>
      <w:r>
        <w:rPr>
          <w:rFonts w:hint="eastAsia" w:ascii="仿宋" w:hAnsi="仿宋" w:eastAsia="仿宋"/>
          <w:sz w:val="32"/>
          <w:szCs w:val="32"/>
        </w:rPr>
        <w:t>生产</w:t>
      </w:r>
      <w:r>
        <w:rPr>
          <w:rFonts w:ascii="仿宋" w:hAnsi="仿宋" w:eastAsia="仿宋"/>
          <w:sz w:val="32"/>
          <w:szCs w:val="32"/>
        </w:rPr>
        <w:t>工艺和设备。</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第二十六条</w:t>
      </w:r>
      <w:r>
        <w:rPr>
          <w:rFonts w:hint="eastAsia" w:ascii="仿宋" w:hAnsi="仿宋" w:eastAsia="仿宋"/>
          <w:sz w:val="32"/>
          <w:szCs w:val="32"/>
        </w:rPr>
        <w:t xml:space="preserve">  公司所属施工企业</w:t>
      </w:r>
      <w:r>
        <w:rPr>
          <w:rFonts w:ascii="仿宋" w:hAnsi="仿宋" w:eastAsia="仿宋"/>
          <w:sz w:val="32"/>
          <w:szCs w:val="32"/>
        </w:rPr>
        <w:t>以外的其他单位为达到应</w:t>
      </w:r>
      <w:r>
        <w:rPr>
          <w:rFonts w:hint="eastAsia" w:ascii="仿宋" w:hAnsi="仿宋" w:eastAsia="仿宋"/>
          <w:sz w:val="32"/>
          <w:szCs w:val="32"/>
        </w:rPr>
        <w:t>当</w:t>
      </w:r>
      <w:r>
        <w:rPr>
          <w:rFonts w:ascii="仿宋" w:hAnsi="仿宋" w:eastAsia="仿宋"/>
          <w:sz w:val="32"/>
          <w:szCs w:val="32"/>
        </w:rPr>
        <w:t>具备的安全生产条件</w:t>
      </w:r>
      <w:r>
        <w:rPr>
          <w:rFonts w:hint="eastAsia" w:ascii="仿宋" w:hAnsi="仿宋" w:eastAsia="仿宋"/>
          <w:sz w:val="32"/>
          <w:szCs w:val="32"/>
        </w:rPr>
        <w:t>所需</w:t>
      </w:r>
      <w:r>
        <w:rPr>
          <w:rFonts w:ascii="仿宋" w:hAnsi="仿宋" w:eastAsia="仿宋"/>
          <w:sz w:val="32"/>
          <w:szCs w:val="32"/>
        </w:rPr>
        <w:t>的资金投入，</w:t>
      </w:r>
      <w:r>
        <w:rPr>
          <w:rFonts w:hint="eastAsia" w:ascii="仿宋" w:hAnsi="仿宋" w:eastAsia="仿宋"/>
          <w:sz w:val="32"/>
          <w:szCs w:val="32"/>
        </w:rPr>
        <w:t>按</w:t>
      </w:r>
      <w:r>
        <w:rPr>
          <w:rFonts w:ascii="仿宋" w:hAnsi="仿宋" w:eastAsia="仿宋"/>
          <w:sz w:val="32"/>
          <w:szCs w:val="32"/>
        </w:rPr>
        <w:t>原渠道列支。</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第二十七条</w:t>
      </w:r>
      <w:r>
        <w:rPr>
          <w:rFonts w:hint="eastAsia" w:ascii="仿宋" w:hAnsi="仿宋" w:eastAsia="仿宋"/>
          <w:sz w:val="32"/>
          <w:szCs w:val="32"/>
        </w:rPr>
        <w:t xml:space="preserve">  公司各级安监部门要加强对安全生产费用使用</w:t>
      </w:r>
      <w:r>
        <w:rPr>
          <w:rFonts w:ascii="仿宋" w:hAnsi="仿宋" w:eastAsia="仿宋"/>
          <w:sz w:val="32"/>
          <w:szCs w:val="32"/>
        </w:rPr>
        <w:t>情况</w:t>
      </w:r>
      <w:r>
        <w:rPr>
          <w:rFonts w:hint="eastAsia" w:ascii="仿宋" w:hAnsi="仿宋" w:eastAsia="仿宋"/>
          <w:sz w:val="32"/>
          <w:szCs w:val="32"/>
        </w:rPr>
        <w:t>的监管，财务部门要确保安全生产费用所需资金的到位,</w:t>
      </w:r>
      <w:r>
        <w:rPr>
          <w:rFonts w:hint="eastAsia" w:ascii="仿宋" w:hAnsi="仿宋" w:eastAsia="仿宋"/>
        </w:rPr>
        <w:t xml:space="preserve"> </w:t>
      </w:r>
      <w:r>
        <w:rPr>
          <w:rFonts w:hint="eastAsia" w:ascii="仿宋" w:hAnsi="仿宋" w:eastAsia="仿宋"/>
          <w:sz w:val="32"/>
          <w:szCs w:val="32"/>
        </w:rPr>
        <w:t>及时计入相应财务科目。</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第四章</w:t>
      </w:r>
      <w:r>
        <w:rPr>
          <w:rFonts w:ascii="黑体" w:hAnsi="黑体" w:eastAsia="黑体" w:cs="黑体"/>
          <w:bCs/>
          <w:sz w:val="32"/>
          <w:szCs w:val="32"/>
        </w:rPr>
        <w:t xml:space="preserve">  </w:t>
      </w:r>
      <w:r>
        <w:rPr>
          <w:rFonts w:hint="eastAsia" w:ascii="黑体" w:hAnsi="黑体" w:eastAsia="黑体" w:cs="黑体"/>
          <w:bCs/>
          <w:sz w:val="32"/>
          <w:szCs w:val="32"/>
        </w:rPr>
        <w:t>安全生产费用的统计</w:t>
      </w:r>
    </w:p>
    <w:p>
      <w:pPr>
        <w:spacing w:line="560" w:lineRule="exact"/>
        <w:rPr>
          <w:rFonts w:ascii="仿宋" w:hAnsi="仿宋" w:eastAsia="仿宋"/>
          <w:b/>
          <w:sz w:val="32"/>
          <w:szCs w:val="32"/>
        </w:rPr>
      </w:pPr>
      <w:r>
        <w:rPr>
          <w:rFonts w:hint="eastAsia" w:ascii="仿宋" w:hAnsi="仿宋" w:eastAsia="仿宋"/>
          <w:b/>
          <w:bCs/>
          <w:sz w:val="32"/>
          <w:szCs w:val="32"/>
        </w:rPr>
        <w:t xml:space="preserve"> </w:t>
      </w:r>
      <w:r>
        <w:rPr>
          <w:rFonts w:ascii="仿宋" w:hAnsi="仿宋" w:eastAsia="仿宋"/>
          <w:b/>
          <w:bCs/>
          <w:sz w:val="32"/>
          <w:szCs w:val="32"/>
        </w:rPr>
        <w:t xml:space="preserve">   </w:t>
      </w:r>
      <w:r>
        <w:rPr>
          <w:rFonts w:hint="eastAsia" w:ascii="仿宋" w:hAnsi="仿宋" w:eastAsia="仿宋"/>
          <w:b/>
          <w:bCs/>
          <w:sz w:val="32"/>
          <w:szCs w:val="32"/>
        </w:rPr>
        <w:t xml:space="preserve">第二十八条  </w:t>
      </w:r>
      <w:r>
        <w:rPr>
          <w:rFonts w:hint="eastAsia" w:ascii="仿宋" w:hAnsi="仿宋" w:eastAsia="仿宋"/>
          <w:sz w:val="32"/>
          <w:szCs w:val="32"/>
        </w:rPr>
        <w:t>各项目部应每月统计实际计提、支出情况，填报“</w:t>
      </w:r>
      <w:r>
        <w:rPr>
          <w:rFonts w:hint="eastAsia" w:ascii="仿宋" w:hAnsi="仿宋" w:eastAsia="仿宋"/>
          <w:sz w:val="32"/>
          <w:szCs w:val="32"/>
          <w:u w:val="single"/>
        </w:rPr>
        <w:t xml:space="preserve">     </w:t>
      </w:r>
      <w:r>
        <w:rPr>
          <w:rFonts w:hint="eastAsia" w:ascii="仿宋" w:hAnsi="仿宋" w:eastAsia="仿宋"/>
          <w:sz w:val="32"/>
          <w:szCs w:val="32"/>
        </w:rPr>
        <w:t>月/年度安全生产费用提取和使用情况报表”（见附表</w:t>
      </w:r>
      <w:r>
        <w:rPr>
          <w:rFonts w:ascii="仿宋" w:hAnsi="仿宋" w:eastAsia="仿宋"/>
          <w:sz w:val="32"/>
          <w:szCs w:val="32"/>
        </w:rPr>
        <w:t>4</w:t>
      </w:r>
      <w:r>
        <w:rPr>
          <w:rFonts w:hint="eastAsia" w:ascii="仿宋" w:hAnsi="仿宋" w:eastAsia="仿宋"/>
          <w:sz w:val="32"/>
          <w:szCs w:val="32"/>
        </w:rPr>
        <w:t>），于下月3日前上报公司安监部。每年的1月10日前，将上一年度安全生产费用的实际计提和支出情况填入“</w:t>
      </w:r>
      <w:bookmarkStart w:id="5" w:name="_Hlk38589260"/>
      <w:r>
        <w:rPr>
          <w:rFonts w:hint="eastAsia" w:ascii="仿宋" w:hAnsi="仿宋" w:eastAsia="仿宋"/>
          <w:sz w:val="32"/>
          <w:szCs w:val="32"/>
          <w:u w:val="single"/>
        </w:rPr>
        <w:t xml:space="preserve">      </w:t>
      </w:r>
      <w:r>
        <w:rPr>
          <w:rFonts w:hint="eastAsia" w:ascii="仿宋" w:hAnsi="仿宋" w:eastAsia="仿宋"/>
          <w:sz w:val="32"/>
          <w:szCs w:val="32"/>
        </w:rPr>
        <w:t>月/年度安全生产费用提取和使用情况报表”</w:t>
      </w:r>
      <w:bookmarkEnd w:id="5"/>
      <w:r>
        <w:rPr>
          <w:rFonts w:hint="eastAsia" w:ascii="仿宋" w:hAnsi="仿宋" w:eastAsia="仿宋"/>
          <w:sz w:val="32"/>
          <w:szCs w:val="32"/>
        </w:rPr>
        <w:t>,经项目经理审核后报公司安监部、财务部备案，上一年12月份报表不再上报。</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第五章</w:t>
      </w:r>
      <w:r>
        <w:rPr>
          <w:rFonts w:ascii="黑体" w:hAnsi="黑体" w:eastAsia="黑体" w:cs="黑体"/>
          <w:bCs/>
          <w:sz w:val="32"/>
          <w:szCs w:val="32"/>
        </w:rPr>
        <w:t xml:space="preserve"> </w:t>
      </w:r>
      <w:r>
        <w:rPr>
          <w:rFonts w:hint="eastAsia" w:ascii="黑体" w:hAnsi="黑体" w:eastAsia="黑体" w:cs="黑体"/>
          <w:bCs/>
          <w:sz w:val="32"/>
          <w:szCs w:val="32"/>
        </w:rPr>
        <w:t xml:space="preserve"> 安全生产费用</w:t>
      </w:r>
      <w:r>
        <w:rPr>
          <w:rFonts w:ascii="黑体" w:hAnsi="黑体" w:eastAsia="黑体" w:cs="黑体"/>
          <w:bCs/>
          <w:sz w:val="32"/>
          <w:szCs w:val="32"/>
        </w:rPr>
        <w:t>的</w:t>
      </w:r>
      <w:r>
        <w:rPr>
          <w:rFonts w:hint="eastAsia" w:ascii="黑体" w:hAnsi="黑体" w:eastAsia="黑体" w:cs="黑体"/>
          <w:bCs/>
          <w:sz w:val="32"/>
          <w:szCs w:val="32"/>
        </w:rPr>
        <w:t>财务处理和</w:t>
      </w:r>
      <w:r>
        <w:rPr>
          <w:rFonts w:ascii="黑体" w:hAnsi="黑体" w:eastAsia="黑体" w:cs="黑体"/>
          <w:bCs/>
          <w:sz w:val="32"/>
          <w:szCs w:val="32"/>
        </w:rPr>
        <w:t>监督管理</w:t>
      </w:r>
    </w:p>
    <w:p>
      <w:pPr>
        <w:pStyle w:val="12"/>
        <w:spacing w:line="560" w:lineRule="exact"/>
        <w:ind w:firstLine="643" w:firstLineChars="200"/>
        <w:jc w:val="both"/>
        <w:rPr>
          <w:rFonts w:ascii="仿宋" w:hAnsi="仿宋" w:eastAsia="仿宋" w:cs="仿宋_GB2312"/>
          <w:b/>
          <w:color w:val="auto"/>
          <w:sz w:val="32"/>
          <w:szCs w:val="32"/>
        </w:rPr>
      </w:pPr>
      <w:r>
        <w:rPr>
          <w:rFonts w:hint="eastAsia" w:ascii="仿宋" w:hAnsi="仿宋" w:eastAsia="仿宋" w:cs="仿宋_GB2312"/>
          <w:b/>
          <w:color w:val="auto"/>
          <w:sz w:val="32"/>
          <w:szCs w:val="32"/>
        </w:rPr>
        <w:t>第二十九条</w:t>
      </w:r>
      <w:r>
        <w:rPr>
          <w:rFonts w:ascii="仿宋" w:hAnsi="仿宋" w:eastAsia="仿宋" w:cs="仿宋_GB2312"/>
          <w:color w:val="auto"/>
          <w:sz w:val="32"/>
          <w:szCs w:val="32"/>
        </w:rPr>
        <w:t xml:space="preserve"> </w:t>
      </w:r>
      <w:r>
        <w:rPr>
          <w:rFonts w:hint="eastAsia" w:ascii="仿宋" w:hAnsi="仿宋" w:eastAsia="仿宋" w:cs="仿宋_GB2312"/>
          <w:color w:val="auto"/>
          <w:sz w:val="32"/>
          <w:szCs w:val="32"/>
        </w:rPr>
        <w:t xml:space="preserve"> 安全生产费用的会计处理：</w:t>
      </w:r>
    </w:p>
    <w:p>
      <w:pPr>
        <w:pStyle w:val="12"/>
        <w:spacing w:line="560" w:lineRule="exact"/>
        <w:jc w:val="both"/>
        <w:rPr>
          <w:rFonts w:ascii="仿宋" w:hAnsi="仿宋" w:eastAsia="仿宋" w:cs="仿宋_GB2312"/>
          <w:color w:val="auto"/>
          <w:sz w:val="32"/>
          <w:szCs w:val="32"/>
        </w:rPr>
      </w:pPr>
      <w:r>
        <w:rPr>
          <w:rFonts w:hint="eastAsia" w:ascii="仿宋" w:hAnsi="仿宋" w:eastAsia="仿宋" w:cs="仿宋_GB2312"/>
          <w:color w:val="auto"/>
          <w:sz w:val="32"/>
          <w:szCs w:val="32"/>
        </w:rPr>
        <w:t xml:space="preserve">    （一）各项目部提取的安全生产费，按国家规定应当计入相关项目（产品）的成本或当期损益，同时记入专项储备科目。</w:t>
      </w:r>
      <w:r>
        <w:rPr>
          <w:rFonts w:ascii="仿宋" w:hAnsi="仿宋" w:eastAsia="仿宋" w:cs="仿宋_GB2312"/>
          <w:color w:val="auto"/>
          <w:sz w:val="32"/>
          <w:szCs w:val="32"/>
        </w:rPr>
        <w:t xml:space="preserve"> </w:t>
      </w:r>
    </w:p>
    <w:p>
      <w:pPr>
        <w:pStyle w:val="12"/>
        <w:spacing w:line="560" w:lineRule="exact"/>
        <w:jc w:val="both"/>
        <w:rPr>
          <w:rFonts w:ascii="仿宋" w:hAnsi="仿宋" w:eastAsia="仿宋" w:cs="仿宋_GB2312"/>
          <w:color w:val="auto"/>
          <w:sz w:val="32"/>
          <w:szCs w:val="32"/>
        </w:rPr>
      </w:pPr>
      <w:r>
        <w:rPr>
          <w:rFonts w:hint="eastAsia" w:ascii="仿宋" w:hAnsi="仿宋" w:eastAsia="仿宋" w:cs="仿宋_GB2312"/>
          <w:color w:val="auto"/>
          <w:sz w:val="32"/>
          <w:szCs w:val="32"/>
        </w:rPr>
        <w:t xml:space="preserve">    （二）在使用提取的安全生产费时，属于费用性支出的，直接冲减专项储备。</w:t>
      </w:r>
      <w:r>
        <w:rPr>
          <w:rFonts w:ascii="仿宋" w:hAnsi="仿宋" w:eastAsia="仿宋" w:cs="仿宋_GB2312"/>
          <w:color w:val="auto"/>
          <w:sz w:val="32"/>
          <w:szCs w:val="32"/>
        </w:rPr>
        <w:t xml:space="preserve"> </w:t>
      </w:r>
    </w:p>
    <w:p>
      <w:pPr>
        <w:pStyle w:val="12"/>
        <w:spacing w:line="560" w:lineRule="exact"/>
        <w:jc w:val="both"/>
        <w:rPr>
          <w:rFonts w:ascii="仿宋" w:hAnsi="仿宋" w:eastAsia="仿宋" w:cs="仿宋_GB2312"/>
          <w:color w:val="auto"/>
          <w:sz w:val="32"/>
          <w:szCs w:val="32"/>
        </w:rPr>
      </w:pPr>
      <w:r>
        <w:rPr>
          <w:rFonts w:hint="eastAsia" w:ascii="仿宋" w:hAnsi="仿宋" w:eastAsia="仿宋" w:cs="仿宋_GB2312"/>
          <w:color w:val="auto"/>
          <w:sz w:val="32"/>
          <w:szCs w:val="32"/>
        </w:rPr>
        <w:t xml:space="preserve">    （三）使用提取的安全生产费形成固定资产的，应当通过</w:t>
      </w:r>
      <w:r>
        <w:rPr>
          <w:rFonts w:ascii="仿宋" w:hAnsi="仿宋" w:eastAsia="仿宋" w:cs="仿宋_GB2312"/>
          <w:color w:val="auto"/>
          <w:sz w:val="32"/>
          <w:szCs w:val="32"/>
        </w:rPr>
        <w:t>“</w:t>
      </w:r>
      <w:r>
        <w:rPr>
          <w:rFonts w:hint="eastAsia" w:ascii="仿宋" w:hAnsi="仿宋" w:eastAsia="仿宋" w:cs="仿宋_GB2312"/>
          <w:color w:val="auto"/>
          <w:sz w:val="32"/>
          <w:szCs w:val="32"/>
        </w:rPr>
        <w:t>在建工程</w:t>
      </w:r>
      <w:r>
        <w:rPr>
          <w:rFonts w:ascii="仿宋" w:hAnsi="仿宋" w:eastAsia="仿宋" w:cs="仿宋_GB2312"/>
          <w:color w:val="auto"/>
          <w:sz w:val="32"/>
          <w:szCs w:val="32"/>
        </w:rPr>
        <w:t>”</w:t>
      </w:r>
      <w:r>
        <w:rPr>
          <w:rFonts w:hint="eastAsia" w:ascii="仿宋" w:hAnsi="仿宋" w:eastAsia="仿宋" w:cs="仿宋_GB2312"/>
          <w:color w:val="auto"/>
          <w:sz w:val="32"/>
          <w:szCs w:val="32"/>
        </w:rPr>
        <w:t>科目归集所发生的支出，待安全项目完工达到预定可使用状态时确认为固定资产；同时，按照形成固定资产的成本冲减专项储备，并确认相同金额的累计折旧。该固定资产在以后期间不再计提折旧。</w:t>
      </w:r>
      <w:r>
        <w:rPr>
          <w:rFonts w:ascii="仿宋" w:hAnsi="仿宋" w:eastAsia="仿宋" w:cs="仿宋_GB2312"/>
          <w:color w:val="auto"/>
          <w:sz w:val="32"/>
          <w:szCs w:val="32"/>
        </w:rPr>
        <w:t xml:space="preserve"> </w:t>
      </w:r>
    </w:p>
    <w:p>
      <w:pPr>
        <w:spacing w:line="560" w:lineRule="exact"/>
        <w:ind w:firstLine="660"/>
        <w:rPr>
          <w:rFonts w:ascii="仿宋" w:hAnsi="仿宋" w:eastAsia="仿宋"/>
          <w:b/>
          <w:sz w:val="32"/>
          <w:szCs w:val="32"/>
        </w:rPr>
      </w:pPr>
      <w:r>
        <w:rPr>
          <w:rFonts w:hint="eastAsia" w:ascii="仿宋" w:hAnsi="仿宋" w:eastAsia="仿宋" w:cs="仿宋_GB2312"/>
          <w:b/>
          <w:sz w:val="32"/>
          <w:szCs w:val="32"/>
        </w:rPr>
        <w:t>第三十条</w:t>
      </w:r>
      <w:r>
        <w:rPr>
          <w:rFonts w:ascii="仿宋" w:hAnsi="仿宋" w:eastAsia="仿宋" w:cs="仿宋_GB2312"/>
          <w:sz w:val="32"/>
          <w:szCs w:val="32"/>
        </w:rPr>
        <w:t xml:space="preserve"> </w:t>
      </w:r>
      <w:r>
        <w:rPr>
          <w:rFonts w:hint="eastAsia" w:ascii="仿宋" w:hAnsi="仿宋" w:eastAsia="仿宋" w:cs="仿宋_GB2312"/>
          <w:sz w:val="32"/>
          <w:szCs w:val="32"/>
        </w:rPr>
        <w:t xml:space="preserve"> 各项目部应将年度安全费用使用计划和上一年安全费用的提取、使用情况按管理权限报公司财政部门、安全生产监督管理部门备案。</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第三十一条</w:t>
      </w:r>
      <w:r>
        <w:rPr>
          <w:rFonts w:hint="eastAsia" w:ascii="仿宋" w:hAnsi="仿宋" w:eastAsia="仿宋"/>
          <w:sz w:val="32"/>
          <w:szCs w:val="32"/>
        </w:rPr>
        <w:t xml:space="preserve">  公司各级</w:t>
      </w:r>
      <w:r>
        <w:rPr>
          <w:rFonts w:ascii="仿宋" w:hAnsi="仿宋" w:eastAsia="仿宋"/>
          <w:sz w:val="32"/>
          <w:szCs w:val="32"/>
        </w:rPr>
        <w:t>相关业务部门按照职责对安全生产费用的使用进行监督管理。</w:t>
      </w:r>
    </w:p>
    <w:p>
      <w:pPr>
        <w:spacing w:line="560" w:lineRule="exact"/>
        <w:ind w:firstLine="640" w:firstLineChars="200"/>
        <w:rPr>
          <w:rFonts w:ascii="仿宋" w:hAnsi="仿宋" w:eastAsia="仿宋"/>
          <w:b/>
          <w:bCs/>
          <w:sz w:val="32"/>
          <w:szCs w:val="32"/>
        </w:rPr>
      </w:pPr>
      <w:r>
        <w:rPr>
          <w:rFonts w:hint="eastAsia" w:ascii="仿宋" w:hAnsi="仿宋" w:eastAsia="仿宋"/>
          <w:sz w:val="32"/>
          <w:szCs w:val="32"/>
        </w:rPr>
        <w:t>（一）各级财务部门负责按规定提取</w:t>
      </w:r>
      <w:r>
        <w:rPr>
          <w:rFonts w:ascii="仿宋" w:hAnsi="仿宋" w:eastAsia="仿宋"/>
          <w:sz w:val="32"/>
          <w:szCs w:val="32"/>
        </w:rPr>
        <w:t>安全生产费用</w:t>
      </w:r>
      <w:r>
        <w:rPr>
          <w:rFonts w:hint="eastAsia" w:ascii="仿宋" w:hAnsi="仿宋" w:eastAsia="仿宋"/>
          <w:sz w:val="32"/>
          <w:szCs w:val="32"/>
        </w:rPr>
        <w:t>并进行会计管理，公司财务部对各项目部</w:t>
      </w:r>
      <w:r>
        <w:rPr>
          <w:rFonts w:ascii="仿宋" w:hAnsi="仿宋" w:eastAsia="仿宋"/>
          <w:sz w:val="32"/>
          <w:szCs w:val="32"/>
        </w:rPr>
        <w:t>安全生产费用</w:t>
      </w:r>
      <w:r>
        <w:rPr>
          <w:rFonts w:hint="eastAsia" w:ascii="仿宋" w:hAnsi="仿宋" w:eastAsia="仿宋"/>
          <w:sz w:val="32"/>
          <w:szCs w:val="32"/>
        </w:rPr>
        <w:t>计提和会计管理情况进行监督检查。</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（二）各级安监部门对</w:t>
      </w:r>
      <w:r>
        <w:rPr>
          <w:rFonts w:ascii="仿宋" w:hAnsi="仿宋" w:eastAsia="仿宋"/>
          <w:sz w:val="32"/>
          <w:szCs w:val="32"/>
        </w:rPr>
        <w:t>安全生产费用的使用进行</w:t>
      </w:r>
      <w:r>
        <w:rPr>
          <w:rFonts w:hint="eastAsia" w:ascii="仿宋" w:hAnsi="仿宋" w:eastAsia="仿宋"/>
          <w:sz w:val="32"/>
          <w:szCs w:val="32"/>
        </w:rPr>
        <w:t>综合监督</w:t>
      </w:r>
      <w:r>
        <w:rPr>
          <w:rFonts w:ascii="仿宋" w:hAnsi="仿宋" w:eastAsia="仿宋"/>
          <w:sz w:val="32"/>
          <w:szCs w:val="32"/>
        </w:rPr>
        <w:t>指导，负责</w:t>
      </w:r>
      <w:r>
        <w:rPr>
          <w:rFonts w:hint="eastAsia" w:ascii="仿宋" w:hAnsi="仿宋" w:eastAsia="仿宋"/>
          <w:sz w:val="32"/>
          <w:szCs w:val="32"/>
        </w:rPr>
        <w:t>指导所在单位</w:t>
      </w:r>
      <w:r>
        <w:rPr>
          <w:rFonts w:ascii="仿宋" w:hAnsi="仿宋" w:eastAsia="仿宋"/>
          <w:sz w:val="32"/>
          <w:szCs w:val="32"/>
        </w:rPr>
        <w:t>按规定进行安全投入，审核</w:t>
      </w:r>
      <w:r>
        <w:rPr>
          <w:rFonts w:hint="eastAsia" w:ascii="仿宋" w:hAnsi="仿宋" w:eastAsia="仿宋"/>
          <w:sz w:val="32"/>
          <w:szCs w:val="32"/>
        </w:rPr>
        <w:t>安全生产费用</w:t>
      </w:r>
      <w:r>
        <w:rPr>
          <w:rFonts w:ascii="仿宋" w:hAnsi="仿宋" w:eastAsia="仿宋"/>
          <w:sz w:val="32"/>
          <w:szCs w:val="32"/>
        </w:rPr>
        <w:t>的使用范围</w:t>
      </w:r>
      <w:r>
        <w:rPr>
          <w:rFonts w:hint="eastAsia" w:ascii="仿宋" w:hAnsi="仿宋" w:eastAsia="仿宋"/>
          <w:sz w:val="32"/>
          <w:szCs w:val="32"/>
        </w:rPr>
        <w:t>，</w:t>
      </w:r>
      <w:r>
        <w:rPr>
          <w:rFonts w:ascii="仿宋" w:hAnsi="仿宋" w:eastAsia="仿宋"/>
          <w:sz w:val="32"/>
          <w:szCs w:val="32"/>
        </w:rPr>
        <w:t>保证</w:t>
      </w:r>
      <w:r>
        <w:rPr>
          <w:rFonts w:hint="eastAsia" w:ascii="仿宋" w:hAnsi="仿宋" w:eastAsia="仿宋"/>
          <w:sz w:val="32"/>
          <w:szCs w:val="32"/>
        </w:rPr>
        <w:t>安全生产费用</w:t>
      </w:r>
      <w:r>
        <w:rPr>
          <w:rFonts w:ascii="仿宋" w:hAnsi="仿宋" w:eastAsia="仿宋"/>
          <w:sz w:val="32"/>
          <w:szCs w:val="32"/>
        </w:rPr>
        <w:t>投入</w:t>
      </w:r>
      <w:r>
        <w:rPr>
          <w:rFonts w:hint="eastAsia" w:ascii="仿宋" w:hAnsi="仿宋" w:eastAsia="仿宋"/>
          <w:sz w:val="32"/>
          <w:szCs w:val="32"/>
        </w:rPr>
        <w:t>范围</w:t>
      </w:r>
      <w:r>
        <w:rPr>
          <w:rFonts w:ascii="仿宋" w:hAnsi="仿宋" w:eastAsia="仿宋"/>
          <w:sz w:val="32"/>
          <w:szCs w:val="32"/>
        </w:rPr>
        <w:t>满足国家法规及规定的要求</w:t>
      </w:r>
      <w:r>
        <w:rPr>
          <w:rFonts w:hint="eastAsia" w:ascii="仿宋" w:hAnsi="仿宋" w:eastAsia="仿宋"/>
          <w:sz w:val="32"/>
          <w:szCs w:val="32"/>
        </w:rPr>
        <w:t>；结合工程实际，组织编制安全生产费用使用计划。</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（三）各级预算部门在编制或审核、批复</w:t>
      </w:r>
      <w:r>
        <w:rPr>
          <w:rFonts w:ascii="仿宋" w:hAnsi="仿宋" w:eastAsia="仿宋"/>
          <w:sz w:val="32"/>
          <w:szCs w:val="32"/>
        </w:rPr>
        <w:t>公司</w:t>
      </w:r>
      <w:r>
        <w:rPr>
          <w:rFonts w:hint="eastAsia" w:ascii="仿宋" w:hAnsi="仿宋" w:eastAsia="仿宋"/>
          <w:sz w:val="32"/>
          <w:szCs w:val="32"/>
        </w:rPr>
        <w:t>各类预算</w:t>
      </w:r>
      <w:r>
        <w:rPr>
          <w:rFonts w:ascii="仿宋" w:hAnsi="仿宋" w:eastAsia="仿宋"/>
          <w:sz w:val="32"/>
          <w:szCs w:val="32"/>
        </w:rPr>
        <w:t>时，应包含安全生产费用的相关内容，</w:t>
      </w:r>
      <w:r>
        <w:rPr>
          <w:rFonts w:hint="eastAsia" w:ascii="仿宋" w:hAnsi="仿宋" w:eastAsia="仿宋"/>
          <w:sz w:val="32"/>
          <w:szCs w:val="32"/>
        </w:rPr>
        <w:t>保证</w:t>
      </w:r>
      <w:r>
        <w:rPr>
          <w:rFonts w:ascii="仿宋" w:hAnsi="仿宋" w:eastAsia="仿宋"/>
          <w:sz w:val="32"/>
          <w:szCs w:val="32"/>
        </w:rPr>
        <w:t>安全生产费用额度满足国家法规及规定要求。</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（四）公司审计部</w:t>
      </w:r>
      <w:r>
        <w:rPr>
          <w:rFonts w:ascii="仿宋" w:hAnsi="仿宋" w:eastAsia="仿宋"/>
          <w:sz w:val="32"/>
          <w:szCs w:val="32"/>
        </w:rPr>
        <w:t>负责对</w:t>
      </w:r>
      <w:r>
        <w:rPr>
          <w:rFonts w:hint="eastAsia" w:ascii="仿宋" w:hAnsi="仿宋" w:eastAsia="仿宋"/>
          <w:sz w:val="32"/>
          <w:szCs w:val="32"/>
        </w:rPr>
        <w:t>安全生产费用的提取</w:t>
      </w:r>
      <w:r>
        <w:rPr>
          <w:rFonts w:ascii="仿宋" w:hAnsi="仿宋" w:eastAsia="仿宋"/>
          <w:sz w:val="32"/>
          <w:szCs w:val="32"/>
        </w:rPr>
        <w:t>和使用</w:t>
      </w:r>
      <w:r>
        <w:rPr>
          <w:rFonts w:hint="eastAsia" w:ascii="仿宋" w:hAnsi="仿宋" w:eastAsia="仿宋"/>
          <w:sz w:val="32"/>
          <w:szCs w:val="32"/>
        </w:rPr>
        <w:t>情况</w:t>
      </w:r>
      <w:r>
        <w:rPr>
          <w:rFonts w:ascii="仿宋" w:hAnsi="仿宋" w:eastAsia="仿宋"/>
          <w:sz w:val="32"/>
          <w:szCs w:val="32"/>
        </w:rPr>
        <w:t>进行监督检查，</w:t>
      </w:r>
      <w:r>
        <w:rPr>
          <w:rFonts w:hint="eastAsia" w:ascii="仿宋" w:hAnsi="仿宋" w:eastAsia="仿宋"/>
          <w:sz w:val="32"/>
          <w:szCs w:val="32"/>
        </w:rPr>
        <w:t>开展</w:t>
      </w:r>
      <w:r>
        <w:rPr>
          <w:rFonts w:ascii="仿宋" w:hAnsi="仿宋" w:eastAsia="仿宋"/>
          <w:sz w:val="32"/>
          <w:szCs w:val="32"/>
        </w:rPr>
        <w:t>年度安全生产费用</w:t>
      </w:r>
      <w:r>
        <w:rPr>
          <w:rFonts w:hint="eastAsia" w:ascii="仿宋" w:hAnsi="仿宋" w:eastAsia="仿宋"/>
          <w:sz w:val="32"/>
          <w:szCs w:val="32"/>
        </w:rPr>
        <w:t>提取</w:t>
      </w:r>
      <w:r>
        <w:rPr>
          <w:rFonts w:ascii="仿宋" w:hAnsi="仿宋" w:eastAsia="仿宋"/>
          <w:sz w:val="32"/>
          <w:szCs w:val="32"/>
        </w:rPr>
        <w:t>和使用专项</w:t>
      </w:r>
      <w:r>
        <w:rPr>
          <w:rFonts w:hint="eastAsia" w:ascii="仿宋" w:hAnsi="仿宋" w:eastAsia="仿宋"/>
          <w:sz w:val="32"/>
          <w:szCs w:val="32"/>
        </w:rPr>
        <w:t>审计，</w:t>
      </w:r>
      <w:r>
        <w:rPr>
          <w:rFonts w:ascii="仿宋" w:hAnsi="仿宋" w:eastAsia="仿宋"/>
          <w:sz w:val="32"/>
          <w:szCs w:val="32"/>
        </w:rPr>
        <w:t>并出具审计报告。</w:t>
      </w:r>
    </w:p>
    <w:p>
      <w:pPr>
        <w:spacing w:line="560" w:lineRule="exact"/>
        <w:ind w:firstLine="640" w:firstLineChars="200"/>
        <w:rPr>
          <w:rFonts w:ascii="仿宋" w:hAnsi="仿宋" w:eastAsia="仿宋"/>
          <w:sz w:val="32"/>
          <w:szCs w:val="32"/>
        </w:rPr>
      </w:pPr>
      <w:r>
        <w:rPr>
          <w:rFonts w:hint="eastAsia" w:ascii="仿宋" w:hAnsi="仿宋" w:eastAsia="仿宋"/>
          <w:sz w:val="32"/>
          <w:szCs w:val="32"/>
        </w:rPr>
        <w:t>（六）公司法律部在</w:t>
      </w:r>
      <w:r>
        <w:rPr>
          <w:rFonts w:ascii="仿宋" w:hAnsi="仿宋" w:eastAsia="仿宋"/>
          <w:sz w:val="32"/>
          <w:szCs w:val="32"/>
        </w:rPr>
        <w:t>合同管理过程中，</w:t>
      </w:r>
      <w:r>
        <w:rPr>
          <w:rFonts w:hint="eastAsia" w:ascii="仿宋" w:hAnsi="仿宋" w:eastAsia="仿宋"/>
          <w:sz w:val="32"/>
          <w:szCs w:val="32"/>
        </w:rPr>
        <w:t>督促各级应用公司合同范本，规范签订安全生产费用相关条款。</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第三十二条</w:t>
      </w:r>
      <w:r>
        <w:rPr>
          <w:rFonts w:hint="eastAsia" w:ascii="仿宋" w:hAnsi="仿宋" w:eastAsia="仿宋"/>
          <w:sz w:val="32"/>
          <w:szCs w:val="32"/>
        </w:rPr>
        <w:t xml:space="preserve">  各单位</w:t>
      </w:r>
      <w:r>
        <w:rPr>
          <w:rFonts w:ascii="仿宋" w:hAnsi="仿宋" w:eastAsia="仿宋"/>
          <w:sz w:val="32"/>
          <w:szCs w:val="32"/>
        </w:rPr>
        <w:t>应建立健全</w:t>
      </w:r>
      <w:r>
        <w:rPr>
          <w:rFonts w:hint="eastAsia" w:ascii="仿宋" w:hAnsi="仿宋" w:eastAsia="仿宋"/>
          <w:sz w:val="32"/>
          <w:szCs w:val="32"/>
        </w:rPr>
        <w:t>安全生产费用</w:t>
      </w:r>
      <w:r>
        <w:rPr>
          <w:rFonts w:ascii="仿宋" w:hAnsi="仿宋" w:eastAsia="仿宋"/>
          <w:sz w:val="32"/>
          <w:szCs w:val="32"/>
        </w:rPr>
        <w:t>管理制度，</w:t>
      </w:r>
      <w:r>
        <w:rPr>
          <w:rFonts w:hint="eastAsia" w:ascii="仿宋" w:hAnsi="仿宋" w:eastAsia="仿宋"/>
          <w:sz w:val="32"/>
          <w:szCs w:val="32"/>
        </w:rPr>
        <w:t>明确</w:t>
      </w:r>
      <w:r>
        <w:rPr>
          <w:rFonts w:ascii="仿宋" w:hAnsi="仿宋" w:eastAsia="仿宋"/>
          <w:sz w:val="32"/>
          <w:szCs w:val="32"/>
        </w:rPr>
        <w:t>安全生产费用</w:t>
      </w:r>
      <w:r>
        <w:rPr>
          <w:rFonts w:hint="eastAsia" w:ascii="仿宋" w:hAnsi="仿宋" w:eastAsia="仿宋"/>
          <w:sz w:val="32"/>
          <w:szCs w:val="32"/>
        </w:rPr>
        <w:t>提取和</w:t>
      </w:r>
      <w:r>
        <w:rPr>
          <w:rFonts w:ascii="仿宋" w:hAnsi="仿宋" w:eastAsia="仿宋"/>
          <w:sz w:val="32"/>
          <w:szCs w:val="32"/>
        </w:rPr>
        <w:t>使用</w:t>
      </w:r>
      <w:r>
        <w:rPr>
          <w:rFonts w:hint="eastAsia" w:ascii="仿宋" w:hAnsi="仿宋" w:eastAsia="仿宋"/>
          <w:sz w:val="32"/>
          <w:szCs w:val="32"/>
        </w:rPr>
        <w:t>的</w:t>
      </w:r>
      <w:r>
        <w:rPr>
          <w:rFonts w:ascii="仿宋" w:hAnsi="仿宋" w:eastAsia="仿宋"/>
          <w:sz w:val="32"/>
          <w:szCs w:val="32"/>
        </w:rPr>
        <w:t>程序、</w:t>
      </w:r>
      <w:r>
        <w:rPr>
          <w:rFonts w:hint="eastAsia" w:ascii="仿宋" w:hAnsi="仿宋" w:eastAsia="仿宋"/>
          <w:sz w:val="32"/>
          <w:szCs w:val="32"/>
        </w:rPr>
        <w:t>职责及</w:t>
      </w:r>
      <w:r>
        <w:rPr>
          <w:rFonts w:ascii="仿宋" w:hAnsi="仿宋" w:eastAsia="仿宋"/>
          <w:sz w:val="32"/>
          <w:szCs w:val="32"/>
        </w:rPr>
        <w:t>权限，</w:t>
      </w:r>
      <w:r>
        <w:rPr>
          <w:rFonts w:hint="eastAsia" w:ascii="仿宋" w:hAnsi="仿宋" w:eastAsia="仿宋"/>
          <w:sz w:val="32"/>
          <w:szCs w:val="32"/>
        </w:rPr>
        <w:t>并自觉</w:t>
      </w:r>
      <w:r>
        <w:rPr>
          <w:rFonts w:ascii="仿宋" w:hAnsi="仿宋" w:eastAsia="仿宋"/>
          <w:sz w:val="32"/>
          <w:szCs w:val="32"/>
        </w:rPr>
        <w:t>接受</w:t>
      </w:r>
      <w:r>
        <w:rPr>
          <w:rFonts w:hint="eastAsia" w:ascii="仿宋" w:hAnsi="仿宋" w:eastAsia="仿宋"/>
          <w:sz w:val="32"/>
          <w:szCs w:val="32"/>
        </w:rPr>
        <w:t>政府相关</w:t>
      </w:r>
      <w:r>
        <w:rPr>
          <w:rFonts w:ascii="仿宋" w:hAnsi="仿宋" w:eastAsia="仿宋"/>
          <w:sz w:val="32"/>
          <w:szCs w:val="32"/>
        </w:rPr>
        <w:t>部门</w:t>
      </w:r>
      <w:r>
        <w:rPr>
          <w:rFonts w:hint="eastAsia" w:ascii="仿宋" w:hAnsi="仿宋" w:eastAsia="仿宋"/>
          <w:sz w:val="32"/>
          <w:szCs w:val="32"/>
        </w:rPr>
        <w:t>的</w:t>
      </w:r>
      <w:r>
        <w:rPr>
          <w:rFonts w:ascii="仿宋" w:hAnsi="仿宋" w:eastAsia="仿宋"/>
          <w:sz w:val="32"/>
          <w:szCs w:val="32"/>
        </w:rPr>
        <w:t>监管</w:t>
      </w:r>
      <w:r>
        <w:rPr>
          <w:rFonts w:hint="eastAsia" w:ascii="仿宋" w:hAnsi="仿宋" w:eastAsia="仿宋"/>
          <w:sz w:val="32"/>
          <w:szCs w:val="32"/>
        </w:rPr>
        <w:t>。</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第三十三条</w:t>
      </w:r>
      <w:r>
        <w:rPr>
          <w:rFonts w:hint="eastAsia" w:ascii="仿宋" w:hAnsi="仿宋" w:eastAsia="仿宋"/>
          <w:sz w:val="32"/>
          <w:szCs w:val="32"/>
        </w:rPr>
        <w:t xml:space="preserve">  公司</w:t>
      </w:r>
      <w:r>
        <w:rPr>
          <w:rFonts w:ascii="仿宋" w:hAnsi="仿宋" w:eastAsia="仿宋"/>
          <w:sz w:val="32"/>
          <w:szCs w:val="32"/>
        </w:rPr>
        <w:t>及各单位应</w:t>
      </w:r>
      <w:r>
        <w:rPr>
          <w:rFonts w:hint="eastAsia" w:ascii="仿宋" w:hAnsi="仿宋" w:eastAsia="仿宋"/>
          <w:sz w:val="32"/>
          <w:szCs w:val="32"/>
        </w:rPr>
        <w:t>将</w:t>
      </w:r>
      <w:r>
        <w:rPr>
          <w:rFonts w:ascii="仿宋" w:hAnsi="仿宋" w:eastAsia="仿宋"/>
          <w:sz w:val="32"/>
          <w:szCs w:val="32"/>
        </w:rPr>
        <w:t>安全生产费用纳入全面</w:t>
      </w:r>
      <w:r>
        <w:rPr>
          <w:rFonts w:hint="eastAsia" w:ascii="仿宋" w:hAnsi="仿宋" w:eastAsia="仿宋"/>
          <w:sz w:val="32"/>
          <w:szCs w:val="32"/>
        </w:rPr>
        <w:t>预算</w:t>
      </w:r>
      <w:r>
        <w:rPr>
          <w:rFonts w:ascii="仿宋" w:hAnsi="仿宋" w:eastAsia="仿宋"/>
          <w:sz w:val="32"/>
          <w:szCs w:val="32"/>
        </w:rPr>
        <w:t>管理，</w:t>
      </w:r>
      <w:r>
        <w:rPr>
          <w:rFonts w:hint="eastAsia" w:ascii="仿宋" w:hAnsi="仿宋" w:eastAsia="仿宋"/>
          <w:sz w:val="32"/>
          <w:szCs w:val="32"/>
        </w:rPr>
        <w:t>并</w:t>
      </w:r>
      <w:r>
        <w:rPr>
          <w:rFonts w:ascii="仿宋" w:hAnsi="仿宋" w:eastAsia="仿宋"/>
          <w:sz w:val="32"/>
          <w:szCs w:val="32"/>
        </w:rPr>
        <w:t>在年度财务报告中</w:t>
      </w:r>
      <w:r>
        <w:rPr>
          <w:rFonts w:hint="eastAsia" w:ascii="仿宋" w:hAnsi="仿宋" w:eastAsia="仿宋"/>
          <w:sz w:val="32"/>
          <w:szCs w:val="32"/>
        </w:rPr>
        <w:t>，</w:t>
      </w:r>
      <w:r>
        <w:rPr>
          <w:rFonts w:ascii="仿宋" w:hAnsi="仿宋" w:eastAsia="仿宋"/>
          <w:sz w:val="32"/>
          <w:szCs w:val="32"/>
        </w:rPr>
        <w:t>披露</w:t>
      </w:r>
      <w:r>
        <w:rPr>
          <w:rFonts w:hint="eastAsia" w:ascii="仿宋" w:hAnsi="仿宋" w:eastAsia="仿宋"/>
          <w:sz w:val="32"/>
          <w:szCs w:val="32"/>
        </w:rPr>
        <w:t>安全生产费用</w:t>
      </w:r>
      <w:r>
        <w:rPr>
          <w:rFonts w:ascii="仿宋" w:hAnsi="仿宋" w:eastAsia="仿宋"/>
          <w:sz w:val="32"/>
          <w:szCs w:val="32"/>
        </w:rPr>
        <w:t>提取和</w:t>
      </w:r>
      <w:r>
        <w:rPr>
          <w:rFonts w:hint="eastAsia" w:ascii="仿宋" w:hAnsi="仿宋" w:eastAsia="仿宋"/>
          <w:sz w:val="32"/>
          <w:szCs w:val="32"/>
        </w:rPr>
        <w:t>使用</w:t>
      </w:r>
      <w:r>
        <w:rPr>
          <w:rFonts w:ascii="仿宋" w:hAnsi="仿宋" w:eastAsia="仿宋"/>
          <w:sz w:val="32"/>
          <w:szCs w:val="32"/>
        </w:rPr>
        <w:t>的具体情况。</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第三十四条</w:t>
      </w:r>
      <w:r>
        <w:rPr>
          <w:rFonts w:hint="eastAsia" w:ascii="仿宋" w:hAnsi="仿宋" w:eastAsia="仿宋"/>
          <w:sz w:val="32"/>
          <w:szCs w:val="32"/>
        </w:rPr>
        <w:t xml:space="preserve">  公司</w:t>
      </w:r>
      <w:r>
        <w:rPr>
          <w:rFonts w:ascii="仿宋" w:hAnsi="仿宋" w:eastAsia="仿宋"/>
          <w:sz w:val="32"/>
          <w:szCs w:val="32"/>
        </w:rPr>
        <w:t>及</w:t>
      </w:r>
      <w:r>
        <w:rPr>
          <w:rFonts w:hint="eastAsia" w:ascii="仿宋" w:hAnsi="仿宋" w:eastAsia="仿宋"/>
          <w:sz w:val="32"/>
          <w:szCs w:val="32"/>
        </w:rPr>
        <w:t>各</w:t>
      </w:r>
      <w:r>
        <w:rPr>
          <w:rFonts w:ascii="仿宋" w:hAnsi="仿宋" w:eastAsia="仿宋"/>
          <w:sz w:val="32"/>
          <w:szCs w:val="32"/>
        </w:rPr>
        <w:t>单位</w:t>
      </w:r>
      <w:r>
        <w:rPr>
          <w:rFonts w:hint="eastAsia" w:ascii="仿宋" w:hAnsi="仿宋" w:eastAsia="仿宋"/>
          <w:sz w:val="32"/>
          <w:szCs w:val="32"/>
        </w:rPr>
        <w:t>有关</w:t>
      </w:r>
      <w:r>
        <w:rPr>
          <w:rFonts w:ascii="仿宋" w:hAnsi="仿宋" w:eastAsia="仿宋"/>
          <w:sz w:val="32"/>
          <w:szCs w:val="32"/>
        </w:rPr>
        <w:t>安全生产费用</w:t>
      </w:r>
      <w:r>
        <w:rPr>
          <w:rFonts w:hint="eastAsia" w:ascii="仿宋" w:hAnsi="仿宋" w:eastAsia="仿宋"/>
          <w:sz w:val="32"/>
          <w:szCs w:val="32"/>
        </w:rPr>
        <w:t>的</w:t>
      </w:r>
      <w:r>
        <w:rPr>
          <w:rFonts w:ascii="仿宋" w:hAnsi="仿宋" w:eastAsia="仿宋"/>
          <w:sz w:val="32"/>
          <w:szCs w:val="32"/>
        </w:rPr>
        <w:t>计划、</w:t>
      </w:r>
      <w:r>
        <w:rPr>
          <w:rFonts w:hint="eastAsia" w:ascii="仿宋" w:hAnsi="仿宋" w:eastAsia="仿宋"/>
          <w:sz w:val="32"/>
          <w:szCs w:val="32"/>
        </w:rPr>
        <w:t>支出、</w:t>
      </w:r>
      <w:r>
        <w:rPr>
          <w:rFonts w:ascii="仿宋" w:hAnsi="仿宋" w:eastAsia="仿宋"/>
          <w:sz w:val="32"/>
          <w:szCs w:val="32"/>
        </w:rPr>
        <w:t>统计等</w:t>
      </w:r>
      <w:r>
        <w:rPr>
          <w:rFonts w:hint="eastAsia" w:ascii="仿宋" w:hAnsi="仿宋" w:eastAsia="仿宋"/>
          <w:sz w:val="32"/>
          <w:szCs w:val="32"/>
        </w:rPr>
        <w:t>应</w:t>
      </w:r>
      <w:r>
        <w:rPr>
          <w:rFonts w:ascii="仿宋" w:hAnsi="仿宋" w:eastAsia="仿宋"/>
          <w:sz w:val="32"/>
          <w:szCs w:val="32"/>
        </w:rPr>
        <w:t>严格执行</w:t>
      </w:r>
      <w:r>
        <w:rPr>
          <w:rFonts w:hint="eastAsia" w:ascii="仿宋" w:hAnsi="仿宋" w:eastAsia="仿宋"/>
          <w:sz w:val="32"/>
          <w:szCs w:val="32"/>
        </w:rPr>
        <w:t>公司财务</w:t>
      </w:r>
      <w:r>
        <w:rPr>
          <w:rFonts w:ascii="仿宋" w:hAnsi="仿宋" w:eastAsia="仿宋"/>
          <w:sz w:val="32"/>
          <w:szCs w:val="32"/>
        </w:rPr>
        <w:t>规定</w:t>
      </w:r>
      <w:r>
        <w:rPr>
          <w:rFonts w:hint="eastAsia" w:ascii="仿宋" w:hAnsi="仿宋" w:eastAsia="仿宋"/>
          <w:sz w:val="32"/>
          <w:szCs w:val="32"/>
        </w:rPr>
        <w:t>；会计处理</w:t>
      </w:r>
      <w:r>
        <w:rPr>
          <w:rFonts w:ascii="仿宋" w:hAnsi="仿宋" w:eastAsia="仿宋"/>
          <w:sz w:val="32"/>
          <w:szCs w:val="32"/>
        </w:rPr>
        <w:t>应符合</w:t>
      </w:r>
      <w:r>
        <w:rPr>
          <w:rFonts w:hint="eastAsia" w:ascii="仿宋" w:hAnsi="仿宋" w:eastAsia="仿宋"/>
          <w:sz w:val="32"/>
          <w:szCs w:val="32"/>
        </w:rPr>
        <w:t>国家统一</w:t>
      </w:r>
      <w:r>
        <w:rPr>
          <w:rFonts w:ascii="仿宋" w:hAnsi="仿宋" w:eastAsia="仿宋"/>
          <w:sz w:val="32"/>
          <w:szCs w:val="32"/>
        </w:rPr>
        <w:t>的会计</w:t>
      </w:r>
      <w:r>
        <w:rPr>
          <w:rFonts w:hint="eastAsia" w:ascii="仿宋" w:hAnsi="仿宋" w:eastAsia="仿宋"/>
          <w:sz w:val="32"/>
          <w:szCs w:val="32"/>
        </w:rPr>
        <w:t>制度的</w:t>
      </w:r>
      <w:r>
        <w:rPr>
          <w:rFonts w:ascii="仿宋" w:hAnsi="仿宋" w:eastAsia="仿宋"/>
          <w:sz w:val="32"/>
          <w:szCs w:val="32"/>
        </w:rPr>
        <w:t>规定</w:t>
      </w:r>
      <w:r>
        <w:rPr>
          <w:rFonts w:hint="eastAsia" w:ascii="仿宋" w:hAnsi="仿宋" w:eastAsia="仿宋"/>
          <w:sz w:val="32"/>
          <w:szCs w:val="32"/>
        </w:rPr>
        <w:t>。</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第三十五条</w:t>
      </w:r>
      <w:r>
        <w:rPr>
          <w:rFonts w:hint="eastAsia" w:ascii="仿宋" w:hAnsi="仿宋" w:eastAsia="仿宋"/>
          <w:sz w:val="32"/>
          <w:szCs w:val="32"/>
        </w:rPr>
        <w:t xml:space="preserve">  各单位</w:t>
      </w:r>
      <w:r>
        <w:rPr>
          <w:rFonts w:ascii="仿宋" w:hAnsi="仿宋" w:eastAsia="仿宋"/>
          <w:sz w:val="32"/>
          <w:szCs w:val="32"/>
        </w:rPr>
        <w:t>为</w:t>
      </w:r>
      <w:r>
        <w:rPr>
          <w:rFonts w:hint="eastAsia" w:ascii="仿宋" w:hAnsi="仿宋" w:eastAsia="仿宋"/>
          <w:sz w:val="32"/>
          <w:szCs w:val="32"/>
        </w:rPr>
        <w:t>员工</w:t>
      </w:r>
      <w:r>
        <w:rPr>
          <w:rFonts w:ascii="仿宋" w:hAnsi="仿宋" w:eastAsia="仿宋"/>
          <w:sz w:val="32"/>
          <w:szCs w:val="32"/>
        </w:rPr>
        <w:t>提供的职业病防治、</w:t>
      </w:r>
      <w:r>
        <w:rPr>
          <w:rFonts w:hint="eastAsia" w:ascii="仿宋" w:hAnsi="仿宋" w:eastAsia="仿宋"/>
          <w:sz w:val="32"/>
          <w:szCs w:val="32"/>
        </w:rPr>
        <w:t>工伤保险</w:t>
      </w:r>
      <w:r>
        <w:rPr>
          <w:rFonts w:ascii="仿宋" w:hAnsi="仿宋" w:eastAsia="仿宋"/>
          <w:sz w:val="32"/>
          <w:szCs w:val="32"/>
        </w:rPr>
        <w:t>、</w:t>
      </w:r>
      <w:r>
        <w:rPr>
          <w:rFonts w:hint="eastAsia" w:ascii="仿宋" w:hAnsi="仿宋" w:eastAsia="仿宋"/>
          <w:sz w:val="32"/>
          <w:szCs w:val="32"/>
        </w:rPr>
        <w:t>医疗保险、</w:t>
      </w:r>
      <w:r>
        <w:rPr>
          <w:rFonts w:ascii="仿宋" w:hAnsi="仿宋" w:eastAsia="仿宋"/>
          <w:sz w:val="32"/>
          <w:szCs w:val="32"/>
        </w:rPr>
        <w:t>意外伤害保险，</w:t>
      </w:r>
      <w:r>
        <w:rPr>
          <w:rFonts w:hint="eastAsia" w:ascii="仿宋" w:hAnsi="仿宋" w:eastAsia="仿宋"/>
          <w:sz w:val="32"/>
          <w:szCs w:val="32"/>
        </w:rPr>
        <w:t>以及船舶保险</w:t>
      </w:r>
      <w:r>
        <w:rPr>
          <w:rFonts w:ascii="仿宋" w:hAnsi="仿宋" w:eastAsia="仿宋"/>
          <w:sz w:val="32"/>
          <w:szCs w:val="32"/>
        </w:rPr>
        <w:t>、车辆保险</w:t>
      </w:r>
      <w:r>
        <w:rPr>
          <w:rFonts w:hint="eastAsia" w:ascii="仿宋" w:hAnsi="仿宋" w:eastAsia="仿宋"/>
          <w:sz w:val="32"/>
          <w:szCs w:val="32"/>
        </w:rPr>
        <w:t>、</w:t>
      </w:r>
      <w:r>
        <w:rPr>
          <w:rFonts w:ascii="仿宋" w:hAnsi="仿宋" w:eastAsia="仿宋"/>
          <w:sz w:val="32"/>
          <w:szCs w:val="32"/>
        </w:rPr>
        <w:t>其他财产保险</w:t>
      </w:r>
      <w:r>
        <w:rPr>
          <w:rFonts w:hint="eastAsia" w:ascii="仿宋" w:hAnsi="仿宋" w:eastAsia="仿宋"/>
          <w:sz w:val="32"/>
          <w:szCs w:val="32"/>
        </w:rPr>
        <w:t>等</w:t>
      </w:r>
      <w:r>
        <w:rPr>
          <w:rFonts w:ascii="仿宋" w:hAnsi="仿宋" w:eastAsia="仿宋"/>
          <w:sz w:val="32"/>
          <w:szCs w:val="32"/>
        </w:rPr>
        <w:t>所需费用，</w:t>
      </w:r>
      <w:r>
        <w:rPr>
          <w:rFonts w:hint="eastAsia" w:ascii="仿宋" w:hAnsi="仿宋" w:eastAsia="仿宋"/>
          <w:sz w:val="32"/>
          <w:szCs w:val="32"/>
        </w:rPr>
        <w:t>不在</w:t>
      </w:r>
      <w:r>
        <w:rPr>
          <w:rFonts w:ascii="仿宋" w:hAnsi="仿宋" w:eastAsia="仿宋"/>
          <w:sz w:val="32"/>
          <w:szCs w:val="32"/>
        </w:rPr>
        <w:t>安全生产费用</w:t>
      </w:r>
      <w:r>
        <w:rPr>
          <w:rFonts w:hint="eastAsia" w:ascii="仿宋" w:hAnsi="仿宋" w:eastAsia="仿宋"/>
          <w:sz w:val="32"/>
          <w:szCs w:val="32"/>
        </w:rPr>
        <w:t>中</w:t>
      </w:r>
      <w:r>
        <w:rPr>
          <w:rFonts w:ascii="仿宋" w:hAnsi="仿宋" w:eastAsia="仿宋"/>
          <w:sz w:val="32"/>
          <w:szCs w:val="32"/>
        </w:rPr>
        <w:t>列支。</w:t>
      </w:r>
    </w:p>
    <w:p>
      <w:pPr>
        <w:spacing w:line="560" w:lineRule="exact"/>
        <w:jc w:val="center"/>
        <w:rPr>
          <w:rFonts w:ascii="黑体" w:hAnsi="黑体" w:eastAsia="黑体" w:cs="黑体"/>
          <w:bCs/>
          <w:sz w:val="32"/>
          <w:szCs w:val="32"/>
        </w:rPr>
      </w:pPr>
      <w:r>
        <w:rPr>
          <w:rFonts w:hint="eastAsia" w:ascii="黑体" w:hAnsi="黑体" w:eastAsia="黑体" w:cs="黑体"/>
          <w:bCs/>
          <w:sz w:val="32"/>
          <w:szCs w:val="32"/>
        </w:rPr>
        <w:t>第五章</w:t>
      </w:r>
      <w:r>
        <w:rPr>
          <w:rFonts w:ascii="黑体" w:hAnsi="黑体" w:eastAsia="黑体" w:cs="黑体"/>
          <w:bCs/>
          <w:sz w:val="32"/>
          <w:szCs w:val="32"/>
        </w:rPr>
        <w:t xml:space="preserve"> </w:t>
      </w:r>
      <w:r>
        <w:rPr>
          <w:rFonts w:hint="eastAsia" w:ascii="黑体" w:hAnsi="黑体" w:eastAsia="黑体" w:cs="黑体"/>
          <w:bCs/>
          <w:sz w:val="32"/>
          <w:szCs w:val="32"/>
        </w:rPr>
        <w:t xml:space="preserve"> 附则</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第三十六条</w:t>
      </w:r>
      <w:r>
        <w:rPr>
          <w:rFonts w:hint="eastAsia" w:ascii="仿宋" w:hAnsi="仿宋" w:eastAsia="仿宋"/>
          <w:sz w:val="32"/>
          <w:szCs w:val="32"/>
        </w:rPr>
        <w:t xml:space="preserve">  本办法</w:t>
      </w:r>
      <w:r>
        <w:rPr>
          <w:rFonts w:ascii="仿宋" w:hAnsi="仿宋" w:eastAsia="仿宋"/>
          <w:sz w:val="32"/>
          <w:szCs w:val="32"/>
        </w:rPr>
        <w:t>由</w:t>
      </w:r>
      <w:r>
        <w:rPr>
          <w:rFonts w:hint="eastAsia" w:ascii="仿宋" w:hAnsi="仿宋" w:eastAsia="仿宋"/>
          <w:sz w:val="32"/>
          <w:szCs w:val="32"/>
        </w:rPr>
        <w:t>公司财务部、安监部</w:t>
      </w:r>
      <w:r>
        <w:rPr>
          <w:rFonts w:ascii="仿宋" w:hAnsi="仿宋" w:eastAsia="仿宋"/>
          <w:sz w:val="32"/>
          <w:szCs w:val="32"/>
        </w:rPr>
        <w:t>负责解释</w:t>
      </w:r>
      <w:r>
        <w:rPr>
          <w:rFonts w:hint="eastAsia" w:ascii="仿宋" w:hAnsi="仿宋" w:eastAsia="仿宋"/>
          <w:sz w:val="32"/>
          <w:szCs w:val="32"/>
        </w:rPr>
        <w:t>。</w:t>
      </w:r>
    </w:p>
    <w:p>
      <w:pPr>
        <w:spacing w:line="560" w:lineRule="exact"/>
        <w:ind w:firstLine="643" w:firstLineChars="200"/>
        <w:rPr>
          <w:rFonts w:ascii="仿宋" w:hAnsi="仿宋" w:eastAsia="仿宋"/>
          <w:sz w:val="32"/>
          <w:szCs w:val="32"/>
        </w:rPr>
      </w:pPr>
      <w:r>
        <w:rPr>
          <w:rFonts w:hint="eastAsia" w:ascii="仿宋" w:hAnsi="仿宋" w:eastAsia="仿宋"/>
          <w:b/>
          <w:sz w:val="32"/>
          <w:szCs w:val="32"/>
        </w:rPr>
        <w:t>第三十七</w:t>
      </w:r>
      <w:r>
        <w:rPr>
          <w:rFonts w:ascii="仿宋" w:hAnsi="仿宋" w:eastAsia="仿宋"/>
          <w:b/>
          <w:sz w:val="32"/>
          <w:szCs w:val="32"/>
        </w:rPr>
        <w:t>条</w:t>
      </w:r>
      <w:r>
        <w:rPr>
          <w:rFonts w:hint="eastAsia" w:ascii="仿宋" w:hAnsi="仿宋" w:eastAsia="仿宋"/>
          <w:sz w:val="32"/>
          <w:szCs w:val="32"/>
        </w:rPr>
        <w:t xml:space="preserve">  本办法</w:t>
      </w:r>
      <w:r>
        <w:rPr>
          <w:rFonts w:ascii="仿宋" w:hAnsi="仿宋" w:eastAsia="仿宋"/>
          <w:sz w:val="32"/>
          <w:szCs w:val="32"/>
        </w:rPr>
        <w:t>自印发之日起施行</w:t>
      </w:r>
      <w:r>
        <w:rPr>
          <w:rFonts w:hint="eastAsia" w:ascii="仿宋" w:hAnsi="仿宋" w:eastAsia="仿宋"/>
          <w:sz w:val="32"/>
          <w:szCs w:val="32"/>
        </w:rPr>
        <w:t>。《中交天航滨海环保浚航工程有限公司职业健康安全管理手册》（滨海公司安发〔2018〕47号）中的《中交天航滨海环保浚航工程有限公司安全生产</w:t>
      </w:r>
      <w:r>
        <w:rPr>
          <w:rFonts w:ascii="仿宋" w:hAnsi="仿宋" w:eastAsia="仿宋"/>
          <w:sz w:val="32"/>
          <w:szCs w:val="32"/>
        </w:rPr>
        <w:t>费用管理办法</w:t>
      </w:r>
      <w:r>
        <w:rPr>
          <w:rFonts w:hint="eastAsia" w:ascii="仿宋" w:hAnsi="仿宋" w:eastAsia="仿宋"/>
          <w:sz w:val="32"/>
          <w:szCs w:val="32"/>
        </w:rPr>
        <w:t>》、《关于重申加强安全生产费用使用管理的通知》（滨海安〔2012〕271号）、《关于进一步加强安全生产费用使用管理的通知》（滨海安〔2012〕059号）同时废止。</w:t>
      </w:r>
    </w:p>
    <w:p>
      <w:pPr>
        <w:spacing w:line="560" w:lineRule="exact"/>
        <w:rPr>
          <w:rFonts w:ascii="仿宋" w:hAnsi="仿宋" w:eastAsia="仿宋"/>
          <w:sz w:val="32"/>
          <w:szCs w:val="32"/>
        </w:rPr>
      </w:pPr>
    </w:p>
    <w:p>
      <w:pPr>
        <w:spacing w:line="560" w:lineRule="exact"/>
        <w:ind w:firstLine="645"/>
        <w:rPr>
          <w:rFonts w:ascii="仿宋" w:hAnsi="仿宋" w:eastAsia="仿宋"/>
          <w:sz w:val="32"/>
          <w:szCs w:val="32"/>
        </w:rPr>
      </w:pPr>
      <w:r>
        <w:rPr>
          <w:rFonts w:hint="eastAsia" w:ascii="仿宋" w:hAnsi="仿宋" w:eastAsia="仿宋"/>
          <w:sz w:val="32"/>
          <w:szCs w:val="32"/>
        </w:rPr>
        <w:t>附表</w:t>
      </w:r>
      <w:r>
        <w:rPr>
          <w:rFonts w:ascii="仿宋" w:hAnsi="仿宋" w:eastAsia="仿宋"/>
          <w:sz w:val="32"/>
          <w:szCs w:val="32"/>
        </w:rPr>
        <w:t>：</w:t>
      </w:r>
      <w:r>
        <w:rPr>
          <w:rFonts w:hint="eastAsia" w:ascii="仿宋" w:hAnsi="仿宋" w:eastAsia="仿宋"/>
          <w:sz w:val="32"/>
          <w:szCs w:val="32"/>
        </w:rPr>
        <w:t>1.安全生产费用</w:t>
      </w:r>
      <w:r>
        <w:rPr>
          <w:rFonts w:ascii="仿宋" w:hAnsi="仿宋" w:eastAsia="仿宋"/>
          <w:sz w:val="32"/>
          <w:szCs w:val="32"/>
        </w:rPr>
        <w:t>开支</w:t>
      </w:r>
      <w:r>
        <w:rPr>
          <w:rFonts w:hint="eastAsia" w:ascii="仿宋" w:hAnsi="仿宋" w:eastAsia="仿宋"/>
          <w:sz w:val="32"/>
          <w:szCs w:val="32"/>
        </w:rPr>
        <w:t>主要</w:t>
      </w:r>
      <w:r>
        <w:rPr>
          <w:rFonts w:ascii="仿宋" w:hAnsi="仿宋" w:eastAsia="仿宋"/>
          <w:sz w:val="32"/>
          <w:szCs w:val="32"/>
        </w:rPr>
        <w:t>项目</w:t>
      </w:r>
      <w:r>
        <w:rPr>
          <w:rFonts w:hint="eastAsia" w:ascii="仿宋" w:hAnsi="仿宋" w:eastAsia="仿宋"/>
          <w:sz w:val="32"/>
          <w:szCs w:val="32"/>
        </w:rPr>
        <w:t>参考</w:t>
      </w:r>
      <w:r>
        <w:rPr>
          <w:rFonts w:ascii="仿宋" w:hAnsi="仿宋" w:eastAsia="仿宋"/>
          <w:sz w:val="32"/>
          <w:szCs w:val="32"/>
        </w:rPr>
        <w:t>清单</w:t>
      </w:r>
    </w:p>
    <w:p>
      <w:pPr>
        <w:spacing w:line="560" w:lineRule="exact"/>
        <w:ind w:firstLine="1600" w:firstLineChars="500"/>
        <w:rPr>
          <w:rFonts w:ascii="仿宋" w:hAnsi="仿宋" w:eastAsia="仿宋"/>
          <w:sz w:val="32"/>
          <w:szCs w:val="32"/>
        </w:rPr>
      </w:pPr>
      <w:r>
        <w:rPr>
          <w:rFonts w:ascii="仿宋" w:hAnsi="仿宋" w:eastAsia="仿宋"/>
          <w:sz w:val="32"/>
          <w:szCs w:val="32"/>
        </w:rPr>
        <w:t>2</w:t>
      </w:r>
      <w:r>
        <w:rPr>
          <w:rFonts w:hint="eastAsia" w:ascii="仿宋" w:hAnsi="仿宋" w:eastAsia="仿宋"/>
          <w:sz w:val="32"/>
          <w:szCs w:val="32"/>
        </w:rPr>
        <w:t>.可列入安全生产费用的船舶修理费参考清单</w:t>
      </w:r>
    </w:p>
    <w:p>
      <w:pPr>
        <w:spacing w:line="560" w:lineRule="exact"/>
        <w:ind w:firstLine="1600" w:firstLineChars="500"/>
        <w:rPr>
          <w:rFonts w:ascii="仿宋" w:hAnsi="仿宋" w:eastAsia="仿宋"/>
          <w:sz w:val="32"/>
          <w:szCs w:val="32"/>
        </w:rPr>
      </w:pPr>
      <w:r>
        <w:rPr>
          <w:rFonts w:ascii="仿宋" w:hAnsi="仿宋" w:eastAsia="仿宋"/>
          <w:sz w:val="32"/>
          <w:szCs w:val="32"/>
        </w:rPr>
        <w:t>3.</w:t>
      </w:r>
      <w:r>
        <w:rPr>
          <w:rFonts w:hint="eastAsia" w:ascii="仿宋" w:hAnsi="仿宋" w:eastAsia="仿宋"/>
          <w:sz w:val="32"/>
          <w:szCs w:val="32"/>
        </w:rPr>
        <w:t>年度</w:t>
      </w:r>
      <w:r>
        <w:rPr>
          <w:rFonts w:ascii="仿宋" w:hAnsi="仿宋" w:eastAsia="仿宋"/>
          <w:sz w:val="32"/>
          <w:szCs w:val="32"/>
        </w:rPr>
        <w:t>安全生产费用</w:t>
      </w:r>
      <w:r>
        <w:rPr>
          <w:rFonts w:hint="eastAsia" w:ascii="仿宋" w:hAnsi="仿宋" w:eastAsia="仿宋"/>
          <w:sz w:val="32"/>
          <w:szCs w:val="32"/>
        </w:rPr>
        <w:t>计划</w:t>
      </w:r>
      <w:r>
        <w:rPr>
          <w:rFonts w:ascii="仿宋" w:hAnsi="仿宋" w:eastAsia="仿宋"/>
          <w:sz w:val="32"/>
          <w:szCs w:val="32"/>
        </w:rPr>
        <w:t>实施项目汇总表</w:t>
      </w:r>
    </w:p>
    <w:p>
      <w:pPr>
        <w:spacing w:line="560" w:lineRule="exact"/>
        <w:ind w:firstLine="1600" w:firstLineChars="500"/>
        <w:rPr>
          <w:rFonts w:ascii="仿宋" w:hAnsi="仿宋" w:eastAsia="仿宋" w:cs="宋体"/>
          <w:kern w:val="0"/>
          <w:sz w:val="30"/>
          <w:szCs w:val="30"/>
        </w:rPr>
        <w:sectPr>
          <w:footerReference r:id="rId3" w:type="default"/>
          <w:footerReference r:id="rId4" w:type="even"/>
          <w:pgSz w:w="11906" w:h="16838"/>
          <w:pgMar w:top="1440" w:right="1800" w:bottom="1440" w:left="1800" w:header="851" w:footer="992" w:gutter="0"/>
          <w:pgNumType w:fmt="numberInDash" w:start="3"/>
          <w:cols w:space="425" w:num="1"/>
          <w:docGrid w:type="lines" w:linePitch="312" w:charSpace="0"/>
        </w:sectPr>
      </w:pPr>
      <w:r>
        <w:rPr>
          <w:rFonts w:hint="eastAsia" w:ascii="仿宋" w:hAnsi="仿宋" w:eastAsia="仿宋"/>
          <w:sz w:val="32"/>
          <w:szCs w:val="32"/>
        </w:rPr>
        <w:t>4</w:t>
      </w:r>
      <w:r>
        <w:rPr>
          <w:rFonts w:ascii="仿宋" w:hAnsi="仿宋" w:eastAsia="仿宋"/>
          <w:sz w:val="32"/>
          <w:szCs w:val="32"/>
        </w:rPr>
        <w:t>.</w:t>
      </w:r>
      <w:r>
        <w:rPr>
          <w:rFonts w:hint="eastAsia" w:ascii="仿宋" w:hAnsi="仿宋" w:eastAsia="仿宋"/>
          <w:sz w:val="32"/>
          <w:szCs w:val="32"/>
        </w:rPr>
        <w:t>月/年度安全生产费用提取和使用情况报表</w:t>
      </w:r>
    </w:p>
    <w:p>
      <w:pPr>
        <w:rPr>
          <w:rFonts w:ascii="仿宋" w:hAnsi="仿宋" w:eastAsia="仿宋"/>
          <w:sz w:val="32"/>
          <w:szCs w:val="32"/>
        </w:rPr>
      </w:pPr>
      <w:r>
        <w:rPr>
          <w:rFonts w:hint="eastAsia" w:ascii="仿宋" w:hAnsi="仿宋" w:eastAsia="仿宋"/>
          <w:sz w:val="32"/>
          <w:szCs w:val="32"/>
        </w:rPr>
        <w:t>附表1</w:t>
      </w:r>
      <w:r>
        <w:rPr>
          <w:rFonts w:ascii="仿宋" w:hAnsi="仿宋" w:eastAsia="仿宋"/>
          <w:sz w:val="32"/>
          <w:szCs w:val="32"/>
        </w:rPr>
        <w:t xml:space="preserve">                      </w:t>
      </w:r>
    </w:p>
    <w:p>
      <w:pPr>
        <w:jc w:val="center"/>
        <w:rPr>
          <w:rFonts w:ascii="仿宋" w:hAnsi="仿宋" w:eastAsia="仿宋"/>
          <w:b/>
          <w:sz w:val="28"/>
          <w:szCs w:val="28"/>
        </w:rPr>
      </w:pPr>
      <w:r>
        <w:rPr>
          <w:rFonts w:hint="eastAsia" w:ascii="仿宋" w:hAnsi="仿宋" w:eastAsia="仿宋"/>
          <w:b/>
          <w:sz w:val="28"/>
          <w:szCs w:val="28"/>
        </w:rPr>
        <w:t>安全生产费用开支主要项目指导清单</w:t>
      </w:r>
    </w:p>
    <w:tbl>
      <w:tblPr>
        <w:tblStyle w:val="6"/>
        <w:tblW w:w="1417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2268"/>
        <w:gridCol w:w="8647"/>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Align w:val="center"/>
          </w:tcPr>
          <w:p>
            <w:pPr>
              <w:adjustRightInd w:val="0"/>
              <w:snapToGrid w:val="0"/>
              <w:spacing w:line="340" w:lineRule="exact"/>
              <w:jc w:val="center"/>
              <w:rPr>
                <w:rFonts w:ascii="仿宋" w:hAnsi="仿宋" w:eastAsia="仿宋"/>
                <w:b/>
                <w:sz w:val="22"/>
              </w:rPr>
            </w:pPr>
            <w:r>
              <w:rPr>
                <w:rFonts w:hint="eastAsia" w:ascii="仿宋" w:hAnsi="仿宋" w:eastAsia="仿宋"/>
                <w:b/>
                <w:sz w:val="22"/>
              </w:rPr>
              <w:t>序号</w:t>
            </w:r>
          </w:p>
        </w:tc>
        <w:tc>
          <w:tcPr>
            <w:tcW w:w="2268" w:type="dxa"/>
            <w:vAlign w:val="center"/>
          </w:tcPr>
          <w:p>
            <w:pPr>
              <w:adjustRightInd w:val="0"/>
              <w:snapToGrid w:val="0"/>
              <w:spacing w:line="340" w:lineRule="exact"/>
              <w:jc w:val="center"/>
              <w:rPr>
                <w:rFonts w:ascii="仿宋" w:hAnsi="仿宋" w:eastAsia="仿宋"/>
                <w:b/>
                <w:sz w:val="22"/>
              </w:rPr>
            </w:pPr>
            <w:r>
              <w:rPr>
                <w:rFonts w:hint="eastAsia" w:ascii="仿宋" w:hAnsi="仿宋" w:eastAsia="仿宋"/>
                <w:b/>
                <w:sz w:val="22"/>
              </w:rPr>
              <w:t>类别</w:t>
            </w:r>
          </w:p>
        </w:tc>
        <w:tc>
          <w:tcPr>
            <w:tcW w:w="8647" w:type="dxa"/>
            <w:vAlign w:val="center"/>
          </w:tcPr>
          <w:p>
            <w:pPr>
              <w:adjustRightInd w:val="0"/>
              <w:snapToGrid w:val="0"/>
              <w:spacing w:line="340" w:lineRule="exact"/>
              <w:jc w:val="center"/>
              <w:rPr>
                <w:rFonts w:ascii="仿宋" w:hAnsi="仿宋" w:eastAsia="仿宋"/>
                <w:b/>
                <w:sz w:val="22"/>
              </w:rPr>
            </w:pPr>
            <w:r>
              <w:rPr>
                <w:rFonts w:hint="eastAsia" w:ascii="仿宋" w:hAnsi="仿宋" w:eastAsia="仿宋"/>
                <w:b/>
                <w:sz w:val="22"/>
              </w:rPr>
              <w:t>项目明细</w:t>
            </w:r>
          </w:p>
        </w:tc>
        <w:tc>
          <w:tcPr>
            <w:tcW w:w="2693" w:type="dxa"/>
            <w:vAlign w:val="center"/>
          </w:tcPr>
          <w:p>
            <w:pPr>
              <w:adjustRightInd w:val="0"/>
              <w:snapToGrid w:val="0"/>
              <w:spacing w:line="340" w:lineRule="exact"/>
              <w:jc w:val="center"/>
              <w:rPr>
                <w:rFonts w:ascii="仿宋" w:hAnsi="仿宋" w:eastAsia="仿宋"/>
                <w:b/>
                <w:sz w:val="22"/>
              </w:rPr>
            </w:pPr>
            <w:r>
              <w:rPr>
                <w:rFonts w:hint="eastAsia" w:ascii="仿宋" w:hAnsi="仿宋" w:eastAsia="仿宋"/>
                <w:b/>
                <w:sz w:val="22"/>
              </w:rPr>
              <w:t>会计核算科目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1</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完善、改造和维护安全防护设施设备支出（不含“三同时”要求初期投入的安全设施）</w:t>
            </w:r>
          </w:p>
        </w:tc>
        <w:tc>
          <w:tcPr>
            <w:tcW w:w="8647" w:type="dxa"/>
          </w:tcPr>
          <w:p>
            <w:pPr>
              <w:adjustRightInd w:val="0"/>
              <w:snapToGrid w:val="0"/>
              <w:spacing w:line="340" w:lineRule="exact"/>
              <w:rPr>
                <w:rFonts w:ascii="仿宋" w:hAnsi="仿宋" w:eastAsia="仿宋"/>
                <w:bCs/>
                <w:sz w:val="22"/>
              </w:rPr>
            </w:pPr>
            <w:r>
              <w:rPr>
                <w:rFonts w:hint="eastAsia" w:ascii="仿宋" w:hAnsi="仿宋" w:eastAsia="仿宋"/>
                <w:bCs/>
                <w:sz w:val="22"/>
              </w:rPr>
              <w:t>1</w:t>
            </w:r>
            <w:r>
              <w:rPr>
                <w:rFonts w:ascii="仿宋" w:hAnsi="仿宋" w:eastAsia="仿宋"/>
                <w:bCs/>
                <w:sz w:val="22"/>
              </w:rPr>
              <w:t>.</w:t>
            </w:r>
            <w:r>
              <w:rPr>
                <w:rFonts w:hint="eastAsia" w:ascii="仿宋" w:hAnsi="仿宋" w:eastAsia="仿宋"/>
                <w:bCs/>
                <w:sz w:val="22"/>
              </w:rPr>
              <w:t>“四口”(楼梯口、电梯井口、预留洞口、通道口)、“五临边”（未安装栏杆的平台临边、无外架防护的层面临边、升降口临边、基坑临边、上下斜道临边等）、“临水”（上下船舶舷梯和跳板、临水作业的维护设施及救生圈、救生衣等）、垂直交叉作业（防护隔离棚、安全网等）、高处作业（安全带及相关索具、操作平台、通道或梯子等）、潜水作业（潜水安全防护设施、材料）等防护、防滑设施。</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专项储备—支出—安全设备设施支出</w:t>
            </w:r>
          </w:p>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adjustRightInd w:val="0"/>
              <w:snapToGrid w:val="0"/>
              <w:spacing w:line="340" w:lineRule="exact"/>
              <w:rPr>
                <w:rFonts w:ascii="仿宋" w:hAnsi="仿宋" w:eastAsia="仿宋"/>
                <w:bCs/>
                <w:sz w:val="22"/>
              </w:rPr>
            </w:pPr>
            <w:r>
              <w:rPr>
                <w:rFonts w:hint="eastAsia" w:ascii="仿宋" w:hAnsi="仿宋" w:eastAsia="仿宋"/>
                <w:bCs/>
                <w:sz w:val="22"/>
              </w:rPr>
              <w:t>2</w:t>
            </w:r>
            <w:r>
              <w:rPr>
                <w:rFonts w:ascii="仿宋" w:hAnsi="仿宋" w:eastAsia="仿宋"/>
                <w:bCs/>
                <w:sz w:val="22"/>
              </w:rPr>
              <w:t>.</w:t>
            </w:r>
            <w:r>
              <w:rPr>
                <w:rFonts w:hint="eastAsia" w:ascii="仿宋" w:hAnsi="仿宋" w:eastAsia="仿宋"/>
                <w:bCs/>
                <w:sz w:val="22"/>
              </w:rPr>
              <w:t>施工供配电及用电安全防护设施（外电防护、发电机、电箱及电气线路、漏电保护、接地保护、防雷保护、漏电保护等装置，变压器、配电站及周边防护设施，电器防爆设施，防水电缆及备用电源等）。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adjustRightInd w:val="0"/>
              <w:snapToGrid w:val="0"/>
              <w:spacing w:line="340" w:lineRule="exact"/>
              <w:rPr>
                <w:rFonts w:ascii="仿宋" w:hAnsi="仿宋" w:eastAsia="仿宋"/>
                <w:bCs/>
                <w:sz w:val="22"/>
              </w:rPr>
            </w:pPr>
            <w:r>
              <w:rPr>
                <w:rFonts w:hint="eastAsia" w:ascii="仿宋" w:hAnsi="仿宋" w:eastAsia="仿宋"/>
                <w:bCs/>
                <w:sz w:val="22"/>
              </w:rPr>
              <w:t>3</w:t>
            </w:r>
            <w:r>
              <w:rPr>
                <w:rFonts w:ascii="仿宋" w:hAnsi="仿宋" w:eastAsia="仿宋"/>
                <w:bCs/>
                <w:sz w:val="22"/>
              </w:rPr>
              <w:t>.</w:t>
            </w:r>
            <w:r>
              <w:rPr>
                <w:rFonts w:hint="eastAsia" w:ascii="仿宋" w:hAnsi="仿宋" w:eastAsia="仿宋"/>
                <w:bCs/>
                <w:sz w:val="22"/>
              </w:rPr>
              <w:t>各类机电设备安全装置。</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4.有害气体监测、通风等设施设备。</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5.地质监控设施。</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6.防风、防腐、防火、防爆、防尘、防毒、防水、防渗漏、</w:t>
            </w:r>
            <w:r>
              <w:rPr>
                <w:rFonts w:hint="eastAsia" w:ascii="仿宋" w:hAnsi="仿宋" w:eastAsia="仿宋" w:cs="仿宋_GB2312"/>
                <w:sz w:val="24"/>
                <w:szCs w:val="24"/>
              </w:rPr>
              <w:t>防辐射或者隔离操作等设施设备以及</w:t>
            </w:r>
            <w:r>
              <w:rPr>
                <w:rFonts w:hint="eastAsia" w:ascii="仿宋" w:hAnsi="仿宋" w:eastAsia="仿宋"/>
                <w:sz w:val="24"/>
                <w:szCs w:val="24"/>
              </w:rPr>
              <w:t>防静电、防噪声与振动、防雷、防地质灾害、防危险及有害气体等设施设备及备品。</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7.起重机械、提升设备上的各种保护及保险装置。</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8.大型起重机械安装安全监控管理系统支出。</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9.锅炉、压力容器、压缩机的保险和信号装置。</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10.运输工具安全状况检测及维护系统、运输工具附属安全设备等。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11.防治边帮滑坡设备。</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12.作业中防止物体、人员坠落设置的安全网、棚、护栏等。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13.安全帽、安全带、工作服、绝缘鞋、手套等作业人员个体防护装备。</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14.起重、爆破作业及穿越村镇、公路、河流、地下管线进行施工、运输作业所增设的防护、隔离、栏挡等设施。</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15.施工场地围挡设施，施工现场高压电塔、杆围护，施工现场光缆围护（注：工程直接费用中包含的施工围挡费用不在此列）；工现场办公室、员工宿舍、食堂、厕所及饮水、休息场所、砖或混凝土砌块墙体等临时建筑的建设、改造、维护（注：临时建筑费用在安全生产费用外单独支付的不在此列）。</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16.文明施工“五图一牌”和各种安全警示、警告标志。</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17.航道临时防护、警示及临时航标设置等。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18.潜水作业防护设施。</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19.安全防护通讯设备。</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20.交通运输设施设备和装卸工具安全状况检测及维护系统、运输设施设备和装卸工具附属安全设备。</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21.购置、安装和使用具有行驶记录功能的车辆卫星定位装置、船舶通信导航定位和自动识别系统、电子海图等支出。</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2.</w:t>
            </w:r>
            <w:r>
              <w:rPr>
                <w:rFonts w:hint="eastAsia" w:ascii="仿宋" w:hAnsi="仿宋" w:eastAsia="仿宋"/>
                <w:sz w:val="24"/>
                <w:szCs w:val="24"/>
              </w:rPr>
              <w:t>场容场貌及危废处理，包括：工地绿化，生活垃圾分类存放容器的购置，施工垃圾运输、处理，危险废物和化学品的处理，船舶及现场施工机械垃圾/废油等的收集处理等。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3.</w:t>
            </w:r>
            <w:r>
              <w:rPr>
                <w:rFonts w:hint="eastAsia" w:ascii="仿宋" w:hAnsi="仿宋" w:eastAsia="仿宋"/>
                <w:sz w:val="24"/>
                <w:szCs w:val="24"/>
              </w:rPr>
              <w:t>材料堆放，包括：材料、构件、料具等堆放标牌的制作，水泥和其他易飞扬细颗粒建筑材料密闭存放或采取覆盖等措施所发生的设施或材料，易燃、易爆和有毒有害物品分类存放所使用的设施或材料等。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4.</w:t>
            </w:r>
            <w:r>
              <w:rPr>
                <w:rFonts w:hint="eastAsia" w:ascii="仿宋" w:hAnsi="仿宋" w:eastAsia="仿宋"/>
                <w:sz w:val="24"/>
                <w:szCs w:val="24"/>
              </w:rPr>
              <w:t>环境保护，包括：特殊作业环境的监测及防护措施，除尘、防噪声及污水处理，船舶防污设备设施检测检验及维修保养，汽车尾气检测及控制措施，泥塘泄水口防污染处理等。</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5.</w:t>
            </w:r>
            <w:r>
              <w:rPr>
                <w:rFonts w:hint="eastAsia" w:ascii="仿宋" w:hAnsi="仿宋" w:eastAsia="仿宋"/>
                <w:sz w:val="24"/>
                <w:szCs w:val="24"/>
              </w:rPr>
              <w:t>施工现场为登乘安全而建造临时码头。</w:t>
            </w:r>
          </w:p>
        </w:tc>
        <w:tc>
          <w:tcPr>
            <w:tcW w:w="2693" w:type="dxa"/>
            <w:vMerge w:val="continue"/>
            <w:vAlign w:val="center"/>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6</w:t>
            </w:r>
            <w:r>
              <w:rPr>
                <w:rFonts w:hint="eastAsia" w:ascii="仿宋" w:hAnsi="仿宋" w:eastAsia="仿宋"/>
                <w:sz w:val="24"/>
                <w:szCs w:val="24"/>
              </w:rPr>
              <w:t>.其他安全防护设备、设施。</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2</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配备、维护、保养应急救援器材、设备和应急演练支出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1.应急照明、防毒、防爆、通风、抽水、开挖等机具。</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2.防洪、防汛、防坍塌、防落石、防台风、防冰冻、防寒潮等防抗自然灾害物资、设备、设施、应急用船舶等。</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3.应急食品、应急器械、应急药品。</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4.逃生舱、救援车等应急救援设备、器械。</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5.救生衣、圈、船等。</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6.装载机、挖掘机、拖轮等应急设备租用费用。</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7.各种类消防设备和器材。</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8.防护围堤或者隔离操作等设施设备。</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9.应急救援预案演练支出。</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专项储备—支出—安全培训演练支出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10.其他与应急救援有关的费用。</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3</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开展重大危险源和事故隐患评估、监控和整改支出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1.超前地质预报，危险源监控。</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专项储备—支出—安全评估整改监控支出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w:t>
            </w:r>
            <w:r>
              <w:rPr>
                <w:rFonts w:hint="eastAsia" w:ascii="仿宋" w:hAnsi="仿宋" w:eastAsia="仿宋"/>
                <w:sz w:val="24"/>
                <w:szCs w:val="24"/>
              </w:rPr>
              <w:t>对危险性较大的分部分项工程安全专项施工方案进行专家论证。</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.水上及高空作业评估、整改。</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.危险源辨识与评估。</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.获取气温、雨雾霜冻、风力、海况、潮汛等预警信息。</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.危险品运输、储存、使用时安全监控、防护费用及安全检查与评估。</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.施工便桥等施工临时设施的安全检测、评估。</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事故隐患评估，对重大事故隐患进行监控和整改。</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9</w:t>
            </w:r>
            <w:r>
              <w:rPr>
                <w:rFonts w:hint="eastAsia" w:ascii="仿宋" w:hAnsi="仿宋" w:eastAsia="仿宋"/>
                <w:sz w:val="24"/>
                <w:szCs w:val="24"/>
              </w:rPr>
              <w:t>.其他危险源、事故隐患的评估、整改、监控支出。</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4</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安全生产检查、评价、咨询和标准化建设支出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1.安全生产检查，包括：聘请专家参与安全检查，专门用于安全环保检查的器具、仪器、仪表、材料、车辆，安全检查差旅费，主管机关实施安全检查等。</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专项储备—支出—安全检查评价支出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2.各级安全生产检查、督导与评价费。</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3.安全生产评价。</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4.安全、环保、职业健康体系认证、咨询、培训、审核及实施等。</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5.安全标准化建设。</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w:t>
            </w:r>
            <w:r>
              <w:rPr>
                <w:rFonts w:hint="eastAsia" w:ascii="仿宋" w:hAnsi="仿宋" w:eastAsia="仿宋"/>
                <w:sz w:val="24"/>
                <w:szCs w:val="24"/>
              </w:rPr>
              <w:t>申请《安全生产许可证》延期或换证，接收主管部门安全生产情况检查、评审。</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7</w:t>
            </w:r>
            <w:r>
              <w:rPr>
                <w:rFonts w:ascii="仿宋" w:hAnsi="仿宋" w:eastAsia="仿宋"/>
                <w:sz w:val="24"/>
                <w:szCs w:val="24"/>
              </w:rPr>
              <w:t>.</w:t>
            </w:r>
            <w:r>
              <w:rPr>
                <w:rFonts w:hint="eastAsia" w:ascii="仿宋" w:hAnsi="仿宋" w:eastAsia="仿宋"/>
                <w:sz w:val="24"/>
                <w:szCs w:val="24"/>
              </w:rPr>
              <w:t>安全生产咨询费。</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8</w:t>
            </w:r>
            <w:r>
              <w:rPr>
                <w:rFonts w:ascii="仿宋" w:hAnsi="仿宋" w:eastAsia="仿宋"/>
                <w:sz w:val="24"/>
                <w:szCs w:val="24"/>
              </w:rPr>
              <w:t>.</w:t>
            </w:r>
            <w:r>
              <w:rPr>
                <w:rFonts w:hint="eastAsia" w:ascii="仿宋" w:hAnsi="仿宋" w:eastAsia="仿宋"/>
                <w:sz w:val="24"/>
                <w:szCs w:val="24"/>
              </w:rPr>
              <w:t>其他与</w:t>
            </w:r>
            <w:r>
              <w:rPr>
                <w:rFonts w:hint="eastAsia" w:ascii="仿宋" w:hAnsi="仿宋" w:eastAsia="仿宋"/>
                <w:bCs/>
                <w:sz w:val="24"/>
                <w:szCs w:val="24"/>
              </w:rPr>
              <w:t>安全生产检查、评价、咨询和标准化建设相关的项目。</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5</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配备和更新现场作业人员安全防护用品支出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1.安全帽、救生衣、安全带、耳塞等用品。</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2.工作服、工作鞋、手套、工作帽等用品。</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3.绝缘鞋、绝缘手套、绝缘靴等用品。</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4.防暑降温防护费用。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5.防寒、防冻防护费用。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6.其他个人防护用品。</w:t>
            </w:r>
          </w:p>
        </w:tc>
        <w:tc>
          <w:tcPr>
            <w:tcW w:w="2693" w:type="dxa"/>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6</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安全生产宣传、教育培训支出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1.购置、编印安全生产书籍、刊物、影像资料等。</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vAlign w:val="center"/>
          </w:tcPr>
          <w:p>
            <w:pPr>
              <w:adjustRightInd w:val="0"/>
              <w:snapToGrid w:val="0"/>
              <w:spacing w:line="340" w:lineRule="exact"/>
              <w:rPr>
                <w:rFonts w:ascii="仿宋" w:hAnsi="仿宋" w:eastAsia="仿宋"/>
                <w:bCs/>
                <w:sz w:val="22"/>
              </w:rPr>
            </w:pPr>
          </w:p>
        </w:tc>
        <w:tc>
          <w:tcPr>
            <w:tcW w:w="2268" w:type="dxa"/>
            <w:vMerge w:val="continue"/>
            <w:vAlign w:val="center"/>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w:t>
            </w:r>
            <w:r>
              <w:rPr>
                <w:rFonts w:ascii="仿宋" w:hAnsi="仿宋" w:eastAsia="仿宋"/>
                <w:sz w:val="24"/>
                <w:szCs w:val="24"/>
              </w:rPr>
              <w:t>.</w:t>
            </w:r>
            <w:r>
              <w:rPr>
                <w:rFonts w:hint="eastAsia" w:ascii="仿宋" w:hAnsi="仿宋" w:eastAsia="仿宋"/>
                <w:sz w:val="24"/>
                <w:szCs w:val="24"/>
              </w:rPr>
              <w:t>用于安全生产宣传教育的影像器材。</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3</w:t>
            </w:r>
            <w:r>
              <w:rPr>
                <w:rFonts w:hint="eastAsia" w:ascii="仿宋" w:hAnsi="仿宋" w:eastAsia="仿宋"/>
                <w:sz w:val="24"/>
                <w:szCs w:val="24"/>
              </w:rPr>
              <w:t>.举办安全生产展览和知识竞赛活动，设立陈列室、教育室等。</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.各种类安全生产宣传（宣传牌、宣传栏、条幅、橱窗等）。</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.召开安全生产专题会议。</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6</w:t>
            </w:r>
            <w:r>
              <w:rPr>
                <w:rFonts w:hint="eastAsia" w:ascii="仿宋" w:hAnsi="仿宋" w:eastAsia="仿宋"/>
                <w:sz w:val="24"/>
                <w:szCs w:val="24"/>
              </w:rPr>
              <w:t>.组织安全生产经验交流。</w:t>
            </w:r>
          </w:p>
        </w:tc>
        <w:tc>
          <w:tcPr>
            <w:tcW w:w="2693" w:type="dxa"/>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7</w:t>
            </w:r>
            <w:r>
              <w:rPr>
                <w:rFonts w:hint="eastAsia" w:ascii="仿宋" w:hAnsi="仿宋" w:eastAsia="仿宋"/>
                <w:sz w:val="24"/>
                <w:szCs w:val="24"/>
              </w:rPr>
              <w:t>.三类人员和注册安全工程师安全生产专业培训、取（换）证。</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专项储备—支出—安全培训演练支出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8</w:t>
            </w:r>
            <w:r>
              <w:rPr>
                <w:rFonts w:hint="eastAsia" w:ascii="仿宋" w:hAnsi="仿宋" w:eastAsia="仿宋"/>
                <w:sz w:val="24"/>
                <w:szCs w:val="24"/>
              </w:rPr>
              <w:t>.全员安全及特种（专项）作业安全技能培训的场地、差旅、师资、学费、补助费、材料等。</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9</w:t>
            </w:r>
            <w:r>
              <w:rPr>
                <w:rFonts w:hint="eastAsia" w:ascii="仿宋" w:hAnsi="仿宋" w:eastAsia="仿宋"/>
                <w:sz w:val="24"/>
                <w:szCs w:val="24"/>
              </w:rPr>
              <w:t>.其他安全教育培训费用。</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7</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安全生产适用的新技术、新装备、新工艺、新标准的推广应用支出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1.保障安全生产的施工工艺与技术研发费用。</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2.安全、环保课题研究（稿费、奖励费、差旅费、会务费、补助费、软件开发费、材料费、外协费用、相关设备设施及零部件、试验及验收，相关设备设施或软件使用中的培训和维修、保养等）。</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四新技术推广应用（会务费、考察及差旅费、运输及安装试验、新设备设施或装置的购置、相关新设备设施或装置使用过程中的培训、维修保养等）。</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4</w:t>
            </w:r>
            <w:r>
              <w:rPr>
                <w:rFonts w:hint="eastAsia" w:ascii="仿宋" w:hAnsi="仿宋" w:eastAsia="仿宋"/>
                <w:sz w:val="24"/>
                <w:szCs w:val="24"/>
              </w:rPr>
              <w:t>.其他“四新”推广及应用有关支出。</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8</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安全设施及特种设备检测检验支出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1.特种作业人员体检和特种设备检验费用。</w:t>
            </w:r>
          </w:p>
        </w:tc>
        <w:tc>
          <w:tcPr>
            <w:tcW w:w="2693"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2.避雷设施、安全设施以及压力容器等特种设备的检查检测费用。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安全设施送交或邀请具有相关资质的检测检验机构进行检验检测，并出具相关报告。</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w:t>
            </w:r>
            <w:r>
              <w:rPr>
                <w:rFonts w:hint="eastAsia" w:ascii="仿宋" w:hAnsi="仿宋" w:eastAsia="仿宋"/>
                <w:sz w:val="24"/>
                <w:szCs w:val="24"/>
              </w:rPr>
              <w:t>船舶设备的年检、坞检、定检、拖航检验等船检费用。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5</w:t>
            </w:r>
            <w:r>
              <w:rPr>
                <w:rFonts w:ascii="仿宋" w:hAnsi="仿宋" w:eastAsia="仿宋"/>
                <w:sz w:val="24"/>
                <w:szCs w:val="24"/>
              </w:rPr>
              <w:t>.</w:t>
            </w:r>
            <w:r>
              <w:rPr>
                <w:rFonts w:hint="eastAsia" w:ascii="仿宋" w:hAnsi="仿宋" w:eastAsia="仿宋"/>
                <w:sz w:val="24"/>
                <w:szCs w:val="24"/>
              </w:rPr>
              <w:t>放射源检测、修理、运输、更换、处理，放射源管理人员健康补贴。</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w:t>
            </w:r>
            <w:r>
              <w:rPr>
                <w:rFonts w:hint="eastAsia" w:ascii="仿宋" w:hAnsi="仿宋" w:eastAsia="仿宋"/>
                <w:sz w:val="24"/>
                <w:szCs w:val="24"/>
              </w:rPr>
              <w:t>其他与安全设施及特种设备检测检验的项目。</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2" w:hRule="atLeast"/>
          <w:jc w:val="center"/>
        </w:trPr>
        <w:tc>
          <w:tcPr>
            <w:tcW w:w="562"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9</w:t>
            </w:r>
          </w:p>
        </w:tc>
        <w:tc>
          <w:tcPr>
            <w:tcW w:w="2268" w:type="dxa"/>
            <w:vMerge w:val="restart"/>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其他与安全生产直接相关的支出</w:t>
            </w:r>
          </w:p>
        </w:tc>
        <w:tc>
          <w:tcPr>
            <w:tcW w:w="8647" w:type="dxa"/>
          </w:tcPr>
          <w:p>
            <w:pPr>
              <w:spacing w:line="340" w:lineRule="exact"/>
              <w:rPr>
                <w:rFonts w:ascii="仿宋" w:hAnsi="仿宋" w:eastAsia="仿宋"/>
                <w:sz w:val="24"/>
                <w:szCs w:val="24"/>
              </w:rPr>
            </w:pPr>
            <w:r>
              <w:rPr>
                <w:rFonts w:hint="eastAsia" w:ascii="仿宋" w:hAnsi="仿宋" w:eastAsia="仿宋"/>
                <w:sz w:val="24"/>
                <w:szCs w:val="24"/>
              </w:rPr>
              <w:t>1</w:t>
            </w:r>
            <w:r>
              <w:rPr>
                <w:rFonts w:ascii="仿宋" w:hAnsi="仿宋" w:eastAsia="仿宋"/>
                <w:sz w:val="24"/>
                <w:szCs w:val="24"/>
              </w:rPr>
              <w:t>.</w:t>
            </w:r>
            <w:r>
              <w:rPr>
                <w:rFonts w:hint="eastAsia" w:ascii="仿宋" w:hAnsi="仿宋" w:eastAsia="仿宋"/>
                <w:sz w:val="24"/>
                <w:szCs w:val="24"/>
              </w:rPr>
              <w:t>安全管理机构、部门的固定资产购置费用和管理费用等。</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2.办公、生活区的防腐、防毒、防四害、防触电、防煤气、防火患等支出。</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3</w:t>
            </w:r>
            <w:r>
              <w:rPr>
                <w:rFonts w:ascii="仿宋" w:hAnsi="仿宋" w:eastAsia="仿宋"/>
                <w:sz w:val="24"/>
                <w:szCs w:val="24"/>
              </w:rPr>
              <w:t>.</w:t>
            </w:r>
            <w:r>
              <w:rPr>
                <w:rFonts w:hint="eastAsia" w:ascii="仿宋" w:hAnsi="仿宋" w:eastAsia="仿宋"/>
                <w:sz w:val="24"/>
                <w:szCs w:val="24"/>
              </w:rPr>
              <w:t>安全管理人员因公费用支出。</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4</w:t>
            </w:r>
            <w:r>
              <w:rPr>
                <w:rFonts w:ascii="仿宋" w:hAnsi="仿宋" w:eastAsia="仿宋"/>
                <w:sz w:val="24"/>
                <w:szCs w:val="24"/>
              </w:rPr>
              <w:t>.</w:t>
            </w:r>
            <w:r>
              <w:rPr>
                <w:rFonts w:hint="eastAsia" w:ascii="仿宋" w:hAnsi="仿宋" w:eastAsia="仿宋"/>
                <w:sz w:val="24"/>
                <w:szCs w:val="24"/>
              </w:rPr>
              <w:t>机动车辆年检费用及汽车驾驶员的审验。</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5</w:t>
            </w:r>
            <w:r>
              <w:rPr>
                <w:rFonts w:hint="eastAsia" w:ascii="仿宋" w:hAnsi="仿宋" w:eastAsia="仿宋"/>
                <w:sz w:val="24"/>
                <w:szCs w:val="24"/>
              </w:rPr>
              <w:t>.安全规章制度、操作规程、企业标准、指导书、应急救援预案、现场应急处置方案等的的编制、印刷。</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6</w:t>
            </w:r>
            <w:r>
              <w:rPr>
                <w:rFonts w:ascii="仿宋" w:hAnsi="仿宋" w:eastAsia="仿宋"/>
                <w:sz w:val="24"/>
                <w:szCs w:val="24"/>
              </w:rPr>
              <w:t>.</w:t>
            </w:r>
            <w:r>
              <w:rPr>
                <w:rFonts w:hint="eastAsia" w:ascii="仿宋" w:hAnsi="仿宋" w:eastAsia="仿宋"/>
                <w:sz w:val="24"/>
                <w:szCs w:val="24"/>
              </w:rPr>
              <w:t>安全生产评优及奖励费用。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7</w:t>
            </w:r>
            <w:r>
              <w:rPr>
                <w:rFonts w:ascii="仿宋" w:hAnsi="仿宋" w:eastAsia="仿宋"/>
                <w:sz w:val="24"/>
                <w:szCs w:val="24"/>
              </w:rPr>
              <w:t>.</w:t>
            </w:r>
            <w:r>
              <w:rPr>
                <w:rFonts w:hint="eastAsia" w:ascii="仿宋" w:hAnsi="仿宋" w:eastAsia="仿宋"/>
                <w:sz w:val="24"/>
                <w:szCs w:val="24"/>
              </w:rPr>
              <w:t>特种作业人员体检费用。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8</w:t>
            </w:r>
            <w:r>
              <w:rPr>
                <w:rFonts w:ascii="仿宋" w:hAnsi="仿宋" w:eastAsia="仿宋"/>
                <w:sz w:val="24"/>
                <w:szCs w:val="24"/>
              </w:rPr>
              <w:t>.</w:t>
            </w:r>
            <w:r>
              <w:rPr>
                <w:rFonts w:hint="eastAsia" w:ascii="仿宋" w:hAnsi="仿宋" w:eastAsia="仿宋"/>
                <w:sz w:val="24"/>
                <w:szCs w:val="24"/>
              </w:rPr>
              <w:t>向海事等主管部门缴纳的安全生产相关费用。</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hint="eastAsia" w:ascii="仿宋" w:hAnsi="仿宋" w:eastAsia="仿宋"/>
                <w:sz w:val="24"/>
                <w:szCs w:val="24"/>
              </w:rPr>
              <w:t>9</w:t>
            </w:r>
            <w:r>
              <w:rPr>
                <w:rFonts w:ascii="仿宋" w:hAnsi="仿宋" w:eastAsia="仿宋"/>
                <w:sz w:val="24"/>
                <w:szCs w:val="24"/>
              </w:rPr>
              <w:t>.</w:t>
            </w:r>
            <w:r>
              <w:rPr>
                <w:rFonts w:hint="eastAsia" w:ascii="仿宋" w:hAnsi="仿宋" w:eastAsia="仿宋"/>
                <w:sz w:val="24"/>
                <w:szCs w:val="24"/>
              </w:rPr>
              <w:t>安全专题会议。</w:t>
            </w:r>
          </w:p>
        </w:tc>
        <w:tc>
          <w:tcPr>
            <w:tcW w:w="2693" w:type="dxa"/>
            <w:vMerge w:val="continue"/>
          </w:tcPr>
          <w:p>
            <w:pPr>
              <w:adjustRightInd w:val="0"/>
              <w:snapToGrid w:val="0"/>
              <w:spacing w:line="340" w:lineRule="exact"/>
              <w:rPr>
                <w:rFonts w:ascii="仿宋" w:hAnsi="仿宋" w:eastAsia="仿宋"/>
                <w:bCs/>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562" w:type="dxa"/>
            <w:vMerge w:val="continue"/>
          </w:tcPr>
          <w:p>
            <w:pPr>
              <w:adjustRightInd w:val="0"/>
              <w:snapToGrid w:val="0"/>
              <w:spacing w:line="340" w:lineRule="exact"/>
              <w:rPr>
                <w:rFonts w:ascii="仿宋" w:hAnsi="仿宋" w:eastAsia="仿宋"/>
                <w:bCs/>
                <w:sz w:val="22"/>
              </w:rPr>
            </w:pPr>
          </w:p>
        </w:tc>
        <w:tc>
          <w:tcPr>
            <w:tcW w:w="2268" w:type="dxa"/>
            <w:vMerge w:val="continue"/>
          </w:tcPr>
          <w:p>
            <w:pPr>
              <w:adjustRightInd w:val="0"/>
              <w:snapToGrid w:val="0"/>
              <w:spacing w:line="340" w:lineRule="exact"/>
              <w:rPr>
                <w:rFonts w:ascii="仿宋" w:hAnsi="仿宋" w:eastAsia="仿宋"/>
                <w:bCs/>
                <w:sz w:val="22"/>
              </w:rPr>
            </w:pPr>
          </w:p>
        </w:tc>
        <w:tc>
          <w:tcPr>
            <w:tcW w:w="8647" w:type="dxa"/>
          </w:tcPr>
          <w:p>
            <w:pPr>
              <w:spacing w:line="340" w:lineRule="exact"/>
              <w:rPr>
                <w:rFonts w:ascii="仿宋" w:hAnsi="仿宋" w:eastAsia="仿宋"/>
                <w:sz w:val="24"/>
                <w:szCs w:val="24"/>
              </w:rPr>
            </w:pPr>
            <w:r>
              <w:rPr>
                <w:rFonts w:ascii="仿宋" w:hAnsi="仿宋" w:eastAsia="仿宋"/>
                <w:sz w:val="24"/>
                <w:szCs w:val="24"/>
              </w:rPr>
              <w:t>10</w:t>
            </w:r>
            <w:r>
              <w:rPr>
                <w:rFonts w:hint="eastAsia" w:ascii="仿宋" w:hAnsi="仿宋" w:eastAsia="仿宋"/>
                <w:sz w:val="24"/>
                <w:szCs w:val="24"/>
              </w:rPr>
              <w:t>.其他。</w:t>
            </w:r>
          </w:p>
        </w:tc>
        <w:tc>
          <w:tcPr>
            <w:tcW w:w="2693" w:type="dxa"/>
          </w:tcPr>
          <w:p>
            <w:pPr>
              <w:adjustRightInd w:val="0"/>
              <w:snapToGrid w:val="0"/>
              <w:spacing w:line="340" w:lineRule="exact"/>
              <w:jc w:val="center"/>
              <w:rPr>
                <w:rFonts w:ascii="仿宋" w:hAnsi="仿宋" w:eastAsia="仿宋"/>
                <w:bCs/>
                <w:sz w:val="22"/>
              </w:rPr>
            </w:pPr>
            <w:r>
              <w:rPr>
                <w:rFonts w:hint="eastAsia" w:ascii="仿宋" w:hAnsi="仿宋" w:eastAsia="仿宋"/>
                <w:bCs/>
                <w:sz w:val="22"/>
              </w:rPr>
              <w:t>------</w:t>
            </w:r>
          </w:p>
        </w:tc>
      </w:tr>
    </w:tbl>
    <w:p>
      <w:pPr>
        <w:adjustRightInd w:val="0"/>
        <w:snapToGrid w:val="0"/>
        <w:spacing w:line="340" w:lineRule="exact"/>
        <w:rPr>
          <w:rFonts w:ascii="仿宋" w:hAnsi="仿宋" w:eastAsia="仿宋"/>
          <w:b/>
          <w:sz w:val="22"/>
        </w:rPr>
      </w:pPr>
      <w:r>
        <w:rPr>
          <w:rFonts w:hint="eastAsia" w:ascii="仿宋" w:hAnsi="仿宋" w:eastAsia="仿宋"/>
          <w:b/>
          <w:sz w:val="22"/>
        </w:rPr>
        <w:t>注：本指导清单为工程项目安全生产费用投入范围的参考，工程项目安全生产费用开支项目以行业、地方及业主的规定为准。</w:t>
      </w: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sectPr>
          <w:pgSz w:w="16838" w:h="11906" w:orient="landscape"/>
          <w:pgMar w:top="1797" w:right="1440" w:bottom="1797" w:left="1440" w:header="851" w:footer="992" w:gutter="0"/>
          <w:cols w:space="425" w:num="1"/>
          <w:docGrid w:linePitch="312" w:charSpace="0"/>
        </w:sectPr>
      </w:pPr>
    </w:p>
    <w:p>
      <w:pPr>
        <w:rPr>
          <w:rFonts w:ascii="仿宋" w:hAnsi="仿宋" w:eastAsia="仿宋"/>
          <w:b/>
          <w:bCs/>
          <w:sz w:val="28"/>
          <w:szCs w:val="32"/>
        </w:rPr>
      </w:pPr>
      <w:r>
        <w:rPr>
          <w:rFonts w:hint="eastAsia" w:ascii="仿宋" w:hAnsi="仿宋" w:eastAsia="仿宋"/>
          <w:sz w:val="32"/>
          <w:szCs w:val="32"/>
        </w:rPr>
        <w:t>附表2</w:t>
      </w:r>
      <w:r>
        <w:rPr>
          <w:rFonts w:ascii="仿宋" w:hAnsi="仿宋" w:eastAsia="仿宋"/>
          <w:b/>
          <w:bCs/>
          <w:sz w:val="28"/>
          <w:szCs w:val="32"/>
        </w:rPr>
        <w:t xml:space="preserve">                     </w:t>
      </w:r>
    </w:p>
    <w:p>
      <w:pPr>
        <w:jc w:val="center"/>
        <w:rPr>
          <w:rFonts w:ascii="仿宋" w:hAnsi="仿宋" w:eastAsia="仿宋"/>
          <w:b/>
          <w:bCs/>
          <w:sz w:val="28"/>
          <w:szCs w:val="32"/>
        </w:rPr>
      </w:pPr>
      <w:r>
        <w:rPr>
          <w:rFonts w:hint="eastAsia" w:ascii="仿宋" w:hAnsi="仿宋" w:eastAsia="仿宋"/>
          <w:b/>
          <w:bCs/>
          <w:sz w:val="28"/>
          <w:szCs w:val="32"/>
        </w:rPr>
        <w:t>船舶修理费可列为安全生产费用开支主要项目指导清单</w:t>
      </w:r>
    </w:p>
    <w:tbl>
      <w:tblPr>
        <w:tblStyle w:val="6"/>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3827"/>
        <w:gridCol w:w="5529"/>
        <w:gridCol w:w="3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b/>
                <w:bCs/>
                <w:szCs w:val="21"/>
              </w:rPr>
            </w:pPr>
            <w:r>
              <w:rPr>
                <w:rFonts w:hint="eastAsia" w:ascii="仿宋" w:hAnsi="仿宋" w:eastAsia="仿宋"/>
                <w:b/>
                <w:bCs/>
                <w:szCs w:val="21"/>
              </w:rPr>
              <w:t>序号</w:t>
            </w:r>
          </w:p>
        </w:tc>
        <w:tc>
          <w:tcPr>
            <w:tcW w:w="3827" w:type="dxa"/>
          </w:tcPr>
          <w:p>
            <w:pPr>
              <w:jc w:val="center"/>
              <w:rPr>
                <w:rFonts w:ascii="仿宋" w:hAnsi="仿宋" w:eastAsia="仿宋"/>
                <w:b/>
                <w:bCs/>
                <w:szCs w:val="21"/>
              </w:rPr>
            </w:pPr>
            <w:r>
              <w:rPr>
                <w:rFonts w:hint="eastAsia" w:ascii="仿宋" w:hAnsi="仿宋" w:eastAsia="仿宋"/>
                <w:b/>
                <w:bCs/>
                <w:szCs w:val="21"/>
              </w:rPr>
              <w:t>类别</w:t>
            </w:r>
          </w:p>
        </w:tc>
        <w:tc>
          <w:tcPr>
            <w:tcW w:w="5529" w:type="dxa"/>
          </w:tcPr>
          <w:p>
            <w:pPr>
              <w:jc w:val="center"/>
              <w:rPr>
                <w:rFonts w:ascii="仿宋" w:hAnsi="仿宋" w:eastAsia="仿宋"/>
                <w:b/>
                <w:bCs/>
                <w:szCs w:val="21"/>
              </w:rPr>
            </w:pPr>
            <w:r>
              <w:rPr>
                <w:rFonts w:hint="eastAsia" w:ascii="仿宋" w:hAnsi="仿宋" w:eastAsia="仿宋"/>
                <w:b/>
                <w:bCs/>
                <w:szCs w:val="21"/>
              </w:rPr>
              <w:t>项目明细</w:t>
            </w:r>
          </w:p>
        </w:tc>
        <w:tc>
          <w:tcPr>
            <w:tcW w:w="3888" w:type="dxa"/>
          </w:tcPr>
          <w:p>
            <w:pPr>
              <w:jc w:val="center"/>
              <w:rPr>
                <w:rFonts w:ascii="仿宋" w:hAnsi="仿宋" w:eastAsia="仿宋"/>
                <w:b/>
                <w:bCs/>
                <w:szCs w:val="21"/>
              </w:rPr>
            </w:pPr>
            <w:r>
              <w:rPr>
                <w:rFonts w:hint="eastAsia" w:ascii="仿宋" w:hAnsi="仿宋" w:eastAsia="仿宋"/>
                <w:b/>
                <w:bCs/>
                <w:szCs w:val="21"/>
              </w:rPr>
              <w:t>会计核算科目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p>
        </w:tc>
        <w:tc>
          <w:tcPr>
            <w:tcW w:w="3827" w:type="dxa"/>
            <w:vAlign w:val="center"/>
          </w:tcPr>
          <w:p>
            <w:pPr>
              <w:rPr>
                <w:rFonts w:ascii="仿宋" w:hAnsi="仿宋" w:eastAsia="仿宋"/>
                <w:szCs w:val="21"/>
              </w:rPr>
            </w:pPr>
            <w:r>
              <w:rPr>
                <w:rFonts w:hint="eastAsia" w:ascii="仿宋" w:hAnsi="仿宋" w:eastAsia="仿宋"/>
                <w:szCs w:val="21"/>
              </w:rPr>
              <w:t>与船舶及船员人身安全相关的船体建筑及舱室、舱室结构</w:t>
            </w:r>
          </w:p>
        </w:tc>
        <w:tc>
          <w:tcPr>
            <w:tcW w:w="5529" w:type="dxa"/>
            <w:vAlign w:val="center"/>
          </w:tcPr>
          <w:p>
            <w:pPr>
              <w:rPr>
                <w:rFonts w:ascii="仿宋" w:hAnsi="仿宋" w:eastAsia="仿宋"/>
                <w:szCs w:val="21"/>
              </w:rPr>
            </w:pPr>
            <w:r>
              <w:rPr>
                <w:rFonts w:hint="eastAsia" w:ascii="仿宋" w:hAnsi="仿宋" w:eastAsia="仿宋"/>
                <w:szCs w:val="21"/>
              </w:rPr>
              <w:t>舱壁、顶板、地板、桁架、支柱内外加强、舱内通风管道等。室内固定设备，如：舾装、里子板、天花板、防火门、水密门窗等。</w:t>
            </w:r>
          </w:p>
        </w:tc>
        <w:tc>
          <w:tcPr>
            <w:tcW w:w="3888" w:type="dxa"/>
            <w:vAlign w:val="center"/>
          </w:tcPr>
          <w:p>
            <w:pPr>
              <w:rPr>
                <w:rFonts w:ascii="仿宋" w:hAnsi="仿宋" w:eastAsia="仿宋"/>
                <w:bCs/>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2</w:t>
            </w:r>
          </w:p>
        </w:tc>
        <w:tc>
          <w:tcPr>
            <w:tcW w:w="3827" w:type="dxa"/>
            <w:vAlign w:val="center"/>
          </w:tcPr>
          <w:p>
            <w:pPr>
              <w:rPr>
                <w:rFonts w:ascii="仿宋" w:hAnsi="仿宋" w:eastAsia="仿宋"/>
                <w:szCs w:val="21"/>
              </w:rPr>
            </w:pPr>
            <w:r>
              <w:rPr>
                <w:rFonts w:hint="eastAsia" w:ascii="仿宋" w:hAnsi="仿宋" w:eastAsia="仿宋"/>
                <w:szCs w:val="21"/>
              </w:rPr>
              <w:t>助航仪器、设备和航海图书资料；</w:t>
            </w:r>
          </w:p>
        </w:tc>
        <w:tc>
          <w:tcPr>
            <w:tcW w:w="5529" w:type="dxa"/>
            <w:vAlign w:val="center"/>
          </w:tcPr>
          <w:p>
            <w:pPr>
              <w:rPr>
                <w:rFonts w:ascii="仿宋" w:hAnsi="仿宋" w:eastAsia="仿宋"/>
                <w:szCs w:val="21"/>
              </w:rPr>
            </w:pPr>
            <w:r>
              <w:rPr>
                <w:rFonts w:hint="eastAsia" w:ascii="仿宋" w:hAnsi="仿宋" w:eastAsia="仿宋"/>
                <w:szCs w:val="21"/>
              </w:rPr>
              <w:t>航海仪器、航海图书资料、电子助航仪器、无线电助航仪器、GMDSS设备、手持高频等通讯设备、航行灯及信号灯、汽笛等。</w:t>
            </w:r>
          </w:p>
        </w:tc>
        <w:tc>
          <w:tcPr>
            <w:tcW w:w="3888" w:type="dxa"/>
            <w:vAlign w:val="center"/>
          </w:tcPr>
          <w:p>
            <w:pPr>
              <w:adjustRightInd w:val="0"/>
              <w:snapToGrid w:val="0"/>
              <w:spacing w:line="340" w:lineRule="exact"/>
              <w:rPr>
                <w:rFonts w:ascii="仿宋" w:hAnsi="仿宋" w:eastAsia="仿宋"/>
                <w:bCs/>
                <w:sz w:val="22"/>
              </w:rPr>
            </w:pPr>
            <w:r>
              <w:rPr>
                <w:rFonts w:hint="eastAsia" w:ascii="仿宋" w:hAnsi="仿宋" w:eastAsia="仿宋"/>
                <w:bCs/>
                <w:sz w:val="22"/>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3</w:t>
            </w:r>
          </w:p>
        </w:tc>
        <w:tc>
          <w:tcPr>
            <w:tcW w:w="3827" w:type="dxa"/>
            <w:vAlign w:val="center"/>
          </w:tcPr>
          <w:p>
            <w:pPr>
              <w:rPr>
                <w:rFonts w:ascii="仿宋" w:hAnsi="仿宋" w:eastAsia="仿宋"/>
                <w:szCs w:val="21"/>
              </w:rPr>
            </w:pPr>
            <w:r>
              <w:rPr>
                <w:rFonts w:hint="eastAsia" w:ascii="仿宋" w:hAnsi="仿宋" w:eastAsia="仿宋"/>
                <w:szCs w:val="21"/>
              </w:rPr>
              <w:t>与船舶及船员安全相关的疏浚设备修理项目</w:t>
            </w:r>
          </w:p>
        </w:tc>
        <w:tc>
          <w:tcPr>
            <w:tcW w:w="5529" w:type="dxa"/>
            <w:vAlign w:val="center"/>
          </w:tcPr>
          <w:p>
            <w:pPr>
              <w:rPr>
                <w:rFonts w:ascii="仿宋" w:hAnsi="仿宋" w:eastAsia="仿宋"/>
                <w:szCs w:val="21"/>
              </w:rPr>
            </w:pPr>
            <w:r>
              <w:rPr>
                <w:rFonts w:hint="eastAsia" w:ascii="仿宋" w:hAnsi="仿宋" w:eastAsia="仿宋"/>
                <w:szCs w:val="21"/>
              </w:rPr>
              <w:t>与船舶及船员安全相关的疏浚设备修理项目。</w:t>
            </w:r>
          </w:p>
        </w:tc>
        <w:tc>
          <w:tcPr>
            <w:tcW w:w="3888" w:type="dxa"/>
            <w:vAlign w:val="center"/>
          </w:tcPr>
          <w:p>
            <w:pPr>
              <w:rPr>
                <w:rFonts w:ascii="仿宋" w:hAnsi="仿宋" w:eastAsia="仿宋"/>
                <w:bCs/>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4</w:t>
            </w:r>
          </w:p>
        </w:tc>
        <w:tc>
          <w:tcPr>
            <w:tcW w:w="3827" w:type="dxa"/>
            <w:vAlign w:val="center"/>
          </w:tcPr>
          <w:p>
            <w:pPr>
              <w:rPr>
                <w:rFonts w:ascii="仿宋" w:hAnsi="仿宋" w:eastAsia="仿宋"/>
                <w:szCs w:val="21"/>
              </w:rPr>
            </w:pPr>
            <w:r>
              <w:rPr>
                <w:rFonts w:hint="eastAsia" w:ascii="仿宋" w:hAnsi="仿宋" w:eastAsia="仿宋"/>
                <w:szCs w:val="21"/>
              </w:rPr>
              <w:t>机舱及柴油机相关装置</w:t>
            </w:r>
          </w:p>
        </w:tc>
        <w:tc>
          <w:tcPr>
            <w:tcW w:w="5529" w:type="dxa"/>
            <w:vAlign w:val="center"/>
          </w:tcPr>
          <w:p>
            <w:pPr>
              <w:rPr>
                <w:rFonts w:ascii="仿宋" w:hAnsi="仿宋" w:eastAsia="仿宋"/>
                <w:szCs w:val="21"/>
              </w:rPr>
            </w:pPr>
            <w:r>
              <w:rPr>
                <w:rFonts w:hint="eastAsia" w:ascii="仿宋" w:hAnsi="仿宋" w:eastAsia="仿宋"/>
                <w:szCs w:val="21"/>
              </w:rPr>
              <w:t>机舱及柴油机的指令、警报、监控、防护、应急装置；自航船螺旋桨、侧推系统。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5</w:t>
            </w:r>
          </w:p>
        </w:tc>
        <w:tc>
          <w:tcPr>
            <w:tcW w:w="3827" w:type="dxa"/>
            <w:vAlign w:val="center"/>
          </w:tcPr>
          <w:p>
            <w:pPr>
              <w:rPr>
                <w:rFonts w:ascii="仿宋" w:hAnsi="仿宋" w:eastAsia="仿宋"/>
                <w:szCs w:val="21"/>
              </w:rPr>
            </w:pPr>
            <w:r>
              <w:rPr>
                <w:rFonts w:hint="eastAsia" w:ascii="仿宋" w:hAnsi="仿宋" w:eastAsia="仿宋"/>
                <w:szCs w:val="21"/>
              </w:rPr>
              <w:t>自航船螺旋桨和侧推系统</w:t>
            </w:r>
          </w:p>
        </w:tc>
        <w:tc>
          <w:tcPr>
            <w:tcW w:w="5529" w:type="dxa"/>
            <w:vAlign w:val="center"/>
          </w:tcPr>
          <w:p>
            <w:pPr>
              <w:rPr>
                <w:rFonts w:ascii="仿宋" w:hAnsi="仿宋" w:eastAsia="仿宋"/>
                <w:szCs w:val="21"/>
              </w:rPr>
            </w:pPr>
            <w:r>
              <w:rPr>
                <w:rFonts w:hint="eastAsia" w:ascii="仿宋" w:hAnsi="仿宋" w:eastAsia="仿宋"/>
                <w:szCs w:val="21"/>
              </w:rPr>
              <w:t>自航船螺旋桨和侧推系统。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6</w:t>
            </w:r>
          </w:p>
        </w:tc>
        <w:tc>
          <w:tcPr>
            <w:tcW w:w="3827" w:type="dxa"/>
            <w:vAlign w:val="center"/>
          </w:tcPr>
          <w:p>
            <w:pPr>
              <w:rPr>
                <w:rFonts w:ascii="仿宋" w:hAnsi="仿宋" w:eastAsia="仿宋"/>
                <w:szCs w:val="21"/>
              </w:rPr>
            </w:pPr>
            <w:r>
              <w:rPr>
                <w:rFonts w:hint="eastAsia" w:ascii="仿宋" w:hAnsi="仿宋" w:eastAsia="仿宋"/>
                <w:szCs w:val="21"/>
              </w:rPr>
              <w:t>发电机、电站、电网</w:t>
            </w:r>
          </w:p>
        </w:tc>
        <w:tc>
          <w:tcPr>
            <w:tcW w:w="5529" w:type="dxa"/>
            <w:vAlign w:val="center"/>
          </w:tcPr>
          <w:p>
            <w:pPr>
              <w:rPr>
                <w:rFonts w:ascii="仿宋" w:hAnsi="仿宋" w:eastAsia="仿宋"/>
                <w:szCs w:val="21"/>
              </w:rPr>
            </w:pPr>
            <w:r>
              <w:rPr>
                <w:rFonts w:hint="eastAsia" w:ascii="仿宋" w:hAnsi="仿宋" w:eastAsia="仿宋"/>
                <w:szCs w:val="21"/>
              </w:rPr>
              <w:t>发电机、电站、电网。</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7</w:t>
            </w:r>
          </w:p>
        </w:tc>
        <w:tc>
          <w:tcPr>
            <w:tcW w:w="3827" w:type="dxa"/>
            <w:vAlign w:val="center"/>
          </w:tcPr>
          <w:p>
            <w:pPr>
              <w:rPr>
                <w:rFonts w:ascii="仿宋" w:hAnsi="仿宋" w:eastAsia="仿宋"/>
                <w:szCs w:val="21"/>
              </w:rPr>
            </w:pPr>
            <w:r>
              <w:rPr>
                <w:rFonts w:hint="eastAsia" w:ascii="仿宋" w:hAnsi="仿宋" w:eastAsia="仿宋"/>
                <w:szCs w:val="21"/>
              </w:rPr>
              <w:t>锅炉、压缩空气系统及压缩空气管道的检测检验及其警报系统</w:t>
            </w:r>
          </w:p>
        </w:tc>
        <w:tc>
          <w:tcPr>
            <w:tcW w:w="5529" w:type="dxa"/>
            <w:vAlign w:val="center"/>
          </w:tcPr>
          <w:p>
            <w:pPr>
              <w:rPr>
                <w:rFonts w:ascii="仿宋" w:hAnsi="仿宋" w:eastAsia="仿宋"/>
                <w:szCs w:val="21"/>
              </w:rPr>
            </w:pPr>
            <w:r>
              <w:rPr>
                <w:rFonts w:hint="eastAsia" w:ascii="仿宋" w:hAnsi="仿宋" w:eastAsia="仿宋"/>
                <w:szCs w:val="21"/>
              </w:rPr>
              <w:t>锅炉、压缩空气系统及压缩空气管道及其警报系统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8</w:t>
            </w:r>
          </w:p>
        </w:tc>
        <w:tc>
          <w:tcPr>
            <w:tcW w:w="3827" w:type="dxa"/>
            <w:vAlign w:val="center"/>
          </w:tcPr>
          <w:p>
            <w:pPr>
              <w:rPr>
                <w:rFonts w:ascii="仿宋" w:hAnsi="仿宋" w:eastAsia="仿宋"/>
                <w:szCs w:val="21"/>
              </w:rPr>
            </w:pPr>
            <w:r>
              <w:rPr>
                <w:rFonts w:hint="eastAsia" w:ascii="仿宋" w:hAnsi="仿宋" w:eastAsia="仿宋"/>
                <w:szCs w:val="21"/>
              </w:rPr>
              <w:t>自航船舵系统</w:t>
            </w:r>
          </w:p>
        </w:tc>
        <w:tc>
          <w:tcPr>
            <w:tcW w:w="5529" w:type="dxa"/>
            <w:vAlign w:val="center"/>
          </w:tcPr>
          <w:p>
            <w:pPr>
              <w:rPr>
                <w:rFonts w:ascii="仿宋" w:hAnsi="仿宋" w:eastAsia="仿宋"/>
                <w:szCs w:val="21"/>
              </w:rPr>
            </w:pPr>
            <w:r>
              <w:rPr>
                <w:rFonts w:hint="eastAsia" w:ascii="仿宋" w:hAnsi="仿宋" w:eastAsia="仿宋"/>
                <w:szCs w:val="21"/>
              </w:rPr>
              <w:t>舵机、舵叶、舵柱、舵钮、操舵机仪及自动舵、应急舵及操纵装置、操舵仪的传动装置、舵杆销及轴承等。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9</w:t>
            </w:r>
          </w:p>
        </w:tc>
        <w:tc>
          <w:tcPr>
            <w:tcW w:w="3827" w:type="dxa"/>
            <w:vAlign w:val="center"/>
          </w:tcPr>
          <w:p>
            <w:pPr>
              <w:rPr>
                <w:rFonts w:ascii="仿宋" w:hAnsi="仿宋" w:eastAsia="仿宋"/>
                <w:szCs w:val="21"/>
              </w:rPr>
            </w:pPr>
            <w:r>
              <w:rPr>
                <w:rFonts w:hint="eastAsia" w:ascii="仿宋" w:hAnsi="仿宋" w:eastAsia="仿宋"/>
                <w:szCs w:val="21"/>
              </w:rPr>
              <w:t>锚设备</w:t>
            </w:r>
          </w:p>
        </w:tc>
        <w:tc>
          <w:tcPr>
            <w:tcW w:w="5529" w:type="dxa"/>
            <w:vAlign w:val="center"/>
          </w:tcPr>
          <w:p>
            <w:pPr>
              <w:rPr>
                <w:rFonts w:ascii="仿宋" w:hAnsi="仿宋" w:eastAsia="仿宋"/>
                <w:szCs w:val="21"/>
              </w:rPr>
            </w:pPr>
            <w:r>
              <w:rPr>
                <w:rFonts w:hint="eastAsia" w:ascii="仿宋" w:hAnsi="仿宋" w:eastAsia="仿宋"/>
                <w:szCs w:val="21"/>
              </w:rPr>
              <w:t>锚（包括备用锚）、锚机及止链系统、锚链（缆）、锚链舱内手摇泵装置等。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0</w:t>
            </w:r>
          </w:p>
        </w:tc>
        <w:tc>
          <w:tcPr>
            <w:tcW w:w="3827" w:type="dxa"/>
            <w:vAlign w:val="center"/>
          </w:tcPr>
          <w:p>
            <w:pPr>
              <w:rPr>
                <w:rFonts w:ascii="仿宋" w:hAnsi="仿宋" w:eastAsia="仿宋"/>
                <w:szCs w:val="21"/>
              </w:rPr>
            </w:pPr>
            <w:r>
              <w:rPr>
                <w:rFonts w:hint="eastAsia" w:ascii="仿宋" w:hAnsi="仿宋" w:eastAsia="仿宋"/>
                <w:szCs w:val="21"/>
              </w:rPr>
              <w:t>系泊、绞缆、拖曳系统</w:t>
            </w:r>
          </w:p>
        </w:tc>
        <w:tc>
          <w:tcPr>
            <w:tcW w:w="5529" w:type="dxa"/>
            <w:vAlign w:val="center"/>
          </w:tcPr>
          <w:p>
            <w:pPr>
              <w:rPr>
                <w:rFonts w:ascii="仿宋" w:hAnsi="仿宋" w:eastAsia="仿宋"/>
                <w:szCs w:val="21"/>
              </w:rPr>
            </w:pPr>
            <w:r>
              <w:rPr>
                <w:rFonts w:hint="eastAsia" w:ascii="仿宋" w:hAnsi="仿宋" w:eastAsia="仿宋"/>
                <w:szCs w:val="21"/>
              </w:rPr>
              <w:t>系泊、绞缆、拖曳系统。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1</w:t>
            </w:r>
          </w:p>
        </w:tc>
        <w:tc>
          <w:tcPr>
            <w:tcW w:w="3827" w:type="dxa"/>
            <w:vAlign w:val="center"/>
          </w:tcPr>
          <w:p>
            <w:pPr>
              <w:rPr>
                <w:rFonts w:ascii="仿宋" w:hAnsi="仿宋" w:eastAsia="仿宋"/>
                <w:szCs w:val="21"/>
              </w:rPr>
            </w:pPr>
            <w:r>
              <w:rPr>
                <w:rFonts w:hint="eastAsia" w:ascii="仿宋" w:hAnsi="仿宋" w:eastAsia="仿宋"/>
                <w:szCs w:val="21"/>
              </w:rPr>
              <w:t>救生、消防设备设施以及各类救生信号和抛绳器</w:t>
            </w:r>
          </w:p>
        </w:tc>
        <w:tc>
          <w:tcPr>
            <w:tcW w:w="5529" w:type="dxa"/>
            <w:vAlign w:val="center"/>
          </w:tcPr>
          <w:p>
            <w:pPr>
              <w:rPr>
                <w:rFonts w:ascii="仿宋" w:hAnsi="仿宋" w:eastAsia="仿宋"/>
                <w:szCs w:val="21"/>
              </w:rPr>
            </w:pPr>
            <w:r>
              <w:rPr>
                <w:rFonts w:hint="eastAsia" w:ascii="仿宋" w:hAnsi="仿宋" w:eastAsia="仿宋"/>
                <w:szCs w:val="21"/>
              </w:rPr>
              <w:t>救生、消防设备设施，各类救生信号、抛绳器，各类警示标识等。</w:t>
            </w:r>
          </w:p>
        </w:tc>
        <w:tc>
          <w:tcPr>
            <w:tcW w:w="3888" w:type="dxa"/>
            <w:vAlign w:val="center"/>
          </w:tcPr>
          <w:p>
            <w:pPr>
              <w:rPr>
                <w:rFonts w:ascii="仿宋" w:hAnsi="仿宋" w:eastAsia="仿宋"/>
                <w:szCs w:val="21"/>
              </w:rPr>
            </w:pPr>
            <w:r>
              <w:rPr>
                <w:rFonts w:hint="eastAsia" w:ascii="仿宋" w:hAnsi="仿宋" w:eastAsia="仿宋"/>
                <w:bCs/>
                <w:szCs w:val="21"/>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2</w:t>
            </w:r>
          </w:p>
        </w:tc>
        <w:tc>
          <w:tcPr>
            <w:tcW w:w="3827" w:type="dxa"/>
            <w:vAlign w:val="center"/>
          </w:tcPr>
          <w:p>
            <w:pPr>
              <w:rPr>
                <w:rFonts w:ascii="仿宋" w:hAnsi="仿宋" w:eastAsia="仿宋"/>
                <w:szCs w:val="21"/>
              </w:rPr>
            </w:pPr>
            <w:r>
              <w:rPr>
                <w:rFonts w:hint="eastAsia" w:ascii="仿宋" w:hAnsi="仿宋" w:eastAsia="仿宋"/>
                <w:szCs w:val="21"/>
              </w:rPr>
              <w:t>应急救援装备、设施</w:t>
            </w:r>
          </w:p>
        </w:tc>
        <w:tc>
          <w:tcPr>
            <w:tcW w:w="5529" w:type="dxa"/>
            <w:vAlign w:val="center"/>
          </w:tcPr>
          <w:p>
            <w:pPr>
              <w:rPr>
                <w:rFonts w:ascii="仿宋" w:hAnsi="仿宋" w:eastAsia="仿宋"/>
                <w:szCs w:val="21"/>
              </w:rPr>
            </w:pPr>
            <w:r>
              <w:rPr>
                <w:rFonts w:hint="eastAsia" w:ascii="仿宋" w:hAnsi="仿宋" w:eastAsia="仿宋"/>
                <w:szCs w:val="21"/>
              </w:rPr>
              <w:t>堵漏器材、应急排放用潜水泵、密闭舱室相关设备设施等。</w:t>
            </w:r>
          </w:p>
        </w:tc>
        <w:tc>
          <w:tcPr>
            <w:tcW w:w="3888" w:type="dxa"/>
            <w:vAlign w:val="center"/>
          </w:tcPr>
          <w:p>
            <w:pPr>
              <w:rPr>
                <w:rFonts w:ascii="仿宋" w:hAnsi="仿宋" w:eastAsia="仿宋"/>
                <w:szCs w:val="21"/>
              </w:rPr>
            </w:pPr>
            <w:r>
              <w:rPr>
                <w:rFonts w:hint="eastAsia" w:ascii="仿宋" w:hAnsi="仿宋" w:eastAsia="仿宋"/>
                <w:bCs/>
                <w:szCs w:val="21"/>
              </w:rPr>
              <w:t>专项储备—支出—安全防护救援支出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3</w:t>
            </w:r>
          </w:p>
        </w:tc>
        <w:tc>
          <w:tcPr>
            <w:tcW w:w="3827" w:type="dxa"/>
            <w:vAlign w:val="center"/>
          </w:tcPr>
          <w:p>
            <w:pPr>
              <w:rPr>
                <w:rFonts w:ascii="仿宋" w:hAnsi="仿宋" w:eastAsia="仿宋"/>
                <w:szCs w:val="21"/>
              </w:rPr>
            </w:pPr>
            <w:r>
              <w:rPr>
                <w:rFonts w:hint="eastAsia" w:ascii="仿宋" w:hAnsi="仿宋" w:eastAsia="仿宋"/>
                <w:szCs w:val="21"/>
              </w:rPr>
              <w:t>机舱应急装置和设备</w:t>
            </w:r>
          </w:p>
        </w:tc>
        <w:tc>
          <w:tcPr>
            <w:tcW w:w="5529" w:type="dxa"/>
            <w:vAlign w:val="center"/>
          </w:tcPr>
          <w:p>
            <w:pPr>
              <w:rPr>
                <w:rFonts w:ascii="仿宋" w:hAnsi="仿宋" w:eastAsia="仿宋"/>
                <w:szCs w:val="21"/>
              </w:rPr>
            </w:pPr>
            <w:r>
              <w:rPr>
                <w:rFonts w:hint="eastAsia" w:ascii="仿宋" w:hAnsi="仿宋" w:eastAsia="仿宋"/>
                <w:szCs w:val="21"/>
              </w:rPr>
              <w:t>应急发电机系统、应急空压机系统；主机应急鼓风机；燃油速闭装置；应急停炉装置、放气、停气装置及其远操机构；风机、油泵、水泵应急停止装置；机炉舱各风道、通风口、紧急封闭挡板及其开闭装置；机舱天窗开关及通风系统；其余舱室的通风系统；主机遥控紧急停车和超速控制装置；应急照明系统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4</w:t>
            </w:r>
          </w:p>
        </w:tc>
        <w:tc>
          <w:tcPr>
            <w:tcW w:w="3827" w:type="dxa"/>
            <w:vAlign w:val="center"/>
          </w:tcPr>
          <w:p>
            <w:pPr>
              <w:rPr>
                <w:rFonts w:ascii="仿宋" w:hAnsi="仿宋" w:eastAsia="仿宋"/>
                <w:szCs w:val="21"/>
              </w:rPr>
            </w:pPr>
            <w:r>
              <w:rPr>
                <w:rFonts w:hint="eastAsia" w:ascii="仿宋" w:hAnsi="仿宋" w:eastAsia="仿宋"/>
                <w:szCs w:val="21"/>
              </w:rPr>
              <w:t>船舶防污设备设施</w:t>
            </w:r>
          </w:p>
        </w:tc>
        <w:tc>
          <w:tcPr>
            <w:tcW w:w="5529" w:type="dxa"/>
            <w:vAlign w:val="center"/>
          </w:tcPr>
          <w:p>
            <w:pPr>
              <w:rPr>
                <w:rFonts w:ascii="仿宋" w:hAnsi="仿宋" w:eastAsia="仿宋"/>
                <w:szCs w:val="21"/>
              </w:rPr>
            </w:pPr>
            <w:r>
              <w:rPr>
                <w:rFonts w:hint="eastAsia" w:ascii="仿宋" w:hAnsi="仿宋" w:eastAsia="仿宋"/>
                <w:szCs w:val="21"/>
              </w:rPr>
              <w:t>油污水、生活垃圾、粪便等的收集、处理系统；防污染器材等。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5</w:t>
            </w:r>
          </w:p>
        </w:tc>
        <w:tc>
          <w:tcPr>
            <w:tcW w:w="3827" w:type="dxa"/>
            <w:vAlign w:val="center"/>
          </w:tcPr>
          <w:p>
            <w:pPr>
              <w:rPr>
                <w:rFonts w:ascii="仿宋" w:hAnsi="仿宋" w:eastAsia="仿宋"/>
                <w:szCs w:val="21"/>
              </w:rPr>
            </w:pPr>
            <w:r>
              <w:rPr>
                <w:rFonts w:hint="eastAsia" w:ascii="仿宋" w:hAnsi="仿宋" w:eastAsia="仿宋"/>
                <w:szCs w:val="21"/>
              </w:rPr>
              <w:t>舱底水系统</w:t>
            </w:r>
          </w:p>
        </w:tc>
        <w:tc>
          <w:tcPr>
            <w:tcW w:w="5529" w:type="dxa"/>
            <w:vAlign w:val="center"/>
          </w:tcPr>
          <w:p>
            <w:pPr>
              <w:rPr>
                <w:rFonts w:ascii="仿宋" w:hAnsi="仿宋" w:eastAsia="仿宋"/>
                <w:szCs w:val="21"/>
              </w:rPr>
            </w:pPr>
            <w:r>
              <w:rPr>
                <w:rFonts w:hint="eastAsia" w:ascii="仿宋" w:hAnsi="仿宋" w:eastAsia="仿宋"/>
                <w:szCs w:val="21"/>
              </w:rPr>
              <w:t>舱底水系统。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6</w:t>
            </w:r>
          </w:p>
        </w:tc>
        <w:tc>
          <w:tcPr>
            <w:tcW w:w="3827" w:type="dxa"/>
            <w:vAlign w:val="center"/>
          </w:tcPr>
          <w:p>
            <w:pPr>
              <w:rPr>
                <w:rFonts w:ascii="仿宋" w:hAnsi="仿宋" w:eastAsia="仿宋"/>
                <w:szCs w:val="21"/>
              </w:rPr>
            </w:pPr>
            <w:r>
              <w:rPr>
                <w:rFonts w:hint="eastAsia" w:ascii="仿宋" w:hAnsi="仿宋" w:eastAsia="仿宋"/>
                <w:szCs w:val="21"/>
              </w:rPr>
              <w:t>透气管、测量管、排烟管</w:t>
            </w:r>
          </w:p>
        </w:tc>
        <w:tc>
          <w:tcPr>
            <w:tcW w:w="5529" w:type="dxa"/>
            <w:vAlign w:val="center"/>
          </w:tcPr>
          <w:p>
            <w:pPr>
              <w:rPr>
                <w:rFonts w:ascii="仿宋" w:hAnsi="仿宋" w:eastAsia="仿宋"/>
                <w:szCs w:val="21"/>
              </w:rPr>
            </w:pPr>
            <w:r>
              <w:rPr>
                <w:rFonts w:hint="eastAsia" w:ascii="仿宋" w:hAnsi="仿宋" w:eastAsia="仿宋"/>
                <w:szCs w:val="21"/>
              </w:rPr>
              <w:t>透气管、测量管、排烟管。</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7</w:t>
            </w:r>
          </w:p>
        </w:tc>
        <w:tc>
          <w:tcPr>
            <w:tcW w:w="3827" w:type="dxa"/>
            <w:vAlign w:val="center"/>
          </w:tcPr>
          <w:p>
            <w:pPr>
              <w:rPr>
                <w:rFonts w:ascii="仿宋" w:hAnsi="仿宋" w:eastAsia="仿宋"/>
                <w:szCs w:val="21"/>
              </w:rPr>
            </w:pPr>
            <w:r>
              <w:rPr>
                <w:rFonts w:hint="eastAsia" w:ascii="仿宋" w:hAnsi="仿宋" w:eastAsia="仿宋"/>
                <w:szCs w:val="21"/>
              </w:rPr>
              <w:t>各类涉及作业安全的绳、索具</w:t>
            </w:r>
          </w:p>
        </w:tc>
        <w:tc>
          <w:tcPr>
            <w:tcW w:w="5529" w:type="dxa"/>
            <w:vAlign w:val="center"/>
          </w:tcPr>
          <w:p>
            <w:pPr>
              <w:rPr>
                <w:rFonts w:ascii="仿宋" w:hAnsi="仿宋" w:eastAsia="仿宋"/>
                <w:szCs w:val="21"/>
              </w:rPr>
            </w:pPr>
            <w:r>
              <w:rPr>
                <w:rFonts w:hint="eastAsia" w:ascii="仿宋" w:hAnsi="仿宋" w:eastAsia="仿宋"/>
                <w:szCs w:val="21"/>
              </w:rPr>
              <w:t>各类涉及作业安全的绳、索具。</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1</w:t>
            </w:r>
            <w:r>
              <w:rPr>
                <w:rFonts w:ascii="仿宋" w:hAnsi="仿宋" w:eastAsia="仿宋"/>
                <w:szCs w:val="21"/>
              </w:rPr>
              <w:t>8</w:t>
            </w:r>
          </w:p>
        </w:tc>
        <w:tc>
          <w:tcPr>
            <w:tcW w:w="3827" w:type="dxa"/>
            <w:vAlign w:val="center"/>
          </w:tcPr>
          <w:p>
            <w:pPr>
              <w:rPr>
                <w:rFonts w:ascii="仿宋" w:hAnsi="仿宋" w:eastAsia="仿宋"/>
                <w:szCs w:val="21"/>
              </w:rPr>
            </w:pPr>
            <w:r>
              <w:rPr>
                <w:rFonts w:hint="eastAsia" w:ascii="仿宋" w:hAnsi="仿宋" w:eastAsia="仿宋"/>
                <w:szCs w:val="21"/>
              </w:rPr>
              <w:t>各类涉及作业安全的仪表、警报装置、限位装置</w:t>
            </w:r>
          </w:p>
        </w:tc>
        <w:tc>
          <w:tcPr>
            <w:tcW w:w="5529" w:type="dxa"/>
            <w:vAlign w:val="center"/>
          </w:tcPr>
          <w:p>
            <w:pPr>
              <w:rPr>
                <w:rFonts w:ascii="仿宋" w:hAnsi="仿宋" w:eastAsia="仿宋"/>
                <w:szCs w:val="21"/>
              </w:rPr>
            </w:pPr>
            <w:r>
              <w:rPr>
                <w:rFonts w:hint="eastAsia" w:ascii="仿宋" w:hAnsi="仿宋" w:eastAsia="仿宋"/>
                <w:szCs w:val="21"/>
              </w:rPr>
              <w:t>各类涉及作业安全的仪表、警报装置、限位装置。</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ascii="仿宋" w:hAnsi="仿宋" w:eastAsia="仿宋"/>
                <w:szCs w:val="21"/>
              </w:rPr>
              <w:t>19</w:t>
            </w:r>
          </w:p>
        </w:tc>
        <w:tc>
          <w:tcPr>
            <w:tcW w:w="3827" w:type="dxa"/>
            <w:vAlign w:val="center"/>
          </w:tcPr>
          <w:p>
            <w:pPr>
              <w:rPr>
                <w:rFonts w:ascii="仿宋" w:hAnsi="仿宋" w:eastAsia="仿宋"/>
                <w:szCs w:val="21"/>
              </w:rPr>
            </w:pPr>
            <w:r>
              <w:rPr>
                <w:rFonts w:hint="eastAsia" w:ascii="仿宋" w:hAnsi="仿宋" w:eastAsia="仿宋"/>
                <w:szCs w:val="21"/>
              </w:rPr>
              <w:t>各类安全防护设备设施</w:t>
            </w:r>
          </w:p>
        </w:tc>
        <w:tc>
          <w:tcPr>
            <w:tcW w:w="5529" w:type="dxa"/>
            <w:vAlign w:val="center"/>
          </w:tcPr>
          <w:p>
            <w:pPr>
              <w:rPr>
                <w:rFonts w:ascii="仿宋" w:hAnsi="仿宋" w:eastAsia="仿宋"/>
                <w:szCs w:val="21"/>
              </w:rPr>
            </w:pPr>
            <w:r>
              <w:rPr>
                <w:rFonts w:hint="eastAsia" w:ascii="仿宋" w:hAnsi="仿宋" w:eastAsia="仿宋"/>
                <w:szCs w:val="21"/>
              </w:rPr>
              <w:t>各类安全防护设备设施、隔热包扎、防冻、防滑措施等。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2</w:t>
            </w:r>
            <w:r>
              <w:rPr>
                <w:rFonts w:ascii="仿宋" w:hAnsi="仿宋" w:eastAsia="仿宋"/>
                <w:szCs w:val="21"/>
              </w:rPr>
              <w:t>0</w:t>
            </w:r>
          </w:p>
        </w:tc>
        <w:tc>
          <w:tcPr>
            <w:tcW w:w="3827" w:type="dxa"/>
            <w:vAlign w:val="center"/>
          </w:tcPr>
          <w:p>
            <w:pPr>
              <w:rPr>
                <w:rFonts w:ascii="仿宋" w:hAnsi="仿宋" w:eastAsia="仿宋"/>
                <w:szCs w:val="21"/>
              </w:rPr>
            </w:pPr>
            <w:r>
              <w:rPr>
                <w:rFonts w:hint="eastAsia" w:ascii="仿宋" w:hAnsi="仿宋" w:eastAsia="仿宋"/>
                <w:szCs w:val="21"/>
              </w:rPr>
              <w:t>船舶起重设备</w:t>
            </w:r>
          </w:p>
        </w:tc>
        <w:tc>
          <w:tcPr>
            <w:tcW w:w="5529" w:type="dxa"/>
            <w:vAlign w:val="center"/>
          </w:tcPr>
          <w:p>
            <w:pPr>
              <w:rPr>
                <w:rFonts w:ascii="仿宋" w:hAnsi="仿宋" w:eastAsia="仿宋"/>
                <w:szCs w:val="21"/>
              </w:rPr>
            </w:pPr>
            <w:r>
              <w:rPr>
                <w:rFonts w:hint="eastAsia" w:ascii="仿宋" w:hAnsi="仿宋" w:eastAsia="仿宋"/>
                <w:szCs w:val="21"/>
              </w:rPr>
              <w:t>船舶起重设备及其安全装置；舷梯（包括引水梯）系统。</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2</w:t>
            </w:r>
            <w:r>
              <w:rPr>
                <w:rFonts w:ascii="仿宋" w:hAnsi="仿宋" w:eastAsia="仿宋"/>
                <w:szCs w:val="21"/>
              </w:rPr>
              <w:t>1</w:t>
            </w:r>
          </w:p>
        </w:tc>
        <w:tc>
          <w:tcPr>
            <w:tcW w:w="3827" w:type="dxa"/>
            <w:vAlign w:val="center"/>
          </w:tcPr>
          <w:p>
            <w:pPr>
              <w:rPr>
                <w:rFonts w:ascii="仿宋" w:hAnsi="仿宋" w:eastAsia="仿宋"/>
                <w:szCs w:val="21"/>
              </w:rPr>
            </w:pPr>
            <w:r>
              <w:rPr>
                <w:rFonts w:hint="eastAsia" w:ascii="仿宋" w:hAnsi="仿宋" w:eastAsia="仿宋"/>
                <w:szCs w:val="21"/>
              </w:rPr>
              <w:t>修理过程中采取的脚手架、安全网等安全措施</w:t>
            </w:r>
          </w:p>
        </w:tc>
        <w:tc>
          <w:tcPr>
            <w:tcW w:w="5529" w:type="dxa"/>
            <w:vAlign w:val="center"/>
          </w:tcPr>
          <w:p>
            <w:pPr>
              <w:rPr>
                <w:rFonts w:ascii="仿宋" w:hAnsi="仿宋" w:eastAsia="仿宋"/>
                <w:szCs w:val="21"/>
              </w:rPr>
            </w:pPr>
            <w:r>
              <w:rPr>
                <w:rFonts w:hint="eastAsia" w:ascii="仿宋" w:hAnsi="仿宋" w:eastAsia="仿宋"/>
                <w:szCs w:val="21"/>
              </w:rPr>
              <w:t>修理过程中采取的脚手架、安全网等安全措施</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vAlign w:val="center"/>
          </w:tcPr>
          <w:p>
            <w:pPr>
              <w:jc w:val="center"/>
              <w:rPr>
                <w:rFonts w:ascii="仿宋" w:hAnsi="仿宋" w:eastAsia="仿宋"/>
                <w:szCs w:val="21"/>
              </w:rPr>
            </w:pPr>
            <w:r>
              <w:rPr>
                <w:rFonts w:hint="eastAsia" w:ascii="仿宋" w:hAnsi="仿宋" w:eastAsia="仿宋"/>
                <w:szCs w:val="21"/>
              </w:rPr>
              <w:t>2</w:t>
            </w:r>
            <w:r>
              <w:rPr>
                <w:rFonts w:ascii="仿宋" w:hAnsi="仿宋" w:eastAsia="仿宋"/>
                <w:szCs w:val="21"/>
              </w:rPr>
              <w:t>2</w:t>
            </w:r>
          </w:p>
        </w:tc>
        <w:tc>
          <w:tcPr>
            <w:tcW w:w="3827" w:type="dxa"/>
            <w:vAlign w:val="center"/>
          </w:tcPr>
          <w:p>
            <w:pPr>
              <w:rPr>
                <w:rFonts w:ascii="仿宋" w:hAnsi="仿宋" w:eastAsia="仿宋"/>
                <w:szCs w:val="21"/>
              </w:rPr>
            </w:pPr>
            <w:r>
              <w:rPr>
                <w:rFonts w:hint="eastAsia" w:ascii="仿宋" w:hAnsi="仿宋" w:eastAsia="仿宋"/>
                <w:szCs w:val="21"/>
              </w:rPr>
              <w:t>环保相关费用</w:t>
            </w:r>
          </w:p>
        </w:tc>
        <w:tc>
          <w:tcPr>
            <w:tcW w:w="5529" w:type="dxa"/>
            <w:vAlign w:val="center"/>
          </w:tcPr>
          <w:p>
            <w:pPr>
              <w:rPr>
                <w:rFonts w:ascii="仿宋" w:hAnsi="仿宋" w:eastAsia="仿宋"/>
                <w:szCs w:val="21"/>
              </w:rPr>
            </w:pPr>
            <w:r>
              <w:rPr>
                <w:rFonts w:hint="eastAsia" w:ascii="仿宋" w:hAnsi="仿宋" w:eastAsia="仿宋"/>
                <w:szCs w:val="21"/>
              </w:rPr>
              <w:t>泥门、溢流装置、闸阀、吸口等。</w:t>
            </w:r>
          </w:p>
        </w:tc>
        <w:tc>
          <w:tcPr>
            <w:tcW w:w="3888" w:type="dxa"/>
            <w:vAlign w:val="center"/>
          </w:tcPr>
          <w:p>
            <w:pPr>
              <w:rPr>
                <w:rFonts w:ascii="仿宋" w:hAnsi="仿宋" w:eastAsia="仿宋"/>
                <w:szCs w:val="21"/>
              </w:rPr>
            </w:pPr>
            <w:r>
              <w:rPr>
                <w:rFonts w:hint="eastAsia" w:ascii="仿宋" w:hAnsi="仿宋" w:eastAsia="仿宋"/>
                <w:bCs/>
                <w:szCs w:val="21"/>
              </w:rPr>
              <w:t>专项储备—支出—安全设备设施支出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04" w:type="dxa"/>
          </w:tcPr>
          <w:p>
            <w:pPr>
              <w:jc w:val="center"/>
              <w:rPr>
                <w:rFonts w:ascii="仿宋" w:hAnsi="仿宋" w:eastAsia="仿宋"/>
                <w:szCs w:val="21"/>
              </w:rPr>
            </w:pPr>
            <w:r>
              <w:rPr>
                <w:rFonts w:hint="eastAsia" w:ascii="仿宋" w:hAnsi="仿宋" w:eastAsia="仿宋"/>
                <w:szCs w:val="21"/>
              </w:rPr>
              <w:t>2</w:t>
            </w:r>
            <w:r>
              <w:rPr>
                <w:rFonts w:ascii="仿宋" w:hAnsi="仿宋" w:eastAsia="仿宋"/>
                <w:szCs w:val="21"/>
              </w:rPr>
              <w:t>3</w:t>
            </w:r>
          </w:p>
        </w:tc>
        <w:tc>
          <w:tcPr>
            <w:tcW w:w="3827" w:type="dxa"/>
          </w:tcPr>
          <w:p>
            <w:pPr>
              <w:rPr>
                <w:rFonts w:ascii="仿宋" w:hAnsi="仿宋" w:eastAsia="仿宋"/>
                <w:szCs w:val="21"/>
              </w:rPr>
            </w:pPr>
            <w:r>
              <w:rPr>
                <w:rFonts w:hint="eastAsia" w:ascii="仿宋" w:hAnsi="仿宋" w:eastAsia="仿宋"/>
                <w:szCs w:val="21"/>
              </w:rPr>
              <w:t>相关检验费用</w:t>
            </w:r>
          </w:p>
        </w:tc>
        <w:tc>
          <w:tcPr>
            <w:tcW w:w="5529" w:type="dxa"/>
          </w:tcPr>
          <w:p>
            <w:pPr>
              <w:rPr>
                <w:rFonts w:ascii="仿宋" w:hAnsi="仿宋" w:eastAsia="仿宋"/>
                <w:szCs w:val="21"/>
              </w:rPr>
            </w:pPr>
            <w:r>
              <w:rPr>
                <w:rFonts w:hint="eastAsia" w:ascii="仿宋" w:hAnsi="仿宋" w:eastAsia="仿宋"/>
                <w:szCs w:val="21"/>
              </w:rPr>
              <w:t>船舶及相关应急设备、装置的年检、坞检、定检、拖航检验等船检费用。</w:t>
            </w:r>
          </w:p>
        </w:tc>
        <w:tc>
          <w:tcPr>
            <w:tcW w:w="3888" w:type="dxa"/>
            <w:vAlign w:val="center"/>
          </w:tcPr>
          <w:p>
            <w:pPr>
              <w:rPr>
                <w:rFonts w:ascii="仿宋" w:hAnsi="仿宋" w:eastAsia="仿宋"/>
                <w:szCs w:val="21"/>
              </w:rPr>
            </w:pPr>
            <w:r>
              <w:rPr>
                <w:rFonts w:hint="eastAsia" w:ascii="仿宋" w:hAnsi="仿宋" w:eastAsia="仿宋"/>
                <w:bCs/>
                <w:szCs w:val="21"/>
              </w:rPr>
              <w:t>专项储备—支出—其他</w:t>
            </w:r>
          </w:p>
        </w:tc>
      </w:tr>
    </w:tbl>
    <w:p>
      <w:pPr>
        <w:rPr>
          <w:rFonts w:ascii="仿宋" w:hAnsi="仿宋" w:eastAsia="仿宋"/>
          <w:b/>
          <w:bCs/>
          <w:sz w:val="22"/>
          <w:szCs w:val="24"/>
        </w:rPr>
      </w:pPr>
      <w:r>
        <w:rPr>
          <w:rFonts w:hint="eastAsia" w:ascii="仿宋" w:hAnsi="仿宋" w:eastAsia="仿宋"/>
          <w:b/>
          <w:bCs/>
          <w:sz w:val="22"/>
          <w:szCs w:val="24"/>
        </w:rPr>
        <w:t>注：本表中所列项目包含相关的备件费、人工费、材料费、公共费用分摊。</w:t>
      </w: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pPr>
    </w:p>
    <w:p>
      <w:pPr>
        <w:rPr>
          <w:rFonts w:ascii="仿宋" w:hAnsi="仿宋" w:eastAsia="仿宋"/>
          <w:sz w:val="32"/>
          <w:szCs w:val="32"/>
        </w:rPr>
        <w:sectPr>
          <w:pgSz w:w="16838" w:h="11906" w:orient="landscape"/>
          <w:pgMar w:top="1797" w:right="1440" w:bottom="1797" w:left="1440" w:header="851" w:footer="992" w:gutter="0"/>
          <w:cols w:space="425" w:num="1"/>
          <w:docGrid w:linePitch="312" w:charSpace="0"/>
        </w:sectPr>
      </w:pPr>
    </w:p>
    <w:p>
      <w:pPr>
        <w:rPr>
          <w:rFonts w:ascii="仿宋" w:hAnsi="仿宋" w:eastAsia="仿宋"/>
          <w:sz w:val="32"/>
          <w:szCs w:val="32"/>
        </w:rPr>
      </w:pPr>
      <w:r>
        <w:rPr>
          <w:rFonts w:hint="eastAsia" w:ascii="仿宋" w:hAnsi="仿宋" w:eastAsia="仿宋"/>
          <w:sz w:val="32"/>
          <w:szCs w:val="32"/>
        </w:rPr>
        <w:t>附表</w:t>
      </w:r>
      <w:r>
        <w:rPr>
          <w:rFonts w:ascii="仿宋" w:hAnsi="仿宋" w:eastAsia="仿宋"/>
          <w:sz w:val="32"/>
          <w:szCs w:val="32"/>
        </w:rPr>
        <w:t>3</w:t>
      </w:r>
    </w:p>
    <w:p>
      <w:pPr>
        <w:jc w:val="center"/>
        <w:rPr>
          <w:rFonts w:ascii="仿宋" w:hAnsi="仿宋" w:eastAsia="仿宋" w:cs="宋体"/>
          <w:b/>
          <w:kern w:val="0"/>
          <w:sz w:val="30"/>
          <w:szCs w:val="30"/>
        </w:rPr>
      </w:pPr>
      <w:r>
        <w:rPr>
          <w:rFonts w:ascii="仿宋" w:hAnsi="仿宋" w:eastAsia="仿宋" w:cs="宋体"/>
          <w:b/>
          <w:kern w:val="0"/>
          <w:sz w:val="30"/>
          <w:szCs w:val="30"/>
        </w:rPr>
        <w:t>（</w:t>
      </w:r>
      <w:r>
        <w:rPr>
          <w:rFonts w:hint="eastAsia" w:ascii="仿宋" w:hAnsi="仿宋" w:eastAsia="仿宋" w:cs="宋体"/>
          <w:b/>
          <w:kern w:val="0"/>
          <w:sz w:val="30"/>
          <w:szCs w:val="30"/>
        </w:rPr>
        <w:t xml:space="preserve">  </w:t>
      </w:r>
      <w:r>
        <w:rPr>
          <w:rFonts w:ascii="仿宋" w:hAnsi="仿宋" w:eastAsia="仿宋" w:cs="宋体"/>
          <w:b/>
          <w:kern w:val="0"/>
          <w:sz w:val="30"/>
          <w:szCs w:val="30"/>
        </w:rPr>
        <w:t xml:space="preserve"> ）</w:t>
      </w:r>
      <w:r>
        <w:rPr>
          <w:rFonts w:hint="eastAsia" w:ascii="仿宋" w:hAnsi="仿宋" w:eastAsia="仿宋" w:cs="宋体"/>
          <w:b/>
          <w:kern w:val="0"/>
          <w:sz w:val="30"/>
          <w:szCs w:val="30"/>
        </w:rPr>
        <w:t>年度安全生产费用计划实施项目汇总表</w:t>
      </w:r>
    </w:p>
    <w:p>
      <w:pPr>
        <w:ind w:firstLine="361" w:firstLineChars="150"/>
        <w:jc w:val="left"/>
        <w:rPr>
          <w:rFonts w:ascii="仿宋" w:hAnsi="仿宋" w:eastAsia="仿宋" w:cs="Times New Roman"/>
          <w:sz w:val="24"/>
          <w:szCs w:val="24"/>
        </w:rPr>
      </w:pPr>
      <w:r>
        <w:rPr>
          <w:rFonts w:hint="eastAsia" w:ascii="仿宋" w:hAnsi="仿宋" w:eastAsia="仿宋" w:cs="宋体"/>
          <w:b/>
          <w:kern w:val="0"/>
          <w:sz w:val="24"/>
          <w:szCs w:val="24"/>
        </w:rPr>
        <w:t xml:space="preserve">填报单位（盖章） </w:t>
      </w:r>
      <w:r>
        <w:rPr>
          <w:rFonts w:hint="eastAsia" w:ascii="仿宋" w:hAnsi="仿宋" w:eastAsia="仿宋" w:cs="宋体"/>
          <w:b/>
          <w:kern w:val="0"/>
          <w:sz w:val="28"/>
          <w:szCs w:val="28"/>
        </w:rPr>
        <w:t xml:space="preserve">： </w:t>
      </w:r>
      <w:r>
        <w:rPr>
          <w:rFonts w:hint="eastAsia" w:ascii="仿宋" w:hAnsi="仿宋" w:eastAsia="仿宋" w:cs="宋体"/>
          <w:kern w:val="0"/>
          <w:sz w:val="28"/>
          <w:szCs w:val="28"/>
        </w:rPr>
        <w:t xml:space="preserve">      </w:t>
      </w:r>
      <w:r>
        <w:rPr>
          <w:rFonts w:hint="eastAsia" w:ascii="仿宋" w:hAnsi="仿宋" w:eastAsia="仿宋" w:cs="宋体"/>
          <w:kern w:val="0"/>
          <w:sz w:val="24"/>
          <w:szCs w:val="24"/>
        </w:rPr>
        <w:t xml:space="preserve">                                                        填报日期：     年   月   日</w:t>
      </w:r>
    </w:p>
    <w:tbl>
      <w:tblPr>
        <w:tblStyle w:val="5"/>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3352"/>
        <w:gridCol w:w="1415"/>
        <w:gridCol w:w="888"/>
        <w:gridCol w:w="888"/>
        <w:gridCol w:w="1013"/>
        <w:gridCol w:w="1126"/>
        <w:gridCol w:w="2469"/>
        <w:gridCol w:w="1064"/>
        <w:gridCol w:w="1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序号</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项目名称</w:t>
            </w: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规格型号</w:t>
            </w: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单位</w:t>
            </w: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数量</w:t>
            </w: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单价</w:t>
            </w:r>
          </w:p>
          <w:p>
            <w:pPr>
              <w:jc w:val="center"/>
              <w:rPr>
                <w:rFonts w:ascii="仿宋" w:hAnsi="仿宋" w:eastAsia="仿宋" w:cs="Times New Roman"/>
                <w:szCs w:val="24"/>
              </w:rPr>
            </w:pPr>
            <w:r>
              <w:rPr>
                <w:rFonts w:hint="eastAsia" w:ascii="仿宋" w:hAnsi="仿宋" w:eastAsia="仿宋" w:cs="Times New Roman"/>
                <w:szCs w:val="24"/>
              </w:rPr>
              <w:t>（万元）</w:t>
            </w: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总价</w:t>
            </w:r>
          </w:p>
          <w:p>
            <w:pPr>
              <w:jc w:val="center"/>
              <w:rPr>
                <w:rFonts w:ascii="仿宋" w:hAnsi="仿宋" w:eastAsia="仿宋" w:cs="Times New Roman"/>
                <w:szCs w:val="24"/>
              </w:rPr>
            </w:pPr>
            <w:r>
              <w:rPr>
                <w:rFonts w:hint="eastAsia" w:ascii="仿宋" w:hAnsi="仿宋" w:eastAsia="仿宋" w:cs="Times New Roman"/>
                <w:szCs w:val="24"/>
              </w:rPr>
              <w:t>（万元）</w:t>
            </w: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实施单位</w:t>
            </w: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实施时间</w:t>
            </w: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一</w:t>
            </w:r>
          </w:p>
        </w:tc>
        <w:tc>
          <w:tcPr>
            <w:tcW w:w="3352"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完善、改造和维护安全防护设备支出</w:t>
            </w: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1</w:t>
            </w:r>
          </w:p>
        </w:tc>
        <w:tc>
          <w:tcPr>
            <w:tcW w:w="3352"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 xml:space="preserve"> ↓</w:t>
            </w:r>
          </w:p>
        </w:tc>
        <w:tc>
          <w:tcPr>
            <w:tcW w:w="3352"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二</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sz w:val="18"/>
                <w:szCs w:val="18"/>
              </w:rPr>
              <w:t>配备、维护、保养应急救援器材、设备支出和应急演练支出</w:t>
            </w: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1</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三</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sz w:val="18"/>
                <w:szCs w:val="18"/>
              </w:rPr>
              <w:t>开展重大危险源和事故隐患评估、监控和整改支出</w:t>
            </w: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1</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十</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1"/>
              </w:rPr>
            </w:pPr>
            <w:r>
              <w:rPr>
                <w:rFonts w:hint="eastAsia" w:ascii="仿宋" w:hAnsi="仿宋" w:eastAsia="仿宋" w:cs="Times New Roman"/>
                <w:szCs w:val="21"/>
              </w:rPr>
              <w:t>专业工程分包和外租船机设备</w:t>
            </w: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1</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4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r>
              <w:rPr>
                <w:rFonts w:hint="eastAsia" w:ascii="仿宋" w:hAnsi="仿宋" w:eastAsia="仿宋" w:cs="Times New Roman"/>
                <w:szCs w:val="24"/>
              </w:rPr>
              <w:t>↓</w:t>
            </w:r>
          </w:p>
        </w:tc>
        <w:tc>
          <w:tcPr>
            <w:tcW w:w="3352"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415"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888"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13"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126"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246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64"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c>
          <w:tcPr>
            <w:tcW w:w="1089" w:type="dxa"/>
            <w:tcBorders>
              <w:top w:val="single" w:color="auto" w:sz="4" w:space="0"/>
              <w:left w:val="single" w:color="auto" w:sz="4" w:space="0"/>
              <w:bottom w:val="single" w:color="auto" w:sz="4" w:space="0"/>
              <w:right w:val="single" w:color="auto" w:sz="4" w:space="0"/>
            </w:tcBorders>
            <w:vAlign w:val="center"/>
          </w:tcPr>
          <w:p>
            <w:pPr>
              <w:jc w:val="center"/>
              <w:rPr>
                <w:rFonts w:ascii="仿宋" w:hAnsi="仿宋" w:eastAsia="仿宋" w:cs="Times New Roman"/>
                <w:szCs w:val="24"/>
              </w:rPr>
            </w:pPr>
          </w:p>
        </w:tc>
      </w:tr>
    </w:tbl>
    <w:p>
      <w:pPr>
        <w:ind w:firstLine="210" w:firstLineChars="100"/>
        <w:rPr>
          <w:rFonts w:ascii="仿宋" w:hAnsi="仿宋" w:eastAsia="仿宋" w:cs="Times New Roman"/>
          <w:szCs w:val="24"/>
        </w:rPr>
      </w:pPr>
      <w:r>
        <w:rPr>
          <w:rFonts w:hint="eastAsia" w:ascii="仿宋" w:hAnsi="仿宋" w:eastAsia="仿宋" w:cs="Times New Roman"/>
          <w:szCs w:val="24"/>
        </w:rPr>
        <w:t xml:space="preserve">单位主管领导：                                       安全部门负责人：                                     填表人：  </w:t>
      </w:r>
    </w:p>
    <w:p>
      <w:pPr>
        <w:ind w:firstLine="320" w:firstLineChars="100"/>
        <w:rPr>
          <w:rFonts w:ascii="仿宋" w:hAnsi="仿宋" w:eastAsia="仿宋"/>
          <w:sz w:val="32"/>
          <w:szCs w:val="32"/>
        </w:rPr>
      </w:pPr>
    </w:p>
    <w:p>
      <w:pPr>
        <w:rPr>
          <w:rFonts w:ascii="仿宋" w:hAnsi="仿宋" w:eastAsia="仿宋" w:cs="宋体"/>
          <w:b/>
          <w:kern w:val="0"/>
          <w:sz w:val="26"/>
          <w:szCs w:val="26"/>
        </w:rPr>
      </w:pPr>
    </w:p>
    <w:p>
      <w:pPr>
        <w:rPr>
          <w:rFonts w:ascii="仿宋" w:hAnsi="仿宋" w:eastAsia="仿宋"/>
          <w:sz w:val="32"/>
          <w:szCs w:val="32"/>
        </w:rPr>
        <w:sectPr>
          <w:pgSz w:w="16838" w:h="11906" w:orient="landscape"/>
          <w:pgMar w:top="1797" w:right="1440" w:bottom="1797" w:left="1440" w:header="851" w:footer="992" w:gutter="0"/>
          <w:cols w:space="425" w:num="1"/>
          <w:docGrid w:linePitch="312" w:charSpace="0"/>
        </w:sectPr>
      </w:pPr>
    </w:p>
    <w:p>
      <w:pPr>
        <w:rPr>
          <w:rFonts w:ascii="仿宋" w:hAnsi="仿宋" w:eastAsia="仿宋"/>
          <w:sz w:val="32"/>
          <w:szCs w:val="32"/>
        </w:rPr>
      </w:pPr>
      <w:r>
        <w:rPr>
          <w:rFonts w:hint="eastAsia" w:ascii="仿宋" w:hAnsi="仿宋" w:eastAsia="仿宋"/>
          <w:sz w:val="32"/>
          <w:szCs w:val="32"/>
        </w:rPr>
        <w:t>附表4</w:t>
      </w:r>
    </w:p>
    <w:p>
      <w:pPr>
        <w:jc w:val="center"/>
        <w:rPr>
          <w:rFonts w:ascii="仿宋" w:hAnsi="仿宋" w:eastAsia="仿宋" w:cs="宋体"/>
          <w:b/>
          <w:kern w:val="0"/>
          <w:sz w:val="30"/>
          <w:szCs w:val="30"/>
        </w:rPr>
      </w:pPr>
      <w:r>
        <w:rPr>
          <w:rFonts w:hint="eastAsia" w:ascii="仿宋" w:hAnsi="仿宋" w:eastAsia="仿宋" w:cs="宋体"/>
          <w:b/>
          <w:kern w:val="0"/>
          <w:sz w:val="30"/>
          <w:szCs w:val="30"/>
        </w:rPr>
        <w:t xml:space="preserve">（ </w:t>
      </w:r>
      <w:r>
        <w:rPr>
          <w:rFonts w:ascii="仿宋" w:hAnsi="仿宋" w:eastAsia="仿宋" w:cs="宋体"/>
          <w:b/>
          <w:kern w:val="0"/>
          <w:sz w:val="30"/>
          <w:szCs w:val="30"/>
        </w:rPr>
        <w:t xml:space="preserve">    </w:t>
      </w:r>
      <w:r>
        <w:rPr>
          <w:rFonts w:hint="eastAsia" w:ascii="仿宋" w:hAnsi="仿宋" w:eastAsia="仿宋" w:cs="宋体"/>
          <w:b/>
          <w:kern w:val="0"/>
          <w:sz w:val="30"/>
          <w:szCs w:val="30"/>
        </w:rPr>
        <w:t>）月/年度安全生产费用提取和使用情况报表</w:t>
      </w:r>
    </w:p>
    <w:p>
      <w:pPr>
        <w:rPr>
          <w:rFonts w:ascii="仿宋" w:hAnsi="仿宋" w:eastAsia="仿宋" w:cs="Times New Roman"/>
          <w:b/>
          <w:sz w:val="28"/>
          <w:szCs w:val="28"/>
        </w:rPr>
      </w:pPr>
      <w:r>
        <w:rPr>
          <w:rFonts w:hint="eastAsia" w:ascii="仿宋" w:hAnsi="仿宋" w:eastAsia="仿宋" w:cs="Times New Roman"/>
          <w:b/>
          <w:sz w:val="32"/>
          <w:szCs w:val="32"/>
        </w:rPr>
        <w:t xml:space="preserve">    </w:t>
      </w:r>
      <w:r>
        <w:rPr>
          <w:rFonts w:hint="eastAsia" w:ascii="仿宋" w:hAnsi="仿宋" w:eastAsia="仿宋" w:cs="Times New Roman"/>
          <w:b/>
          <w:sz w:val="28"/>
          <w:szCs w:val="28"/>
        </w:rPr>
        <w:t xml:space="preserve">填报单位（章）：                                                      </w:t>
      </w:r>
      <w:r>
        <w:rPr>
          <w:rFonts w:ascii="仿宋" w:hAnsi="仿宋" w:eastAsia="仿宋" w:cs="Times New Roman"/>
          <w:b/>
          <w:sz w:val="28"/>
          <w:szCs w:val="28"/>
        </w:rPr>
        <w:t xml:space="preserve">  </w:t>
      </w:r>
      <w:r>
        <w:rPr>
          <w:rFonts w:hint="eastAsia" w:ascii="仿宋" w:hAnsi="仿宋" w:eastAsia="仿宋" w:cs="Times New Roman"/>
          <w:b/>
          <w:sz w:val="28"/>
          <w:szCs w:val="28"/>
        </w:rPr>
        <w:t xml:space="preserve"> 单位：万元</w:t>
      </w:r>
    </w:p>
    <w:tbl>
      <w:tblPr>
        <w:tblStyle w:val="5"/>
        <w:tblW w:w="13090" w:type="dxa"/>
        <w:tblInd w:w="0" w:type="dxa"/>
        <w:tblLayout w:type="fixed"/>
        <w:tblCellMar>
          <w:top w:w="0" w:type="dxa"/>
          <w:left w:w="108" w:type="dxa"/>
          <w:bottom w:w="0" w:type="dxa"/>
          <w:right w:w="108" w:type="dxa"/>
        </w:tblCellMar>
      </w:tblPr>
      <w:tblGrid>
        <w:gridCol w:w="1130"/>
        <w:gridCol w:w="5815"/>
        <w:gridCol w:w="1419"/>
        <w:gridCol w:w="1275"/>
        <w:gridCol w:w="673"/>
        <w:gridCol w:w="602"/>
        <w:gridCol w:w="2176"/>
      </w:tblGrid>
      <w:tr>
        <w:tblPrEx>
          <w:tblLayout w:type="fixed"/>
          <w:tblCellMar>
            <w:top w:w="0" w:type="dxa"/>
            <w:left w:w="108" w:type="dxa"/>
            <w:bottom w:w="0" w:type="dxa"/>
            <w:right w:w="108" w:type="dxa"/>
          </w:tblCellMar>
        </w:tblPrEx>
        <w:trPr>
          <w:trHeight w:val="20" w:hRule="atLeast"/>
        </w:trPr>
        <w:tc>
          <w:tcPr>
            <w:tcW w:w="1130" w:type="dxa"/>
            <w:tcBorders>
              <w:top w:val="single" w:color="auto" w:sz="4" w:space="0"/>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b/>
                <w:sz w:val="18"/>
                <w:szCs w:val="18"/>
              </w:rPr>
            </w:pPr>
            <w:r>
              <w:rPr>
                <w:rFonts w:hint="eastAsia" w:ascii="仿宋" w:hAnsi="仿宋" w:eastAsia="仿宋"/>
                <w:b/>
                <w:sz w:val="18"/>
                <w:szCs w:val="18"/>
              </w:rPr>
              <w:t>序号</w:t>
            </w:r>
          </w:p>
        </w:tc>
        <w:tc>
          <w:tcPr>
            <w:tcW w:w="5815" w:type="dxa"/>
            <w:tcBorders>
              <w:top w:val="single" w:color="auto" w:sz="4" w:space="0"/>
              <w:left w:val="nil"/>
              <w:bottom w:val="single" w:color="auto" w:sz="4" w:space="0"/>
              <w:right w:val="single" w:color="auto" w:sz="4" w:space="0"/>
            </w:tcBorders>
            <w:shd w:val="clear" w:color="auto" w:fill="auto"/>
            <w:noWrap/>
            <w:vAlign w:val="center"/>
          </w:tcPr>
          <w:p>
            <w:pPr>
              <w:snapToGrid w:val="0"/>
              <w:jc w:val="center"/>
              <w:rPr>
                <w:rFonts w:ascii="仿宋" w:hAnsi="仿宋" w:eastAsia="仿宋"/>
                <w:b/>
                <w:sz w:val="18"/>
                <w:szCs w:val="18"/>
              </w:rPr>
            </w:pPr>
            <w:r>
              <w:rPr>
                <w:rFonts w:hint="eastAsia" w:ascii="仿宋" w:hAnsi="仿宋" w:eastAsia="仿宋"/>
                <w:b/>
                <w:sz w:val="18"/>
                <w:szCs w:val="18"/>
              </w:rPr>
              <w:t>费用名称</w:t>
            </w:r>
          </w:p>
        </w:tc>
        <w:tc>
          <w:tcPr>
            <w:tcW w:w="1419" w:type="dxa"/>
            <w:tcBorders>
              <w:top w:val="single" w:color="auto" w:sz="4" w:space="0"/>
              <w:left w:val="nil"/>
              <w:bottom w:val="single" w:color="auto" w:sz="4" w:space="0"/>
              <w:right w:val="single" w:color="auto" w:sz="4" w:space="0"/>
            </w:tcBorders>
            <w:shd w:val="clear" w:color="auto" w:fill="auto"/>
            <w:noWrap/>
            <w:vAlign w:val="center"/>
          </w:tcPr>
          <w:p>
            <w:pPr>
              <w:snapToGrid w:val="0"/>
              <w:jc w:val="center"/>
              <w:rPr>
                <w:rFonts w:ascii="仿宋" w:hAnsi="仿宋" w:eastAsia="仿宋"/>
                <w:b/>
                <w:sz w:val="18"/>
                <w:szCs w:val="18"/>
              </w:rPr>
            </w:pPr>
            <w:r>
              <w:rPr>
                <w:rFonts w:hint="eastAsia" w:ascii="仿宋" w:hAnsi="仿宋" w:eastAsia="仿宋"/>
                <w:b/>
                <w:sz w:val="18"/>
                <w:szCs w:val="18"/>
              </w:rPr>
              <w:t>建设工程</w:t>
            </w: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jc w:val="center"/>
              <w:rPr>
                <w:rFonts w:ascii="仿宋" w:hAnsi="仿宋" w:eastAsia="仿宋"/>
                <w:b/>
                <w:sz w:val="18"/>
                <w:szCs w:val="18"/>
              </w:rPr>
            </w:pPr>
            <w:r>
              <w:rPr>
                <w:rFonts w:hint="eastAsia" w:ascii="仿宋" w:hAnsi="仿宋" w:eastAsia="仿宋"/>
                <w:b/>
                <w:sz w:val="18"/>
                <w:szCs w:val="18"/>
              </w:rPr>
              <w:t>机械制造</w:t>
            </w:r>
          </w:p>
        </w:tc>
        <w:tc>
          <w:tcPr>
            <w:tcW w:w="1275" w:type="dxa"/>
            <w:gridSpan w:val="2"/>
            <w:tcBorders>
              <w:top w:val="single" w:color="auto" w:sz="4" w:space="0"/>
              <w:left w:val="nil"/>
              <w:bottom w:val="single" w:color="auto" w:sz="4" w:space="0"/>
              <w:right w:val="single" w:color="auto" w:sz="4" w:space="0"/>
            </w:tcBorders>
            <w:shd w:val="clear" w:color="auto" w:fill="auto"/>
            <w:noWrap/>
            <w:vAlign w:val="center"/>
          </w:tcPr>
          <w:p>
            <w:pPr>
              <w:snapToGrid w:val="0"/>
              <w:jc w:val="center"/>
              <w:rPr>
                <w:rFonts w:ascii="仿宋" w:hAnsi="仿宋" w:eastAsia="仿宋"/>
                <w:b/>
                <w:sz w:val="18"/>
                <w:szCs w:val="18"/>
              </w:rPr>
            </w:pPr>
            <w:r>
              <w:rPr>
                <w:rFonts w:hint="eastAsia" w:ascii="仿宋" w:hAnsi="仿宋" w:eastAsia="仿宋"/>
                <w:b/>
                <w:sz w:val="18"/>
                <w:szCs w:val="18"/>
              </w:rPr>
              <w:t>其他</w:t>
            </w:r>
          </w:p>
        </w:tc>
        <w:tc>
          <w:tcPr>
            <w:tcW w:w="2176" w:type="dxa"/>
            <w:tcBorders>
              <w:top w:val="single" w:color="auto" w:sz="4" w:space="0"/>
              <w:left w:val="nil"/>
              <w:bottom w:val="single" w:color="auto" w:sz="4" w:space="0"/>
              <w:right w:val="single" w:color="auto" w:sz="4" w:space="0"/>
            </w:tcBorders>
            <w:shd w:val="clear" w:color="auto" w:fill="auto"/>
            <w:noWrap/>
            <w:vAlign w:val="center"/>
          </w:tcPr>
          <w:p>
            <w:pPr>
              <w:snapToGrid w:val="0"/>
              <w:jc w:val="center"/>
              <w:rPr>
                <w:rFonts w:ascii="仿宋" w:hAnsi="仿宋" w:eastAsia="仿宋"/>
                <w:b/>
              </w:rPr>
            </w:pPr>
            <w:r>
              <w:rPr>
                <w:rFonts w:hint="eastAsia" w:ascii="仿宋" w:hAnsi="仿宋" w:eastAsia="仿宋"/>
                <w:b/>
              </w:rPr>
              <w:t>合计</w:t>
            </w: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一</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营业额</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二</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安全生产费用</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（一）</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年内累计计提</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（二）</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年内累计使用</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1</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完善、改造和维护安全防护设备支出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2</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配备、维护、保养应急救援器材、设备支出和应急演练支出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3</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开展重大危险源和事故隐患评估、监控和整改支出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4</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安全生产检查、咨询、评价、标准化建设支出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5</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配备和更新现场作业人员安全防护用品支出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6</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安全生产宣传、教育、培训支出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7</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安全生产适用的新技术、新标准、新工艺、新装备的推广应用支出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8</w:t>
            </w:r>
          </w:p>
        </w:tc>
        <w:tc>
          <w:tcPr>
            <w:tcW w:w="5815" w:type="dxa"/>
            <w:tcBorders>
              <w:top w:val="nil"/>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r>
              <w:rPr>
                <w:rFonts w:hint="eastAsia" w:ascii="仿宋" w:hAnsi="仿宋" w:eastAsia="仿宋"/>
                <w:sz w:val="18"/>
                <w:szCs w:val="18"/>
              </w:rPr>
              <w:t>安全设施及特种设备检测检验支出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9</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其他与安全生产直接相关的支出</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jc w:val="center"/>
              <w:rPr>
                <w:rFonts w:ascii="仿宋" w:hAnsi="仿宋" w:eastAsia="仿宋"/>
                <w:sz w:val="18"/>
                <w:szCs w:val="18"/>
              </w:rPr>
            </w:pPr>
            <w:r>
              <w:rPr>
                <w:rFonts w:hint="eastAsia" w:ascii="仿宋" w:hAnsi="仿宋" w:eastAsia="仿宋"/>
                <w:sz w:val="18"/>
                <w:szCs w:val="18"/>
              </w:rPr>
              <w:t>1</w:t>
            </w:r>
            <w:r>
              <w:rPr>
                <w:rFonts w:ascii="仿宋" w:hAnsi="仿宋" w:eastAsia="仿宋"/>
                <w:sz w:val="18"/>
                <w:szCs w:val="18"/>
              </w:rPr>
              <w:t>0</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专业工程分包和外租船机设备</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（三）</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本年度结余（本栏为全年数据填报时填写）</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trHeight w:val="20" w:hRule="atLeast"/>
        </w:trPr>
        <w:tc>
          <w:tcPr>
            <w:tcW w:w="1130" w:type="dxa"/>
            <w:tcBorders>
              <w:top w:val="nil"/>
              <w:left w:val="single" w:color="auto" w:sz="4" w:space="0"/>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（四）</w:t>
            </w:r>
          </w:p>
        </w:tc>
        <w:tc>
          <w:tcPr>
            <w:tcW w:w="5815"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r>
              <w:rPr>
                <w:rFonts w:hint="eastAsia" w:ascii="仿宋" w:hAnsi="仿宋" w:eastAsia="仿宋"/>
                <w:sz w:val="18"/>
                <w:szCs w:val="18"/>
              </w:rPr>
              <w:t>累计结余（本栏为全年数据填报时填写）</w:t>
            </w:r>
          </w:p>
        </w:tc>
        <w:tc>
          <w:tcPr>
            <w:tcW w:w="1419"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1275" w:type="dxa"/>
            <w:tcBorders>
              <w:top w:val="single" w:color="auto" w:sz="4" w:space="0"/>
              <w:left w:val="nil"/>
              <w:bottom w:val="single" w:color="auto" w:sz="4" w:space="0"/>
              <w:right w:val="single" w:color="auto" w:sz="4" w:space="0"/>
            </w:tcBorders>
            <w:shd w:val="clear" w:color="auto" w:fill="auto"/>
            <w:vAlign w:val="center"/>
          </w:tcPr>
          <w:p>
            <w:pPr>
              <w:snapToGrid w:val="0"/>
              <w:rPr>
                <w:rFonts w:ascii="仿宋" w:hAnsi="仿宋" w:eastAsia="仿宋"/>
                <w:sz w:val="18"/>
                <w:szCs w:val="18"/>
              </w:rPr>
            </w:pPr>
          </w:p>
        </w:tc>
        <w:tc>
          <w:tcPr>
            <w:tcW w:w="1275" w:type="dxa"/>
            <w:gridSpan w:val="2"/>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sz w:val="18"/>
                <w:szCs w:val="18"/>
              </w:rPr>
            </w:pPr>
          </w:p>
        </w:tc>
        <w:tc>
          <w:tcPr>
            <w:tcW w:w="2176" w:type="dxa"/>
            <w:tcBorders>
              <w:top w:val="nil"/>
              <w:left w:val="nil"/>
              <w:bottom w:val="single" w:color="auto" w:sz="4" w:space="0"/>
              <w:right w:val="single" w:color="auto" w:sz="4" w:space="0"/>
            </w:tcBorders>
            <w:shd w:val="clear" w:color="auto" w:fill="auto"/>
            <w:noWrap/>
            <w:vAlign w:val="center"/>
          </w:tcPr>
          <w:p>
            <w:pPr>
              <w:snapToGrid w:val="0"/>
              <w:rPr>
                <w:rFonts w:ascii="仿宋" w:hAnsi="仿宋" w:eastAsia="仿宋"/>
              </w:rPr>
            </w:pPr>
          </w:p>
        </w:tc>
      </w:tr>
      <w:tr>
        <w:tblPrEx>
          <w:tblLayout w:type="fixed"/>
          <w:tblCellMar>
            <w:top w:w="0" w:type="dxa"/>
            <w:left w:w="108" w:type="dxa"/>
            <w:bottom w:w="0" w:type="dxa"/>
            <w:right w:w="108" w:type="dxa"/>
          </w:tblCellMar>
        </w:tblPrEx>
        <w:trPr>
          <w:gridAfter w:val="2"/>
          <w:wAfter w:w="2778" w:type="dxa"/>
          <w:trHeight w:val="20" w:hRule="atLeast"/>
        </w:trPr>
        <w:tc>
          <w:tcPr>
            <w:tcW w:w="6945" w:type="dxa"/>
            <w:gridSpan w:val="2"/>
            <w:tcBorders>
              <w:top w:val="single" w:color="auto" w:sz="4" w:space="0"/>
              <w:left w:val="nil"/>
              <w:bottom w:val="nil"/>
              <w:right w:val="nil"/>
            </w:tcBorders>
            <w:shd w:val="clear" w:color="auto" w:fill="auto"/>
            <w:noWrap/>
            <w:vAlign w:val="center"/>
          </w:tcPr>
          <w:p>
            <w:pPr>
              <w:snapToGrid w:val="0"/>
              <w:spacing w:before="120" w:beforeLines="50"/>
              <w:ind w:firstLine="180" w:firstLineChars="100"/>
              <w:rPr>
                <w:rFonts w:ascii="仿宋" w:hAnsi="仿宋" w:eastAsia="仿宋"/>
                <w:sz w:val="18"/>
                <w:szCs w:val="18"/>
              </w:rPr>
            </w:pPr>
            <w:r>
              <w:rPr>
                <w:rFonts w:hint="eastAsia" w:ascii="仿宋" w:hAnsi="仿宋" w:eastAsia="仿宋"/>
                <w:sz w:val="18"/>
                <w:szCs w:val="18"/>
              </w:rPr>
              <w:t xml:space="preserve">单位主管领导：                   </w:t>
            </w:r>
            <w:r>
              <w:rPr>
                <w:rFonts w:ascii="仿宋" w:hAnsi="仿宋" w:eastAsia="仿宋"/>
                <w:sz w:val="18"/>
                <w:szCs w:val="18"/>
              </w:rPr>
              <w:t xml:space="preserve">                      </w:t>
            </w:r>
            <w:r>
              <w:rPr>
                <w:rFonts w:hint="eastAsia" w:ascii="仿宋" w:hAnsi="仿宋" w:eastAsia="仿宋"/>
                <w:sz w:val="18"/>
                <w:szCs w:val="18"/>
              </w:rPr>
              <w:t>安全部门负责人：</w:t>
            </w:r>
          </w:p>
        </w:tc>
        <w:tc>
          <w:tcPr>
            <w:tcW w:w="1419" w:type="dxa"/>
            <w:tcBorders>
              <w:top w:val="nil"/>
              <w:left w:val="nil"/>
              <w:bottom w:val="nil"/>
              <w:right w:val="nil"/>
            </w:tcBorders>
            <w:shd w:val="clear" w:color="auto" w:fill="auto"/>
            <w:noWrap/>
            <w:vAlign w:val="center"/>
          </w:tcPr>
          <w:p>
            <w:pPr>
              <w:snapToGrid w:val="0"/>
              <w:rPr>
                <w:rFonts w:ascii="仿宋" w:hAnsi="仿宋" w:eastAsia="仿宋"/>
                <w:sz w:val="18"/>
                <w:szCs w:val="18"/>
              </w:rPr>
            </w:pPr>
          </w:p>
        </w:tc>
        <w:tc>
          <w:tcPr>
            <w:tcW w:w="1948" w:type="dxa"/>
            <w:gridSpan w:val="2"/>
            <w:tcBorders>
              <w:top w:val="single" w:color="auto" w:sz="4" w:space="0"/>
              <w:left w:val="nil"/>
              <w:bottom w:val="nil"/>
              <w:right w:val="nil"/>
            </w:tcBorders>
            <w:shd w:val="clear" w:color="auto" w:fill="auto"/>
            <w:noWrap/>
            <w:vAlign w:val="center"/>
          </w:tcPr>
          <w:p>
            <w:pPr>
              <w:snapToGrid w:val="0"/>
              <w:jc w:val="right"/>
              <w:rPr>
                <w:rFonts w:ascii="仿宋" w:hAnsi="仿宋" w:eastAsia="仿宋"/>
                <w:sz w:val="18"/>
                <w:szCs w:val="18"/>
              </w:rPr>
            </w:pPr>
            <w:r>
              <w:rPr>
                <w:rFonts w:hint="eastAsia" w:ascii="仿宋" w:hAnsi="仿宋" w:eastAsia="仿宋"/>
                <w:sz w:val="18"/>
                <w:szCs w:val="18"/>
              </w:rPr>
              <w:t>年   月   日</w:t>
            </w:r>
          </w:p>
        </w:tc>
      </w:tr>
    </w:tbl>
    <w:p>
      <w:pPr>
        <w:rPr>
          <w:rFonts w:ascii="仿宋" w:hAnsi="仿宋" w:eastAsia="仿宋"/>
          <w:sz w:val="28"/>
          <w:szCs w:val="28"/>
        </w:rPr>
      </w:pPr>
    </w:p>
    <w:sectPr>
      <w:pgSz w:w="16838" w:h="11906" w:orient="landscape"/>
      <w:pgMar w:top="1797" w:right="1440" w:bottom="1797"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201060103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600670"/>
      <w:docPartObj>
        <w:docPartGallery w:val="AutoText"/>
      </w:docPartObj>
    </w:sdtPr>
    <w:sdtEndPr>
      <w:rPr>
        <w:rFonts w:asciiTheme="minorEastAsia" w:hAnsiTheme="minorEastAsia"/>
        <w:sz w:val="28"/>
        <w:szCs w:val="28"/>
      </w:rPr>
    </w:sdtEndPr>
    <w:sdtContent>
      <w:p>
        <w:pPr>
          <w:pStyle w:val="3"/>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3 -</w:t>
        </w:r>
        <w:r>
          <w:rPr>
            <w:rFonts w:asciiTheme="minorEastAsia" w:hAnsiTheme="minorEastAsia"/>
            <w:sz w:val="28"/>
            <w:szCs w:val="28"/>
          </w:rPr>
          <w:fldChar w:fldCharType="end"/>
        </w:r>
      </w:p>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7854390"/>
      <w:docPartObj>
        <w:docPartGallery w:val="AutoText"/>
      </w:docPartObj>
    </w:sdtPr>
    <w:sdtEndPr>
      <w:rPr>
        <w:rFonts w:asciiTheme="minorEastAsia" w:hAnsiTheme="minorEastAsia"/>
        <w:sz w:val="28"/>
        <w:szCs w:val="28"/>
      </w:rPr>
    </w:sdtEndPr>
    <w:sdtContent>
      <w:p>
        <w:pPr>
          <w:pStyle w:val="3"/>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4 -</w:t>
        </w:r>
        <w:r>
          <w:rPr>
            <w:rFonts w:asciiTheme="minorEastAsia" w:hAnsiTheme="minorEastAsia"/>
            <w:sz w:val="28"/>
            <w:szCs w:val="28"/>
          </w:rP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53A9D"/>
    <w:rsid w:val="00000A2C"/>
    <w:rsid w:val="0000261D"/>
    <w:rsid w:val="0000389E"/>
    <w:rsid w:val="00005CE3"/>
    <w:rsid w:val="00014C65"/>
    <w:rsid w:val="00020AF7"/>
    <w:rsid w:val="00026DA9"/>
    <w:rsid w:val="000344A9"/>
    <w:rsid w:val="00045187"/>
    <w:rsid w:val="000503A7"/>
    <w:rsid w:val="000510BF"/>
    <w:rsid w:val="00055559"/>
    <w:rsid w:val="000609D8"/>
    <w:rsid w:val="000624A4"/>
    <w:rsid w:val="0006682C"/>
    <w:rsid w:val="00070740"/>
    <w:rsid w:val="0007589C"/>
    <w:rsid w:val="00086214"/>
    <w:rsid w:val="000875EC"/>
    <w:rsid w:val="00087C55"/>
    <w:rsid w:val="000A2E49"/>
    <w:rsid w:val="000A5CFC"/>
    <w:rsid w:val="000A6CA3"/>
    <w:rsid w:val="000B6C6E"/>
    <w:rsid w:val="000D02FC"/>
    <w:rsid w:val="000D5899"/>
    <w:rsid w:val="000E18AD"/>
    <w:rsid w:val="000F2CDD"/>
    <w:rsid w:val="000F7256"/>
    <w:rsid w:val="000F7BC8"/>
    <w:rsid w:val="001142FD"/>
    <w:rsid w:val="00115966"/>
    <w:rsid w:val="00142559"/>
    <w:rsid w:val="00152396"/>
    <w:rsid w:val="00153A9D"/>
    <w:rsid w:val="0015500C"/>
    <w:rsid w:val="001556B6"/>
    <w:rsid w:val="00163FFB"/>
    <w:rsid w:val="001911CA"/>
    <w:rsid w:val="001A0F19"/>
    <w:rsid w:val="001A4544"/>
    <w:rsid w:val="001A460A"/>
    <w:rsid w:val="001A6ED2"/>
    <w:rsid w:val="001A7CCD"/>
    <w:rsid w:val="001B2319"/>
    <w:rsid w:val="001B5EF4"/>
    <w:rsid w:val="001B6F00"/>
    <w:rsid w:val="001D2231"/>
    <w:rsid w:val="001D262E"/>
    <w:rsid w:val="001F30C7"/>
    <w:rsid w:val="001F6759"/>
    <w:rsid w:val="00230C17"/>
    <w:rsid w:val="00233BAD"/>
    <w:rsid w:val="0024323E"/>
    <w:rsid w:val="002432AC"/>
    <w:rsid w:val="002505D0"/>
    <w:rsid w:val="002506A1"/>
    <w:rsid w:val="00253F78"/>
    <w:rsid w:val="00262202"/>
    <w:rsid w:val="00275160"/>
    <w:rsid w:val="00275BA1"/>
    <w:rsid w:val="00287AF4"/>
    <w:rsid w:val="00292885"/>
    <w:rsid w:val="002A273D"/>
    <w:rsid w:val="002B145B"/>
    <w:rsid w:val="002B2EFF"/>
    <w:rsid w:val="002C4103"/>
    <w:rsid w:val="002D2ACF"/>
    <w:rsid w:val="002D4A62"/>
    <w:rsid w:val="002E6A89"/>
    <w:rsid w:val="002F64A1"/>
    <w:rsid w:val="00303EDB"/>
    <w:rsid w:val="00324DA9"/>
    <w:rsid w:val="0033734A"/>
    <w:rsid w:val="003437CB"/>
    <w:rsid w:val="00346E00"/>
    <w:rsid w:val="00355A96"/>
    <w:rsid w:val="0036308C"/>
    <w:rsid w:val="0037309E"/>
    <w:rsid w:val="00375603"/>
    <w:rsid w:val="003877EC"/>
    <w:rsid w:val="00390544"/>
    <w:rsid w:val="0039303D"/>
    <w:rsid w:val="0039405C"/>
    <w:rsid w:val="00395C0D"/>
    <w:rsid w:val="00397311"/>
    <w:rsid w:val="003A496B"/>
    <w:rsid w:val="003A6281"/>
    <w:rsid w:val="003A6D0F"/>
    <w:rsid w:val="003B4B9A"/>
    <w:rsid w:val="003B6910"/>
    <w:rsid w:val="003C2DA5"/>
    <w:rsid w:val="003C3A1D"/>
    <w:rsid w:val="003C4A39"/>
    <w:rsid w:val="003C5269"/>
    <w:rsid w:val="003C7878"/>
    <w:rsid w:val="003D314D"/>
    <w:rsid w:val="003E0EBA"/>
    <w:rsid w:val="003F22F9"/>
    <w:rsid w:val="00407909"/>
    <w:rsid w:val="00420370"/>
    <w:rsid w:val="004217EE"/>
    <w:rsid w:val="0043015D"/>
    <w:rsid w:val="00430CF4"/>
    <w:rsid w:val="00431819"/>
    <w:rsid w:val="00431E73"/>
    <w:rsid w:val="00432E82"/>
    <w:rsid w:val="004337DA"/>
    <w:rsid w:val="00453E11"/>
    <w:rsid w:val="004777A8"/>
    <w:rsid w:val="00482288"/>
    <w:rsid w:val="004930C1"/>
    <w:rsid w:val="004A7BA8"/>
    <w:rsid w:val="004B64D2"/>
    <w:rsid w:val="004B73E2"/>
    <w:rsid w:val="004C2B75"/>
    <w:rsid w:val="004C4198"/>
    <w:rsid w:val="004D4D3A"/>
    <w:rsid w:val="004E00F8"/>
    <w:rsid w:val="004E3653"/>
    <w:rsid w:val="004E5710"/>
    <w:rsid w:val="004E694B"/>
    <w:rsid w:val="004E6D44"/>
    <w:rsid w:val="004F19F3"/>
    <w:rsid w:val="004F71BD"/>
    <w:rsid w:val="00500BDF"/>
    <w:rsid w:val="005035FA"/>
    <w:rsid w:val="00507606"/>
    <w:rsid w:val="0052011B"/>
    <w:rsid w:val="0053414C"/>
    <w:rsid w:val="00544E4D"/>
    <w:rsid w:val="005524E0"/>
    <w:rsid w:val="00552AAF"/>
    <w:rsid w:val="00554A38"/>
    <w:rsid w:val="005755C8"/>
    <w:rsid w:val="00576076"/>
    <w:rsid w:val="005900B7"/>
    <w:rsid w:val="00591E64"/>
    <w:rsid w:val="0059547A"/>
    <w:rsid w:val="00595773"/>
    <w:rsid w:val="005A181D"/>
    <w:rsid w:val="005B113F"/>
    <w:rsid w:val="005B629F"/>
    <w:rsid w:val="005C3B6D"/>
    <w:rsid w:val="005C5EC6"/>
    <w:rsid w:val="005D3F4D"/>
    <w:rsid w:val="005E07F7"/>
    <w:rsid w:val="005E3230"/>
    <w:rsid w:val="005F7F40"/>
    <w:rsid w:val="00607DD3"/>
    <w:rsid w:val="006172AD"/>
    <w:rsid w:val="0062029D"/>
    <w:rsid w:val="00622A12"/>
    <w:rsid w:val="00630ADD"/>
    <w:rsid w:val="006315C3"/>
    <w:rsid w:val="006341B3"/>
    <w:rsid w:val="00651A5F"/>
    <w:rsid w:val="00656754"/>
    <w:rsid w:val="00657FE4"/>
    <w:rsid w:val="00673CFE"/>
    <w:rsid w:val="00683271"/>
    <w:rsid w:val="00697472"/>
    <w:rsid w:val="006A33BE"/>
    <w:rsid w:val="006B0E75"/>
    <w:rsid w:val="006B10A0"/>
    <w:rsid w:val="006B7D84"/>
    <w:rsid w:val="006C16AC"/>
    <w:rsid w:val="006C4C2C"/>
    <w:rsid w:val="006D2AE7"/>
    <w:rsid w:val="006D702F"/>
    <w:rsid w:val="006E09B8"/>
    <w:rsid w:val="00702E8E"/>
    <w:rsid w:val="00704DAC"/>
    <w:rsid w:val="007273C1"/>
    <w:rsid w:val="0074230A"/>
    <w:rsid w:val="00745D63"/>
    <w:rsid w:val="00753C2A"/>
    <w:rsid w:val="00757231"/>
    <w:rsid w:val="007621FA"/>
    <w:rsid w:val="00764A57"/>
    <w:rsid w:val="00767038"/>
    <w:rsid w:val="0077297F"/>
    <w:rsid w:val="00774219"/>
    <w:rsid w:val="00783127"/>
    <w:rsid w:val="007C5952"/>
    <w:rsid w:val="00800A08"/>
    <w:rsid w:val="00807CE2"/>
    <w:rsid w:val="008154A5"/>
    <w:rsid w:val="008271BA"/>
    <w:rsid w:val="0082725C"/>
    <w:rsid w:val="00832A0F"/>
    <w:rsid w:val="00851CF3"/>
    <w:rsid w:val="00853619"/>
    <w:rsid w:val="008562AA"/>
    <w:rsid w:val="00856511"/>
    <w:rsid w:val="00873E08"/>
    <w:rsid w:val="00880CC0"/>
    <w:rsid w:val="00882BB2"/>
    <w:rsid w:val="0089611F"/>
    <w:rsid w:val="008A1F2D"/>
    <w:rsid w:val="008B60C0"/>
    <w:rsid w:val="008B60D3"/>
    <w:rsid w:val="008C7414"/>
    <w:rsid w:val="008D287F"/>
    <w:rsid w:val="008E1239"/>
    <w:rsid w:val="008F6B2A"/>
    <w:rsid w:val="009044F0"/>
    <w:rsid w:val="00906D2A"/>
    <w:rsid w:val="009237A2"/>
    <w:rsid w:val="00923E2B"/>
    <w:rsid w:val="00925CE0"/>
    <w:rsid w:val="00931716"/>
    <w:rsid w:val="0093347C"/>
    <w:rsid w:val="00934ADE"/>
    <w:rsid w:val="00936C85"/>
    <w:rsid w:val="00940EE1"/>
    <w:rsid w:val="0094772D"/>
    <w:rsid w:val="0095305E"/>
    <w:rsid w:val="00957AB3"/>
    <w:rsid w:val="00961C7B"/>
    <w:rsid w:val="00980295"/>
    <w:rsid w:val="00983715"/>
    <w:rsid w:val="00991B27"/>
    <w:rsid w:val="009976DC"/>
    <w:rsid w:val="00997AF0"/>
    <w:rsid w:val="009A1446"/>
    <w:rsid w:val="009A6B4E"/>
    <w:rsid w:val="009B3484"/>
    <w:rsid w:val="009B4728"/>
    <w:rsid w:val="009C64DE"/>
    <w:rsid w:val="00A03463"/>
    <w:rsid w:val="00A36EBF"/>
    <w:rsid w:val="00A42503"/>
    <w:rsid w:val="00A52208"/>
    <w:rsid w:val="00A636CD"/>
    <w:rsid w:val="00A75E67"/>
    <w:rsid w:val="00A825F8"/>
    <w:rsid w:val="00A87852"/>
    <w:rsid w:val="00A9228B"/>
    <w:rsid w:val="00AA1CE0"/>
    <w:rsid w:val="00AC3A33"/>
    <w:rsid w:val="00AC58E1"/>
    <w:rsid w:val="00AD01E7"/>
    <w:rsid w:val="00AD2EB1"/>
    <w:rsid w:val="00AD7F6A"/>
    <w:rsid w:val="00AE0409"/>
    <w:rsid w:val="00AE1C8D"/>
    <w:rsid w:val="00AE4FC7"/>
    <w:rsid w:val="00AE6948"/>
    <w:rsid w:val="00AF2C50"/>
    <w:rsid w:val="00AF2D89"/>
    <w:rsid w:val="00AF660B"/>
    <w:rsid w:val="00B20E09"/>
    <w:rsid w:val="00B2471E"/>
    <w:rsid w:val="00B26324"/>
    <w:rsid w:val="00B27BE0"/>
    <w:rsid w:val="00B44ABD"/>
    <w:rsid w:val="00B5710C"/>
    <w:rsid w:val="00B71F9E"/>
    <w:rsid w:val="00B766F8"/>
    <w:rsid w:val="00B81108"/>
    <w:rsid w:val="00B86780"/>
    <w:rsid w:val="00B96424"/>
    <w:rsid w:val="00BA1FF2"/>
    <w:rsid w:val="00BA453B"/>
    <w:rsid w:val="00BB6437"/>
    <w:rsid w:val="00BB7789"/>
    <w:rsid w:val="00BD1538"/>
    <w:rsid w:val="00BD2365"/>
    <w:rsid w:val="00BD4FE7"/>
    <w:rsid w:val="00BD6645"/>
    <w:rsid w:val="00BF05AD"/>
    <w:rsid w:val="00BF162A"/>
    <w:rsid w:val="00BF1BCB"/>
    <w:rsid w:val="00BF28B2"/>
    <w:rsid w:val="00BF4C78"/>
    <w:rsid w:val="00BF546B"/>
    <w:rsid w:val="00C00B2C"/>
    <w:rsid w:val="00C43FE7"/>
    <w:rsid w:val="00C529E0"/>
    <w:rsid w:val="00C52D47"/>
    <w:rsid w:val="00C6169B"/>
    <w:rsid w:val="00C63A8C"/>
    <w:rsid w:val="00C65C76"/>
    <w:rsid w:val="00C6780A"/>
    <w:rsid w:val="00C82541"/>
    <w:rsid w:val="00C932D2"/>
    <w:rsid w:val="00CA27A3"/>
    <w:rsid w:val="00CA760B"/>
    <w:rsid w:val="00CB24BC"/>
    <w:rsid w:val="00CC3E8F"/>
    <w:rsid w:val="00CD1B56"/>
    <w:rsid w:val="00CE1D05"/>
    <w:rsid w:val="00CE369D"/>
    <w:rsid w:val="00CF0D33"/>
    <w:rsid w:val="00D07894"/>
    <w:rsid w:val="00D161F3"/>
    <w:rsid w:val="00D24053"/>
    <w:rsid w:val="00D4015A"/>
    <w:rsid w:val="00D471D5"/>
    <w:rsid w:val="00D51481"/>
    <w:rsid w:val="00D529CF"/>
    <w:rsid w:val="00D54AC8"/>
    <w:rsid w:val="00D6333B"/>
    <w:rsid w:val="00D8117C"/>
    <w:rsid w:val="00D87DF7"/>
    <w:rsid w:val="00D92DD5"/>
    <w:rsid w:val="00DA4F2D"/>
    <w:rsid w:val="00DB640D"/>
    <w:rsid w:val="00DE0BE6"/>
    <w:rsid w:val="00DE1015"/>
    <w:rsid w:val="00DF1BBB"/>
    <w:rsid w:val="00DF39E9"/>
    <w:rsid w:val="00E07B11"/>
    <w:rsid w:val="00E151E3"/>
    <w:rsid w:val="00E22D10"/>
    <w:rsid w:val="00E27C4F"/>
    <w:rsid w:val="00E40394"/>
    <w:rsid w:val="00E41E59"/>
    <w:rsid w:val="00E421F4"/>
    <w:rsid w:val="00E50801"/>
    <w:rsid w:val="00E57FD9"/>
    <w:rsid w:val="00E75349"/>
    <w:rsid w:val="00E80C02"/>
    <w:rsid w:val="00E8114B"/>
    <w:rsid w:val="00E82F17"/>
    <w:rsid w:val="00E84476"/>
    <w:rsid w:val="00EA51A1"/>
    <w:rsid w:val="00EB4567"/>
    <w:rsid w:val="00EC251D"/>
    <w:rsid w:val="00ED00D5"/>
    <w:rsid w:val="00ED3354"/>
    <w:rsid w:val="00ED40D2"/>
    <w:rsid w:val="00ED5A12"/>
    <w:rsid w:val="00EE4308"/>
    <w:rsid w:val="00EE64F2"/>
    <w:rsid w:val="00EF1293"/>
    <w:rsid w:val="00EF1BA0"/>
    <w:rsid w:val="00EF4ADE"/>
    <w:rsid w:val="00F015BD"/>
    <w:rsid w:val="00F11E72"/>
    <w:rsid w:val="00F131E4"/>
    <w:rsid w:val="00F1771D"/>
    <w:rsid w:val="00F22C09"/>
    <w:rsid w:val="00F34807"/>
    <w:rsid w:val="00F371EF"/>
    <w:rsid w:val="00F37A66"/>
    <w:rsid w:val="00F46B4E"/>
    <w:rsid w:val="00F47DDA"/>
    <w:rsid w:val="00F54A5E"/>
    <w:rsid w:val="00F56909"/>
    <w:rsid w:val="00F76848"/>
    <w:rsid w:val="00F82559"/>
    <w:rsid w:val="00F91A44"/>
    <w:rsid w:val="00F93024"/>
    <w:rsid w:val="00FA2AAB"/>
    <w:rsid w:val="00FB183E"/>
    <w:rsid w:val="00FB2A4B"/>
    <w:rsid w:val="00FB3EC4"/>
    <w:rsid w:val="00FB48CC"/>
    <w:rsid w:val="00FB71FC"/>
    <w:rsid w:val="00FC24AA"/>
    <w:rsid w:val="00FD5D10"/>
    <w:rsid w:val="00FE0991"/>
    <w:rsid w:val="00FE5273"/>
    <w:rsid w:val="00FF2918"/>
    <w:rsid w:val="00FF7A8B"/>
    <w:rsid w:val="05810C33"/>
    <w:rsid w:val="57374FE6"/>
    <w:rsid w:val="628A3AA1"/>
    <w:rsid w:val="672E09E4"/>
    <w:rsid w:val="689E23F5"/>
    <w:rsid w:val="7793763C"/>
    <w:rsid w:val="78E13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Char"/>
    <w:basedOn w:val="7"/>
    <w:link w:val="4"/>
    <w:qFormat/>
    <w:uiPriority w:val="99"/>
    <w:rPr>
      <w:sz w:val="18"/>
      <w:szCs w:val="18"/>
    </w:rPr>
  </w:style>
  <w:style w:type="character" w:customStyle="1" w:styleId="9">
    <w:name w:val="页脚 Char"/>
    <w:basedOn w:val="7"/>
    <w:link w:val="3"/>
    <w:uiPriority w:val="99"/>
    <w:rPr>
      <w:sz w:val="18"/>
      <w:szCs w:val="18"/>
    </w:rPr>
  </w:style>
  <w:style w:type="character" w:customStyle="1" w:styleId="10">
    <w:name w:val="批注框文本 Char"/>
    <w:basedOn w:val="7"/>
    <w:link w:val="2"/>
    <w:semiHidden/>
    <w:qFormat/>
    <w:uiPriority w:val="99"/>
    <w:rPr>
      <w:sz w:val="18"/>
      <w:szCs w:val="18"/>
    </w:rPr>
  </w:style>
  <w:style w:type="paragraph" w:styleId="11">
    <w:name w:val="List Paragraph"/>
    <w:basedOn w:val="1"/>
    <w:qFormat/>
    <w:uiPriority w:val="34"/>
    <w:pPr>
      <w:ind w:firstLine="420" w:firstLineChars="200"/>
    </w:pPr>
  </w:style>
  <w:style w:type="paragraph" w:customStyle="1" w:styleId="12">
    <w:name w:val="Defaul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58D449-F53B-4011-9937-73BA71F1B26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24</Pages>
  <Words>1992</Words>
  <Characters>11361</Characters>
  <Lines>94</Lines>
  <Paragraphs>26</Paragraphs>
  <TotalTime>5822</TotalTime>
  <ScaleCrop>false</ScaleCrop>
  <LinksUpToDate>false</LinksUpToDate>
  <CharactersWithSpaces>13327</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2019-05-14T00:26:00Z</dcterms:created>
  <dc:creator>姚东</dc:creator>
  <cp:lastModifiedBy>TP-wang</cp:lastModifiedBy>
  <cp:lastPrinted>2020-04-23T07:21:00Z</cp:lastPrinted>
  <dcterms:modified xsi:type="dcterms:W3CDTF">2020-05-29T03:39:25Z</dcterms:modified>
  <cp:revision>237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