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tabs>
          <w:tab w:val="left" w:pos="5460"/>
        </w:tabs>
        <w:spacing w:line="360" w:lineRule="auto"/>
        <w:jc w:val="both"/>
        <w:rPr>
          <w:rFonts w:hint="eastAsia" w:ascii="黑体" w:hAnsi="宋体" w:eastAsia="黑体"/>
          <w:color w:val="auto"/>
          <w:sz w:val="44"/>
          <w:szCs w:val="44"/>
          <w:highlight w:val="none"/>
        </w:rPr>
      </w:pPr>
      <w:bookmarkStart w:id="134" w:name="_GoBack"/>
      <w:bookmarkEnd w:id="134"/>
      <w:r>
        <w:rPr>
          <w:rFonts w:hint="eastAsia" w:ascii="宋体" w:hAnsi="宋体" w:eastAsia="微软雅黑"/>
          <w:color w:val="auto"/>
          <w:sz w:val="28"/>
          <w:szCs w:val="28"/>
          <w:highlight w:val="none"/>
          <w:lang w:eastAsia="zh-CN"/>
        </w:rPr>
        <w:drawing>
          <wp:anchor distT="0" distB="0" distL="114300" distR="114300" simplePos="0" relativeHeight="267921408" behindDoc="1" locked="0" layoutInCell="1" allowOverlap="1">
            <wp:simplePos x="0" y="0"/>
            <wp:positionH relativeFrom="column">
              <wp:posOffset>0</wp:posOffset>
            </wp:positionH>
            <wp:positionV relativeFrom="paragraph">
              <wp:posOffset>150495</wp:posOffset>
            </wp:positionV>
            <wp:extent cx="5273675" cy="8611235"/>
            <wp:effectExtent l="0" t="0" r="14605" b="14605"/>
            <wp:wrapNone/>
            <wp:docPr id="16" name="图片 16" descr="手册封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手册封面"/>
                    <pic:cNvPicPr>
                      <a:picLocks noChangeAspect="1"/>
                    </pic:cNvPicPr>
                  </pic:nvPicPr>
                  <pic:blipFill>
                    <a:blip r:embed="rId7"/>
                    <a:stretch>
                      <a:fillRect/>
                    </a:stretch>
                  </pic:blipFill>
                  <pic:spPr>
                    <a:xfrm>
                      <a:off x="0" y="0"/>
                      <a:ext cx="5273675" cy="8611235"/>
                    </a:xfrm>
                    <a:prstGeom prst="rect">
                      <a:avLst/>
                    </a:prstGeom>
                  </pic:spPr>
                </pic:pic>
              </a:graphicData>
            </a:graphic>
          </wp:anchor>
        </w:drawing>
      </w:r>
    </w:p>
    <w:p>
      <w:pPr>
        <w:tabs>
          <w:tab w:val="left" w:pos="5460"/>
        </w:tabs>
        <w:spacing w:line="360" w:lineRule="auto"/>
        <w:jc w:val="both"/>
        <w:rPr>
          <w:rFonts w:hint="eastAsia" w:ascii="黑体" w:hAnsi="宋体" w:eastAsia="黑体"/>
          <w:color w:val="auto"/>
          <w:sz w:val="44"/>
          <w:szCs w:val="44"/>
          <w:highlight w:val="none"/>
        </w:rPr>
      </w:pPr>
    </w:p>
    <w:p>
      <w:pPr>
        <w:tabs>
          <w:tab w:val="left" w:pos="5460"/>
        </w:tabs>
        <w:spacing w:before="156" w:beforeLines="50" w:after="156" w:afterLines="50" w:line="360" w:lineRule="auto"/>
        <w:jc w:val="center"/>
        <w:rPr>
          <w:rFonts w:ascii="黑体" w:hAnsi="宋体" w:eastAsia="黑体"/>
          <w:color w:val="auto"/>
          <w:sz w:val="44"/>
          <w:szCs w:val="44"/>
          <w:highlight w:val="none"/>
        </w:rPr>
      </w:pPr>
    </w:p>
    <w:p>
      <w:pPr>
        <w:widowControl w:val="0"/>
        <w:adjustRightInd/>
        <w:spacing w:before="0" w:beforeLines="-2147483648" w:after="0" w:afterLines="-2147483648" w:line="20" w:lineRule="atLeast"/>
        <w:jc w:val="center"/>
        <w:outlineLvl w:val="0"/>
        <w:rPr>
          <w:rFonts w:hint="eastAsia" w:ascii="Times New Roman" w:hAnsi="Times New Roman" w:eastAsia="宋体"/>
          <w:b/>
          <w:bCs/>
          <w:color w:val="auto"/>
          <w:spacing w:val="34"/>
          <w:kern w:val="2"/>
          <w:sz w:val="56"/>
          <w:szCs w:val="56"/>
        </w:rPr>
      </w:pPr>
      <w:r>
        <w:rPr>
          <w:rFonts w:hint="eastAsia" w:ascii="Times New Roman" w:hAnsi="Times New Roman" w:eastAsia="宋体"/>
          <w:b/>
          <w:bCs/>
          <w:color w:val="auto"/>
          <w:spacing w:val="34"/>
          <w:kern w:val="2"/>
          <w:sz w:val="56"/>
          <w:szCs w:val="56"/>
          <w:lang w:val="en-US" w:eastAsia="zh-CN"/>
        </w:rPr>
        <w:t>船员报销指导</w:t>
      </w:r>
      <w:r>
        <w:rPr>
          <w:rFonts w:hint="eastAsia" w:ascii="Times New Roman" w:hAnsi="Times New Roman" w:eastAsia="宋体"/>
          <w:b/>
          <w:bCs/>
          <w:color w:val="auto"/>
          <w:spacing w:val="34"/>
          <w:kern w:val="2"/>
          <w:sz w:val="56"/>
          <w:szCs w:val="56"/>
        </w:rPr>
        <w:t>手册</w:t>
      </w:r>
    </w:p>
    <w:p>
      <w:pPr>
        <w:widowControl w:val="0"/>
        <w:adjustRightInd/>
        <w:spacing w:before="0" w:beforeLines="-2147483648" w:after="0" w:afterLines="-2147483648" w:line="20" w:lineRule="atLeast"/>
        <w:jc w:val="center"/>
        <w:outlineLvl w:val="0"/>
        <w:rPr>
          <w:rFonts w:hint="eastAsia" w:ascii="Times New Roman" w:hAnsi="Times New Roman" w:eastAsia="宋体"/>
          <w:b/>
          <w:bCs/>
          <w:color w:val="auto"/>
          <w:spacing w:val="34"/>
          <w:kern w:val="2"/>
          <w:sz w:val="56"/>
          <w:szCs w:val="56"/>
        </w:rPr>
      </w:pPr>
    </w:p>
    <w:p>
      <w:pPr>
        <w:widowControl w:val="0"/>
        <w:adjustRightInd/>
        <w:spacing w:before="0" w:beforeLines="-2147483648" w:after="0" w:afterLines="-2147483648" w:line="20" w:lineRule="atLeast"/>
        <w:jc w:val="center"/>
        <w:outlineLvl w:val="0"/>
        <w:rPr>
          <w:rFonts w:hint="eastAsia" w:ascii="Times New Roman" w:hAnsi="Times New Roman" w:eastAsia="宋体"/>
          <w:b/>
          <w:bCs/>
          <w:color w:val="auto"/>
          <w:spacing w:val="34"/>
          <w:kern w:val="2"/>
          <w:sz w:val="56"/>
          <w:szCs w:val="56"/>
        </w:rPr>
      </w:pPr>
    </w:p>
    <w:p>
      <w:pPr>
        <w:widowControl w:val="0"/>
        <w:adjustRightInd/>
        <w:spacing w:before="0" w:beforeLines="-2147483648" w:after="0" w:afterLines="-2147483648" w:line="20" w:lineRule="atLeast"/>
        <w:jc w:val="center"/>
        <w:outlineLvl w:val="0"/>
        <w:rPr>
          <w:rFonts w:hint="eastAsia" w:ascii="Times New Roman" w:hAnsi="Times New Roman" w:eastAsia="宋体"/>
          <w:b/>
          <w:bCs/>
          <w:color w:val="auto"/>
          <w:spacing w:val="34"/>
          <w:kern w:val="2"/>
          <w:sz w:val="56"/>
          <w:szCs w:val="56"/>
        </w:rPr>
      </w:pPr>
    </w:p>
    <w:p>
      <w:pPr>
        <w:widowControl w:val="0"/>
        <w:adjustRightInd/>
        <w:spacing w:before="0" w:beforeLines="-2147483648" w:after="0" w:afterLines="-2147483648" w:line="20" w:lineRule="atLeast"/>
        <w:jc w:val="center"/>
        <w:outlineLvl w:val="0"/>
        <w:rPr>
          <w:rFonts w:hint="eastAsia" w:ascii="Times New Roman" w:hAnsi="Times New Roman" w:eastAsia="宋体"/>
          <w:b/>
          <w:bCs/>
          <w:color w:val="auto"/>
          <w:spacing w:val="34"/>
          <w:kern w:val="2"/>
          <w:sz w:val="56"/>
          <w:szCs w:val="56"/>
        </w:rPr>
      </w:pPr>
    </w:p>
    <w:p>
      <w:pPr>
        <w:widowControl w:val="0"/>
        <w:adjustRightInd/>
        <w:spacing w:before="0" w:beforeLines="-2147483648" w:after="0" w:afterLines="-2147483648" w:line="20" w:lineRule="atLeast"/>
        <w:jc w:val="center"/>
        <w:outlineLvl w:val="0"/>
        <w:rPr>
          <w:rFonts w:hint="eastAsia" w:ascii="Times New Roman" w:hAnsi="Times New Roman" w:eastAsia="宋体"/>
          <w:b/>
          <w:bCs/>
          <w:color w:val="auto"/>
          <w:spacing w:val="34"/>
          <w:kern w:val="2"/>
          <w:sz w:val="56"/>
          <w:szCs w:val="56"/>
        </w:rPr>
      </w:pPr>
    </w:p>
    <w:p>
      <w:pPr>
        <w:widowControl w:val="0"/>
        <w:adjustRightInd/>
        <w:spacing w:before="0" w:beforeLines="-2147483648" w:after="0" w:afterLines="-2147483648" w:line="20" w:lineRule="atLeast"/>
        <w:jc w:val="center"/>
        <w:outlineLvl w:val="0"/>
        <w:rPr>
          <w:rFonts w:hint="eastAsia" w:ascii="Times New Roman" w:hAnsi="Times New Roman" w:eastAsia="宋体"/>
          <w:b/>
          <w:bCs/>
          <w:color w:val="auto"/>
          <w:spacing w:val="34"/>
          <w:kern w:val="2"/>
          <w:sz w:val="56"/>
          <w:szCs w:val="56"/>
        </w:rPr>
      </w:pPr>
    </w:p>
    <w:p>
      <w:pPr>
        <w:widowControl w:val="0"/>
        <w:adjustRightInd/>
        <w:spacing w:before="0" w:beforeLines="-2147483648" w:after="0" w:afterLines="-2147483648" w:line="20" w:lineRule="atLeast"/>
        <w:jc w:val="center"/>
        <w:outlineLvl w:val="0"/>
        <w:rPr>
          <w:rFonts w:hint="eastAsia" w:ascii="Times New Roman" w:hAnsi="Times New Roman" w:eastAsia="宋体"/>
          <w:b/>
          <w:bCs/>
          <w:color w:val="auto"/>
          <w:spacing w:val="34"/>
          <w:kern w:val="2"/>
          <w:sz w:val="56"/>
          <w:szCs w:val="56"/>
        </w:rPr>
      </w:pPr>
    </w:p>
    <w:p>
      <w:pPr>
        <w:widowControl w:val="0"/>
        <w:adjustRightInd/>
        <w:spacing w:before="0" w:beforeLines="-2147483648" w:after="0" w:afterLines="-2147483648" w:line="20" w:lineRule="atLeast"/>
        <w:jc w:val="center"/>
        <w:outlineLvl w:val="0"/>
        <w:rPr>
          <w:rFonts w:hint="eastAsia" w:ascii="Times New Roman" w:hAnsi="Times New Roman" w:eastAsia="宋体"/>
          <w:b/>
          <w:bCs/>
          <w:color w:val="auto"/>
          <w:spacing w:val="34"/>
          <w:kern w:val="2"/>
          <w:sz w:val="56"/>
          <w:szCs w:val="56"/>
        </w:rPr>
      </w:pPr>
    </w:p>
    <w:p>
      <w:pPr>
        <w:widowControl w:val="0"/>
        <w:adjustRightInd/>
        <w:spacing w:before="0" w:beforeLines="-2147483648" w:after="0" w:afterLines="-2147483648" w:line="20" w:lineRule="atLeast"/>
        <w:jc w:val="center"/>
        <w:outlineLvl w:val="0"/>
        <w:rPr>
          <w:rFonts w:hint="eastAsia" w:ascii="Times New Roman" w:hAnsi="Times New Roman" w:eastAsia="宋体"/>
          <w:b/>
          <w:bCs/>
          <w:color w:val="auto"/>
          <w:spacing w:val="34"/>
          <w:kern w:val="2"/>
          <w:sz w:val="40"/>
          <w:szCs w:val="40"/>
          <w:lang w:val="en-US" w:eastAsia="zh-CN"/>
        </w:rPr>
      </w:pPr>
    </w:p>
    <w:p>
      <w:pPr>
        <w:widowControl w:val="0"/>
        <w:adjustRightInd/>
        <w:spacing w:before="0" w:beforeLines="-2147483648" w:after="0" w:afterLines="-2147483648" w:line="20" w:lineRule="atLeast"/>
        <w:jc w:val="center"/>
        <w:outlineLvl w:val="0"/>
        <w:rPr>
          <w:rFonts w:hint="eastAsia" w:ascii="Times New Roman" w:hAnsi="Times New Roman" w:eastAsia="宋体"/>
          <w:b/>
          <w:bCs/>
          <w:color w:val="auto"/>
          <w:spacing w:val="34"/>
          <w:kern w:val="2"/>
          <w:sz w:val="36"/>
          <w:szCs w:val="36"/>
          <w:lang w:val="en-US" w:eastAsia="zh-CN"/>
        </w:rPr>
      </w:pPr>
    </w:p>
    <w:p>
      <w:pPr>
        <w:widowControl w:val="0"/>
        <w:adjustRightInd/>
        <w:spacing w:before="0" w:beforeLines="-2147483648" w:after="0" w:afterLines="-2147483648" w:line="20" w:lineRule="atLeast"/>
        <w:jc w:val="center"/>
        <w:outlineLvl w:val="0"/>
        <w:rPr>
          <w:rFonts w:hint="eastAsia" w:ascii="Times New Roman" w:hAnsi="Times New Roman" w:eastAsia="宋体"/>
          <w:b/>
          <w:bCs/>
          <w:color w:val="0070C0"/>
          <w:spacing w:val="34"/>
          <w:kern w:val="2"/>
          <w:sz w:val="36"/>
          <w:szCs w:val="36"/>
          <w:lang w:val="en-US" w:eastAsia="zh-CN"/>
        </w:rPr>
      </w:pPr>
      <w:r>
        <w:rPr>
          <w:rFonts w:hint="eastAsia" w:ascii="Times New Roman" w:hAnsi="Times New Roman" w:eastAsia="宋体"/>
          <w:b/>
          <w:bCs/>
          <w:color w:val="0070C0"/>
          <w:spacing w:val="34"/>
          <w:kern w:val="2"/>
          <w:sz w:val="36"/>
          <w:szCs w:val="36"/>
          <w:lang w:val="en-US" w:eastAsia="zh-CN"/>
        </w:rPr>
        <w:t>天津疏浚财务部</w:t>
      </w:r>
    </w:p>
    <w:p>
      <w:pPr>
        <w:widowControl w:val="0"/>
        <w:adjustRightInd/>
        <w:spacing w:before="0" w:beforeLines="-2147483648" w:after="0" w:afterLines="-2147483648" w:line="20" w:lineRule="atLeast"/>
        <w:jc w:val="center"/>
        <w:outlineLvl w:val="0"/>
        <w:rPr>
          <w:rFonts w:hint="eastAsia" w:ascii="Times New Roman" w:hAnsi="Times New Roman" w:eastAsia="宋体"/>
          <w:b/>
          <w:bCs/>
          <w:color w:val="0070C0"/>
          <w:spacing w:val="34"/>
          <w:kern w:val="2"/>
          <w:sz w:val="36"/>
          <w:szCs w:val="36"/>
          <w:lang w:val="en-US" w:eastAsia="zh-CN"/>
        </w:rPr>
      </w:pPr>
    </w:p>
    <w:p>
      <w:pPr>
        <w:widowControl w:val="0"/>
        <w:adjustRightInd/>
        <w:spacing w:before="0" w:beforeLines="-2147483648" w:after="0" w:afterLines="-2147483648" w:line="20" w:lineRule="atLeast"/>
        <w:ind w:firstLine="3006" w:firstLineChars="700"/>
        <w:jc w:val="both"/>
        <w:outlineLvl w:val="0"/>
        <w:rPr>
          <w:rFonts w:hint="default" w:ascii="Times New Roman" w:hAnsi="Times New Roman" w:eastAsia="宋体"/>
          <w:b/>
          <w:bCs/>
          <w:color w:val="0070C0"/>
          <w:spacing w:val="34"/>
          <w:kern w:val="2"/>
          <w:sz w:val="36"/>
          <w:szCs w:val="36"/>
          <w:lang w:val="en-US" w:eastAsia="zh-CN"/>
        </w:rPr>
      </w:pPr>
      <w:r>
        <w:rPr>
          <w:rFonts w:hint="eastAsia" w:ascii="Times New Roman" w:hAnsi="Times New Roman" w:eastAsia="宋体"/>
          <w:b/>
          <w:bCs/>
          <w:color w:val="0070C0"/>
          <w:spacing w:val="34"/>
          <w:kern w:val="2"/>
          <w:sz w:val="36"/>
          <w:szCs w:val="36"/>
          <w:lang w:val="en-US" w:eastAsia="zh-CN"/>
        </w:rPr>
        <w:t>2021年3月</w:t>
      </w:r>
    </w:p>
    <w:p>
      <w:pPr>
        <w:tabs>
          <w:tab w:val="left" w:pos="5460"/>
        </w:tabs>
        <w:spacing w:before="156" w:beforeLines="50" w:after="156" w:afterLines="50" w:line="360" w:lineRule="auto"/>
        <w:jc w:val="center"/>
        <w:rPr>
          <w:rFonts w:hint="eastAsia" w:ascii="仿宋" w:hAnsi="仿宋" w:eastAsia="仿宋"/>
          <w:b/>
          <w:bCs/>
          <w:color w:val="auto"/>
          <w:sz w:val="72"/>
          <w:szCs w:val="72"/>
          <w:highlight w:val="none"/>
        </w:rPr>
      </w:pPr>
    </w:p>
    <w:p>
      <w:pPr>
        <w:spacing w:before="156" w:beforeLines="50" w:after="156" w:afterLines="50"/>
        <w:ind w:firstLine="2660" w:firstLineChars="950"/>
        <w:rPr>
          <w:rFonts w:hint="eastAsia" w:ascii="仿宋" w:hAnsi="仿宋" w:eastAsia="仿宋"/>
          <w:color w:val="auto"/>
          <w:sz w:val="28"/>
          <w:szCs w:val="28"/>
          <w:highlight w:val="none"/>
        </w:rPr>
      </w:pPr>
    </w:p>
    <w:p>
      <w:pPr>
        <w:tabs>
          <w:tab w:val="left" w:pos="5460"/>
        </w:tabs>
        <w:spacing w:line="360" w:lineRule="auto"/>
        <w:ind w:firstLine="0" w:firstLineChars="0"/>
        <w:jc w:val="both"/>
        <w:rPr>
          <w:rFonts w:hint="eastAsia" w:ascii="仿宋" w:hAnsi="仿宋" w:eastAsia="仿宋"/>
          <w:color w:val="auto"/>
          <w:sz w:val="32"/>
          <w:szCs w:val="32"/>
          <w:highlight w:val="none"/>
        </w:rPr>
      </w:pPr>
    </w:p>
    <w:p>
      <w:pPr>
        <w:rPr>
          <w:color w:val="auto"/>
          <w:highlight w:val="none"/>
        </w:rPr>
      </w:pPr>
    </w:p>
    <w:sdt>
      <w:sdtPr>
        <w:rPr>
          <w:rFonts w:ascii="宋体" w:hAnsi="宋体" w:eastAsia="宋体" w:cs="Times New Roman"/>
          <w:sz w:val="21"/>
          <w:szCs w:val="22"/>
          <w:lang w:val="en-US" w:eastAsia="zh-CN" w:bidi="ar-SA"/>
        </w:rPr>
        <w:id w:val="147461586"/>
        <w:docPartObj>
          <w:docPartGallery w:val="Table of Contents"/>
          <w:docPartUnique/>
        </w:docPartObj>
      </w:sdtPr>
      <w:sdtEndPr>
        <w:rPr>
          <w:rFonts w:asciiTheme="minorEastAsia" w:hAnsiTheme="minorEastAsia" w:eastAsiaTheme="minorEastAsia" w:cstheme="minorEastAsia"/>
          <w:sz w:val="21"/>
          <w:szCs w:val="22"/>
          <w:lang w:val="en-US" w:eastAsia="zh-CN" w:bidi="ar-SA"/>
        </w:rPr>
      </w:sdtEndPr>
      <w:sdtContent>
        <w:p>
          <w:pPr>
            <w:spacing w:before="0" w:beforeLines="0" w:after="0" w:afterLines="0" w:line="240" w:lineRule="auto"/>
            <w:ind w:left="0" w:leftChars="0" w:right="0" w:rightChars="0" w:firstLine="0" w:firstLineChars="0"/>
            <w:jc w:val="center"/>
            <w:rPr>
              <w:sz w:val="40"/>
              <w:szCs w:val="40"/>
            </w:rPr>
          </w:pPr>
          <w:bookmarkStart w:id="0" w:name="_Toc17497_WPSOffice_Type2"/>
          <w:r>
            <w:rPr>
              <w:rFonts w:ascii="宋体" w:hAnsi="宋体" w:eastAsia="宋体"/>
              <w:sz w:val="36"/>
              <w:szCs w:val="40"/>
            </w:rPr>
            <w:t>目录</w:t>
          </w:r>
        </w:p>
        <w:p>
          <w:pPr>
            <w:pStyle w:val="24"/>
            <w:tabs>
              <w:tab w:val="right" w:leader="dot" w:pos="8306"/>
            </w:tabs>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rPr>
            <w:fldChar w:fldCharType="begin"/>
          </w:r>
          <w:r>
            <w:rPr>
              <w:rFonts w:hint="eastAsia" w:asciiTheme="minorEastAsia" w:hAnsiTheme="minorEastAsia" w:eastAsiaTheme="minorEastAsia" w:cstheme="minorEastAsia"/>
              <w:b w:val="0"/>
              <w:bCs w:val="0"/>
              <w:sz w:val="18"/>
              <w:szCs w:val="18"/>
            </w:rPr>
            <w:instrText xml:space="preserve"> HYPERLINK \l _Toc30523_WPSOffice_Level1 </w:instrText>
          </w:r>
          <w:r>
            <w:rPr>
              <w:rFonts w:hint="eastAsia" w:asciiTheme="minorEastAsia" w:hAnsiTheme="minorEastAsia" w:eastAsiaTheme="minorEastAsia" w:cstheme="minorEastAsia"/>
              <w:b w:val="0"/>
              <w:bCs w:val="0"/>
              <w:sz w:val="18"/>
              <w:szCs w:val="18"/>
            </w:rPr>
            <w:fldChar w:fldCharType="separate"/>
          </w:r>
          <w:sdt>
            <w:sdtPr>
              <w:rPr>
                <w:rFonts w:hint="eastAsia" w:asciiTheme="minorEastAsia" w:hAnsiTheme="minorEastAsia" w:eastAsiaTheme="minorEastAsia" w:cstheme="minorEastAsia"/>
                <w:b w:val="0"/>
                <w:bCs w:val="0"/>
                <w:sz w:val="18"/>
                <w:szCs w:val="18"/>
                <w:lang w:val="en-US" w:eastAsia="zh-CN" w:bidi="ar-SA"/>
              </w:rPr>
              <w:id w:val="147461589"/>
              <w:placeholder>
                <w:docPart w:val="{b37f58d9-3ea6-411b-9753-c17ab5774d41}"/>
              </w:placeholder>
            </w:sdtPr>
            <w:sdtEndPr>
              <w:rPr>
                <w:rFonts w:hint="eastAsia" w:asciiTheme="minorEastAsia" w:hAnsiTheme="minorEastAsia" w:eastAsiaTheme="minorEastAsia" w:cstheme="minorEastAsia"/>
                <w:b w:val="0"/>
                <w:bCs w:val="0"/>
                <w:sz w:val="18"/>
                <w:szCs w:val="18"/>
                <w:lang w:val="en-US" w:eastAsia="zh-CN" w:bidi="ar-SA"/>
              </w:rPr>
            </w:sdtEndPr>
            <w:sdtContent>
              <w:r>
                <w:rPr>
                  <w:rFonts w:hint="eastAsia" w:asciiTheme="minorEastAsia" w:hAnsiTheme="minorEastAsia" w:eastAsiaTheme="minorEastAsia" w:cstheme="minorEastAsia"/>
                  <w:b w:val="0"/>
                  <w:bCs w:val="0"/>
                  <w:sz w:val="18"/>
                  <w:szCs w:val="18"/>
                </w:rPr>
                <w:t>第一部分：船员的差旅费报销</w:t>
              </w:r>
            </w:sdtContent>
          </w:sdt>
          <w:r>
            <w:rPr>
              <w:rFonts w:hint="eastAsia" w:asciiTheme="minorEastAsia" w:hAnsiTheme="minorEastAsia" w:eastAsiaTheme="minorEastAsia" w:cstheme="minorEastAsia"/>
              <w:b w:val="0"/>
              <w:bCs w:val="0"/>
              <w:sz w:val="18"/>
              <w:szCs w:val="18"/>
            </w:rPr>
            <w:tab/>
          </w:r>
          <w:bookmarkStart w:id="1" w:name="_Toc30523_WPSOffice_Level1Page"/>
          <w:r>
            <w:rPr>
              <w:rFonts w:hint="eastAsia" w:asciiTheme="minorEastAsia" w:hAnsiTheme="minorEastAsia" w:eastAsiaTheme="minorEastAsia" w:cstheme="minorEastAsia"/>
              <w:b w:val="0"/>
              <w:bCs w:val="0"/>
              <w:sz w:val="18"/>
              <w:szCs w:val="18"/>
            </w:rPr>
            <w:t>3</w:t>
          </w:r>
          <w:bookmarkEnd w:id="1"/>
          <w:r>
            <w:rPr>
              <w:rFonts w:hint="eastAsia" w:asciiTheme="minorEastAsia" w:hAnsiTheme="minorEastAsia" w:eastAsiaTheme="minorEastAsia" w:cstheme="minorEastAsia"/>
              <w:b w:val="0"/>
              <w:bCs w:val="0"/>
              <w:sz w:val="18"/>
              <w:szCs w:val="18"/>
            </w:rPr>
            <w:fldChar w:fldCharType="end"/>
          </w:r>
        </w:p>
        <w:p>
          <w:pPr>
            <w:pStyle w:val="25"/>
            <w:tabs>
              <w:tab w:val="right" w:leader="dot" w:pos="8306"/>
            </w:tabs>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fldChar w:fldCharType="begin"/>
          </w:r>
          <w:r>
            <w:rPr>
              <w:rFonts w:hint="eastAsia" w:asciiTheme="minorEastAsia" w:hAnsiTheme="minorEastAsia" w:eastAsiaTheme="minorEastAsia" w:cstheme="minorEastAsia"/>
              <w:sz w:val="18"/>
              <w:szCs w:val="18"/>
            </w:rPr>
            <w:instrText xml:space="preserve"> HYPERLINK \l _Toc6749_WPSOffice_Level2 </w:instrText>
          </w:r>
          <w:r>
            <w:rPr>
              <w:rFonts w:hint="eastAsia" w:asciiTheme="minorEastAsia" w:hAnsiTheme="minorEastAsia" w:eastAsiaTheme="minorEastAsia" w:cstheme="minorEastAsia"/>
              <w:sz w:val="18"/>
              <w:szCs w:val="18"/>
            </w:rPr>
            <w:fldChar w:fldCharType="separate"/>
          </w:r>
          <w:sdt>
            <w:sdtPr>
              <w:rPr>
                <w:rFonts w:hint="eastAsia" w:asciiTheme="minorEastAsia" w:hAnsiTheme="minorEastAsia" w:eastAsiaTheme="minorEastAsia" w:cstheme="minorEastAsia"/>
                <w:sz w:val="18"/>
                <w:szCs w:val="18"/>
                <w:lang w:val="en-US" w:eastAsia="zh-CN" w:bidi="ar-SA"/>
              </w:rPr>
              <w:id w:val="147461589"/>
              <w:placeholder>
                <w:docPart w:val="{4860378b-ffd1-4a39-b9fb-4e2faad36a26}"/>
              </w:placeholder>
            </w:sdtPr>
            <w:sdtEndPr>
              <w:rPr>
                <w:rFonts w:hint="eastAsia" w:asciiTheme="minorEastAsia" w:hAnsiTheme="minorEastAsia" w:eastAsiaTheme="minorEastAsia" w:cstheme="minorEastAsia"/>
                <w:sz w:val="18"/>
                <w:szCs w:val="18"/>
                <w:lang w:val="en-US" w:eastAsia="zh-CN" w:bidi="ar-SA"/>
              </w:rPr>
            </w:sdtEndPr>
            <w:sdtContent>
              <w:r>
                <w:rPr>
                  <w:rFonts w:hint="eastAsia" w:asciiTheme="minorEastAsia" w:hAnsiTheme="minorEastAsia" w:eastAsiaTheme="minorEastAsia" w:cstheme="minorEastAsia"/>
                  <w:sz w:val="18"/>
                  <w:szCs w:val="18"/>
                </w:rPr>
                <w:t>一 船员出差的定义：</w:t>
              </w:r>
            </w:sdtContent>
          </w:sdt>
          <w:r>
            <w:rPr>
              <w:rFonts w:hint="eastAsia" w:asciiTheme="minorEastAsia" w:hAnsiTheme="minorEastAsia" w:eastAsiaTheme="minorEastAsia" w:cstheme="minorEastAsia"/>
              <w:sz w:val="18"/>
              <w:szCs w:val="18"/>
            </w:rPr>
            <w:tab/>
          </w:r>
          <w:bookmarkStart w:id="2" w:name="_Toc6749_WPSOffice_Level2Page"/>
          <w:r>
            <w:rPr>
              <w:rFonts w:hint="eastAsia" w:asciiTheme="minorEastAsia" w:hAnsiTheme="minorEastAsia" w:eastAsiaTheme="minorEastAsia" w:cstheme="minorEastAsia"/>
              <w:sz w:val="18"/>
              <w:szCs w:val="18"/>
            </w:rPr>
            <w:t>3</w:t>
          </w:r>
          <w:bookmarkEnd w:id="2"/>
          <w:r>
            <w:rPr>
              <w:rFonts w:hint="eastAsia" w:asciiTheme="minorEastAsia" w:hAnsiTheme="minorEastAsia" w:eastAsiaTheme="minorEastAsia" w:cstheme="minorEastAsia"/>
              <w:sz w:val="18"/>
              <w:szCs w:val="18"/>
            </w:rPr>
            <w:fldChar w:fldCharType="end"/>
          </w:r>
        </w:p>
        <w:p>
          <w:pPr>
            <w:pStyle w:val="25"/>
            <w:tabs>
              <w:tab w:val="right" w:leader="dot" w:pos="8306"/>
            </w:tabs>
            <w:rPr>
              <w:rFonts w:hint="eastAsia" w:asciiTheme="minorEastAsia" w:hAnsiTheme="minorEastAsia" w:eastAsiaTheme="minorEastAsia" w:cstheme="minorEastAsia"/>
              <w:sz w:val="18"/>
              <w:szCs w:val="18"/>
              <w:lang w:val="en-US" w:eastAsia="zh-CN"/>
            </w:rPr>
          </w:pPr>
          <w:r>
            <w:rPr>
              <w:rFonts w:hint="eastAsia" w:asciiTheme="minorEastAsia" w:hAnsiTheme="minorEastAsia" w:eastAsiaTheme="minorEastAsia" w:cstheme="minorEastAsia"/>
              <w:sz w:val="18"/>
              <w:szCs w:val="18"/>
            </w:rPr>
            <w:fldChar w:fldCharType="begin"/>
          </w:r>
          <w:r>
            <w:rPr>
              <w:rFonts w:hint="eastAsia" w:asciiTheme="minorEastAsia" w:hAnsiTheme="minorEastAsia" w:eastAsiaTheme="minorEastAsia" w:cstheme="minorEastAsia"/>
              <w:sz w:val="18"/>
              <w:szCs w:val="18"/>
            </w:rPr>
            <w:instrText xml:space="preserve"> HYPERLINK \l _Toc14131_WPSOffice_Level2 </w:instrText>
          </w:r>
          <w:r>
            <w:rPr>
              <w:rFonts w:hint="eastAsia" w:asciiTheme="minorEastAsia" w:hAnsiTheme="minorEastAsia" w:eastAsiaTheme="minorEastAsia" w:cstheme="minorEastAsia"/>
              <w:sz w:val="18"/>
              <w:szCs w:val="18"/>
            </w:rPr>
            <w:fldChar w:fldCharType="separate"/>
          </w:r>
          <w:sdt>
            <w:sdtPr>
              <w:rPr>
                <w:rFonts w:hint="eastAsia" w:asciiTheme="minorEastAsia" w:hAnsiTheme="minorEastAsia" w:eastAsiaTheme="minorEastAsia" w:cstheme="minorEastAsia"/>
                <w:sz w:val="18"/>
                <w:szCs w:val="18"/>
                <w:lang w:val="en-US" w:eastAsia="zh-CN" w:bidi="ar-SA"/>
              </w:rPr>
              <w:id w:val="147461589"/>
              <w:placeholder>
                <w:docPart w:val="{3696b594-3735-4fb3-b52e-0631fd71294d}"/>
              </w:placeholder>
            </w:sdtPr>
            <w:sdtEndPr>
              <w:rPr>
                <w:rFonts w:hint="eastAsia" w:asciiTheme="minorEastAsia" w:hAnsiTheme="minorEastAsia" w:eastAsiaTheme="minorEastAsia" w:cstheme="minorEastAsia"/>
                <w:sz w:val="18"/>
                <w:szCs w:val="18"/>
                <w:lang w:val="en-US" w:eastAsia="zh-CN" w:bidi="ar-SA"/>
              </w:rPr>
            </w:sdtEndPr>
            <w:sdtContent>
              <w:r>
                <w:rPr>
                  <w:rFonts w:hint="eastAsia" w:asciiTheme="minorEastAsia" w:hAnsiTheme="minorEastAsia" w:eastAsiaTheme="minorEastAsia" w:cstheme="minorEastAsia"/>
                  <w:sz w:val="18"/>
                  <w:szCs w:val="18"/>
                </w:rPr>
                <w:t>二 差旅费审批制度：</w:t>
              </w:r>
            </w:sdtContent>
          </w:sdt>
          <w:r>
            <w:rPr>
              <w:rFonts w:hint="eastAsia" w:asciiTheme="minorEastAsia" w:hAnsiTheme="minorEastAsia" w:eastAsiaTheme="minorEastAsia" w:cstheme="minorEastAsia"/>
              <w:sz w:val="18"/>
              <w:szCs w:val="18"/>
            </w:rPr>
            <w:tab/>
          </w:r>
          <w:r>
            <w:rPr>
              <w:rFonts w:hint="eastAsia" w:asciiTheme="minorEastAsia" w:hAnsiTheme="minorEastAsia" w:eastAsiaTheme="minorEastAsia" w:cstheme="minorEastAsia"/>
              <w:sz w:val="18"/>
              <w:szCs w:val="18"/>
            </w:rPr>
            <w:fldChar w:fldCharType="end"/>
          </w:r>
          <w:r>
            <w:rPr>
              <w:rFonts w:hint="eastAsia" w:asciiTheme="minorEastAsia" w:hAnsiTheme="minorEastAsia" w:cstheme="minorEastAsia"/>
              <w:sz w:val="18"/>
              <w:szCs w:val="18"/>
              <w:lang w:val="en-US" w:eastAsia="zh-CN"/>
            </w:rPr>
            <w:t>3</w:t>
          </w:r>
        </w:p>
        <w:p>
          <w:pPr>
            <w:pStyle w:val="25"/>
            <w:tabs>
              <w:tab w:val="right" w:leader="dot" w:pos="8306"/>
            </w:tabs>
            <w:rPr>
              <w:rFonts w:hint="eastAsia" w:asciiTheme="minorEastAsia" w:hAnsiTheme="minorEastAsia" w:eastAsiaTheme="minorEastAsia" w:cstheme="minorEastAsia"/>
              <w:sz w:val="18"/>
              <w:szCs w:val="18"/>
              <w:lang w:val="en-US" w:eastAsia="zh-CN"/>
            </w:rPr>
          </w:pPr>
          <w:r>
            <w:rPr>
              <w:rFonts w:hint="eastAsia" w:asciiTheme="minorEastAsia" w:hAnsiTheme="minorEastAsia" w:eastAsiaTheme="minorEastAsia" w:cstheme="minorEastAsia"/>
              <w:sz w:val="18"/>
              <w:szCs w:val="18"/>
            </w:rPr>
            <w:fldChar w:fldCharType="begin"/>
          </w:r>
          <w:r>
            <w:rPr>
              <w:rFonts w:hint="eastAsia" w:asciiTheme="minorEastAsia" w:hAnsiTheme="minorEastAsia" w:eastAsiaTheme="minorEastAsia" w:cstheme="minorEastAsia"/>
              <w:sz w:val="18"/>
              <w:szCs w:val="18"/>
            </w:rPr>
            <w:instrText xml:space="preserve"> HYPERLINK \l _Toc22353_WPSOffice_Level2 </w:instrText>
          </w:r>
          <w:r>
            <w:rPr>
              <w:rFonts w:hint="eastAsia" w:asciiTheme="minorEastAsia" w:hAnsiTheme="minorEastAsia" w:eastAsiaTheme="minorEastAsia" w:cstheme="minorEastAsia"/>
              <w:sz w:val="18"/>
              <w:szCs w:val="18"/>
            </w:rPr>
            <w:fldChar w:fldCharType="separate"/>
          </w:r>
          <w:sdt>
            <w:sdtPr>
              <w:rPr>
                <w:rFonts w:hint="eastAsia" w:asciiTheme="minorEastAsia" w:hAnsiTheme="minorEastAsia" w:eastAsiaTheme="minorEastAsia" w:cstheme="minorEastAsia"/>
                <w:sz w:val="18"/>
                <w:szCs w:val="18"/>
                <w:lang w:val="en-US" w:eastAsia="zh-CN" w:bidi="ar-SA"/>
              </w:rPr>
              <w:id w:val="147461589"/>
              <w:placeholder>
                <w:docPart w:val="{871761fe-160d-4f17-a3d5-052a6d2537fc}"/>
              </w:placeholder>
            </w:sdtPr>
            <w:sdtEndPr>
              <w:rPr>
                <w:rFonts w:hint="eastAsia" w:asciiTheme="minorEastAsia" w:hAnsiTheme="minorEastAsia" w:eastAsiaTheme="minorEastAsia" w:cstheme="minorEastAsia"/>
                <w:sz w:val="18"/>
                <w:szCs w:val="18"/>
                <w:lang w:val="en-US" w:eastAsia="zh-CN" w:bidi="ar-SA"/>
              </w:rPr>
            </w:sdtEndPr>
            <w:sdtContent>
              <w:r>
                <w:rPr>
                  <w:rFonts w:hint="eastAsia" w:asciiTheme="minorEastAsia" w:hAnsiTheme="minorEastAsia" w:eastAsiaTheme="minorEastAsia" w:cstheme="minorEastAsia"/>
                  <w:sz w:val="18"/>
                  <w:szCs w:val="18"/>
                </w:rPr>
                <w:t>三 差旅费报销流程：</w:t>
              </w:r>
            </w:sdtContent>
          </w:sdt>
          <w:r>
            <w:rPr>
              <w:rFonts w:hint="eastAsia" w:asciiTheme="minorEastAsia" w:hAnsiTheme="minorEastAsia" w:eastAsiaTheme="minorEastAsia" w:cstheme="minorEastAsia"/>
              <w:sz w:val="18"/>
              <w:szCs w:val="18"/>
            </w:rPr>
            <w:tab/>
          </w:r>
          <w:r>
            <w:rPr>
              <w:rFonts w:hint="eastAsia" w:asciiTheme="minorEastAsia" w:hAnsiTheme="minorEastAsia" w:eastAsiaTheme="minorEastAsia" w:cstheme="minorEastAsia"/>
              <w:sz w:val="18"/>
              <w:szCs w:val="18"/>
            </w:rPr>
            <w:fldChar w:fldCharType="end"/>
          </w:r>
          <w:r>
            <w:rPr>
              <w:rFonts w:hint="eastAsia" w:asciiTheme="minorEastAsia" w:hAnsiTheme="minorEastAsia" w:cstheme="minorEastAsia"/>
              <w:sz w:val="18"/>
              <w:szCs w:val="18"/>
              <w:lang w:val="en-US" w:eastAsia="zh-CN"/>
            </w:rPr>
            <w:t>4</w:t>
          </w:r>
        </w:p>
        <w:p>
          <w:pPr>
            <w:pStyle w:val="25"/>
            <w:tabs>
              <w:tab w:val="right" w:leader="dot" w:pos="8306"/>
            </w:tabs>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fldChar w:fldCharType="begin"/>
          </w:r>
          <w:r>
            <w:rPr>
              <w:rFonts w:hint="eastAsia" w:asciiTheme="minorEastAsia" w:hAnsiTheme="minorEastAsia" w:eastAsiaTheme="minorEastAsia" w:cstheme="minorEastAsia"/>
              <w:sz w:val="18"/>
              <w:szCs w:val="18"/>
            </w:rPr>
            <w:instrText xml:space="preserve"> HYPERLINK \l _Toc14920_WPSOffice_Level2 </w:instrText>
          </w:r>
          <w:r>
            <w:rPr>
              <w:rFonts w:hint="eastAsia" w:asciiTheme="minorEastAsia" w:hAnsiTheme="minorEastAsia" w:eastAsiaTheme="minorEastAsia" w:cstheme="minorEastAsia"/>
              <w:sz w:val="18"/>
              <w:szCs w:val="18"/>
            </w:rPr>
            <w:fldChar w:fldCharType="separate"/>
          </w:r>
          <w:sdt>
            <w:sdtPr>
              <w:rPr>
                <w:rFonts w:hint="eastAsia" w:asciiTheme="minorEastAsia" w:hAnsiTheme="minorEastAsia" w:eastAsiaTheme="minorEastAsia" w:cstheme="minorEastAsia"/>
                <w:sz w:val="18"/>
                <w:szCs w:val="18"/>
                <w:lang w:val="en-US" w:eastAsia="zh-CN" w:bidi="ar-SA"/>
              </w:rPr>
              <w:id w:val="147461589"/>
              <w:placeholder>
                <w:docPart w:val="{35f897f3-c782-44d6-8180-5bae7d14ba82}"/>
              </w:placeholder>
            </w:sdtPr>
            <w:sdtEndPr>
              <w:rPr>
                <w:rFonts w:hint="eastAsia" w:asciiTheme="minorEastAsia" w:hAnsiTheme="minorEastAsia" w:eastAsiaTheme="minorEastAsia" w:cstheme="minorEastAsia"/>
                <w:sz w:val="18"/>
                <w:szCs w:val="18"/>
                <w:lang w:val="en-US" w:eastAsia="zh-CN" w:bidi="ar-SA"/>
              </w:rPr>
            </w:sdtEndPr>
            <w:sdtContent>
              <w:r>
                <w:rPr>
                  <w:rFonts w:hint="eastAsia" w:asciiTheme="minorEastAsia" w:hAnsiTheme="minorEastAsia" w:eastAsiaTheme="minorEastAsia" w:cstheme="minorEastAsia"/>
                  <w:sz w:val="18"/>
                  <w:szCs w:val="18"/>
                </w:rPr>
                <w:t>四 差旅费报销规范及标准：</w:t>
              </w:r>
            </w:sdtContent>
          </w:sdt>
          <w:r>
            <w:rPr>
              <w:rFonts w:hint="eastAsia" w:asciiTheme="minorEastAsia" w:hAnsiTheme="minorEastAsia" w:eastAsiaTheme="minorEastAsia" w:cstheme="minorEastAsia"/>
              <w:sz w:val="18"/>
              <w:szCs w:val="18"/>
            </w:rPr>
            <w:tab/>
          </w:r>
          <w:bookmarkStart w:id="3" w:name="_Toc14920_WPSOffice_Level2Page"/>
          <w:r>
            <w:rPr>
              <w:rFonts w:hint="eastAsia" w:asciiTheme="minorEastAsia" w:hAnsiTheme="minorEastAsia" w:eastAsiaTheme="minorEastAsia" w:cstheme="minorEastAsia"/>
              <w:sz w:val="18"/>
              <w:szCs w:val="18"/>
            </w:rPr>
            <w:t>5</w:t>
          </w:r>
          <w:bookmarkEnd w:id="3"/>
          <w:r>
            <w:rPr>
              <w:rFonts w:hint="eastAsia" w:asciiTheme="minorEastAsia" w:hAnsiTheme="minorEastAsia" w:eastAsiaTheme="minorEastAsia" w:cstheme="minorEastAsia"/>
              <w:sz w:val="18"/>
              <w:szCs w:val="18"/>
            </w:rPr>
            <w:fldChar w:fldCharType="end"/>
          </w:r>
        </w:p>
        <w:p>
          <w:pPr>
            <w:pStyle w:val="25"/>
            <w:tabs>
              <w:tab w:val="right" w:leader="dot" w:pos="8306"/>
            </w:tabs>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fldChar w:fldCharType="begin"/>
          </w:r>
          <w:r>
            <w:rPr>
              <w:rFonts w:hint="eastAsia" w:asciiTheme="minorEastAsia" w:hAnsiTheme="minorEastAsia" w:eastAsiaTheme="minorEastAsia" w:cstheme="minorEastAsia"/>
              <w:sz w:val="18"/>
              <w:szCs w:val="18"/>
            </w:rPr>
            <w:instrText xml:space="preserve"> HYPERLINK \l _Toc4578_WPSOffice_Level2 </w:instrText>
          </w:r>
          <w:r>
            <w:rPr>
              <w:rFonts w:hint="eastAsia" w:asciiTheme="minorEastAsia" w:hAnsiTheme="minorEastAsia" w:eastAsiaTheme="minorEastAsia" w:cstheme="minorEastAsia"/>
              <w:sz w:val="18"/>
              <w:szCs w:val="18"/>
            </w:rPr>
            <w:fldChar w:fldCharType="separate"/>
          </w:r>
          <w:sdt>
            <w:sdtPr>
              <w:rPr>
                <w:rFonts w:hint="eastAsia" w:asciiTheme="minorEastAsia" w:hAnsiTheme="minorEastAsia" w:eastAsiaTheme="minorEastAsia" w:cstheme="minorEastAsia"/>
                <w:sz w:val="18"/>
                <w:szCs w:val="18"/>
                <w:lang w:val="en-US" w:eastAsia="zh-CN" w:bidi="ar-SA"/>
              </w:rPr>
              <w:id w:val="147461589"/>
              <w:placeholder>
                <w:docPart w:val="{8ee00cac-6d92-4a3b-89d1-dcfca8d3154b}"/>
              </w:placeholder>
            </w:sdtPr>
            <w:sdtEndPr>
              <w:rPr>
                <w:rFonts w:hint="eastAsia" w:asciiTheme="minorEastAsia" w:hAnsiTheme="minorEastAsia" w:eastAsiaTheme="minorEastAsia" w:cstheme="minorEastAsia"/>
                <w:sz w:val="18"/>
                <w:szCs w:val="18"/>
                <w:lang w:val="en-US" w:eastAsia="zh-CN" w:bidi="ar-SA"/>
              </w:rPr>
            </w:sdtEndPr>
            <w:sdtContent>
              <w:r>
                <w:rPr>
                  <w:rFonts w:hint="eastAsia" w:asciiTheme="minorEastAsia" w:hAnsiTheme="minorEastAsia" w:eastAsiaTheme="minorEastAsia" w:cstheme="minorEastAsia"/>
                  <w:sz w:val="18"/>
                  <w:szCs w:val="18"/>
                </w:rPr>
                <w:t>1.1.1 出差乘坐交通工具标准</w:t>
              </w:r>
            </w:sdtContent>
          </w:sdt>
          <w:r>
            <w:rPr>
              <w:rFonts w:hint="eastAsia" w:asciiTheme="minorEastAsia" w:hAnsiTheme="minorEastAsia" w:eastAsiaTheme="minorEastAsia" w:cstheme="minorEastAsia"/>
              <w:sz w:val="18"/>
              <w:szCs w:val="18"/>
            </w:rPr>
            <w:tab/>
          </w:r>
          <w:bookmarkStart w:id="4" w:name="_Toc4578_WPSOffice_Level2Page"/>
          <w:r>
            <w:rPr>
              <w:rFonts w:hint="eastAsia" w:asciiTheme="minorEastAsia" w:hAnsiTheme="minorEastAsia" w:eastAsiaTheme="minorEastAsia" w:cstheme="minorEastAsia"/>
              <w:sz w:val="18"/>
              <w:szCs w:val="18"/>
            </w:rPr>
            <w:t>5</w:t>
          </w:r>
          <w:bookmarkEnd w:id="4"/>
          <w:r>
            <w:rPr>
              <w:rFonts w:hint="eastAsia" w:asciiTheme="minorEastAsia" w:hAnsiTheme="minorEastAsia" w:eastAsiaTheme="minorEastAsia" w:cstheme="minorEastAsia"/>
              <w:sz w:val="18"/>
              <w:szCs w:val="18"/>
            </w:rPr>
            <w:fldChar w:fldCharType="end"/>
          </w:r>
        </w:p>
        <w:p>
          <w:pPr>
            <w:pStyle w:val="25"/>
            <w:tabs>
              <w:tab w:val="right" w:leader="dot" w:pos="8306"/>
            </w:tabs>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fldChar w:fldCharType="begin"/>
          </w:r>
          <w:r>
            <w:rPr>
              <w:rFonts w:hint="eastAsia" w:asciiTheme="minorEastAsia" w:hAnsiTheme="minorEastAsia" w:eastAsiaTheme="minorEastAsia" w:cstheme="minorEastAsia"/>
              <w:sz w:val="18"/>
              <w:szCs w:val="18"/>
            </w:rPr>
            <w:instrText xml:space="preserve"> HYPERLINK \l _Toc27202_WPSOffice_Level2 </w:instrText>
          </w:r>
          <w:r>
            <w:rPr>
              <w:rFonts w:hint="eastAsia" w:asciiTheme="minorEastAsia" w:hAnsiTheme="minorEastAsia" w:eastAsiaTheme="minorEastAsia" w:cstheme="minorEastAsia"/>
              <w:sz w:val="18"/>
              <w:szCs w:val="18"/>
            </w:rPr>
            <w:fldChar w:fldCharType="separate"/>
          </w:r>
          <w:sdt>
            <w:sdtPr>
              <w:rPr>
                <w:rFonts w:hint="eastAsia" w:asciiTheme="minorEastAsia" w:hAnsiTheme="minorEastAsia" w:eastAsiaTheme="minorEastAsia" w:cstheme="minorEastAsia"/>
                <w:sz w:val="18"/>
                <w:szCs w:val="18"/>
                <w:lang w:val="en-US" w:eastAsia="zh-CN" w:bidi="ar-SA"/>
              </w:rPr>
              <w:id w:val="147461589"/>
              <w:placeholder>
                <w:docPart w:val="{49c087e6-0624-4572-9bf6-7f7dbb390397}"/>
              </w:placeholder>
            </w:sdtPr>
            <w:sdtEndPr>
              <w:rPr>
                <w:rFonts w:hint="eastAsia" w:asciiTheme="minorEastAsia" w:hAnsiTheme="minorEastAsia" w:eastAsiaTheme="minorEastAsia" w:cstheme="minorEastAsia"/>
                <w:sz w:val="18"/>
                <w:szCs w:val="18"/>
                <w:lang w:val="en-US" w:eastAsia="zh-CN" w:bidi="ar-SA"/>
              </w:rPr>
            </w:sdtEndPr>
            <w:sdtContent>
              <w:r>
                <w:rPr>
                  <w:rFonts w:hint="eastAsia" w:asciiTheme="minorEastAsia" w:hAnsiTheme="minorEastAsia" w:eastAsiaTheme="minorEastAsia" w:cstheme="minorEastAsia"/>
                  <w:sz w:val="18"/>
                  <w:szCs w:val="18"/>
                </w:rPr>
                <w:t>1.1.2 退改签费用</w:t>
              </w:r>
            </w:sdtContent>
          </w:sdt>
          <w:r>
            <w:rPr>
              <w:rFonts w:hint="eastAsia" w:asciiTheme="minorEastAsia" w:hAnsiTheme="minorEastAsia" w:eastAsiaTheme="minorEastAsia" w:cstheme="minorEastAsia"/>
              <w:sz w:val="18"/>
              <w:szCs w:val="18"/>
            </w:rPr>
            <w:tab/>
          </w:r>
          <w:bookmarkStart w:id="5" w:name="_Toc27202_WPSOffice_Level2Page"/>
          <w:r>
            <w:rPr>
              <w:rFonts w:hint="eastAsia" w:asciiTheme="minorEastAsia" w:hAnsiTheme="minorEastAsia" w:eastAsiaTheme="minorEastAsia" w:cstheme="minorEastAsia"/>
              <w:sz w:val="18"/>
              <w:szCs w:val="18"/>
            </w:rPr>
            <w:t>6</w:t>
          </w:r>
          <w:bookmarkEnd w:id="5"/>
          <w:r>
            <w:rPr>
              <w:rFonts w:hint="eastAsia" w:asciiTheme="minorEastAsia" w:hAnsiTheme="minorEastAsia" w:eastAsiaTheme="minorEastAsia" w:cstheme="minorEastAsia"/>
              <w:sz w:val="18"/>
              <w:szCs w:val="18"/>
            </w:rPr>
            <w:fldChar w:fldCharType="end"/>
          </w:r>
        </w:p>
        <w:p>
          <w:pPr>
            <w:pStyle w:val="25"/>
            <w:tabs>
              <w:tab w:val="right" w:leader="dot" w:pos="8306"/>
            </w:tabs>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fldChar w:fldCharType="begin"/>
          </w:r>
          <w:r>
            <w:rPr>
              <w:rFonts w:hint="eastAsia" w:asciiTheme="minorEastAsia" w:hAnsiTheme="minorEastAsia" w:eastAsiaTheme="minorEastAsia" w:cstheme="minorEastAsia"/>
              <w:sz w:val="18"/>
              <w:szCs w:val="18"/>
            </w:rPr>
            <w:instrText xml:space="preserve"> HYPERLINK \l _Toc24965_WPSOffice_Level2 </w:instrText>
          </w:r>
          <w:r>
            <w:rPr>
              <w:rFonts w:hint="eastAsia" w:asciiTheme="minorEastAsia" w:hAnsiTheme="minorEastAsia" w:eastAsiaTheme="minorEastAsia" w:cstheme="minorEastAsia"/>
              <w:sz w:val="18"/>
              <w:szCs w:val="18"/>
            </w:rPr>
            <w:fldChar w:fldCharType="separate"/>
          </w:r>
          <w:sdt>
            <w:sdtPr>
              <w:rPr>
                <w:rFonts w:hint="eastAsia" w:asciiTheme="minorEastAsia" w:hAnsiTheme="minorEastAsia" w:eastAsiaTheme="minorEastAsia" w:cstheme="minorEastAsia"/>
                <w:sz w:val="18"/>
                <w:szCs w:val="18"/>
                <w:lang w:val="en-US" w:eastAsia="zh-CN" w:bidi="ar-SA"/>
              </w:rPr>
              <w:id w:val="147461586"/>
              <w:placeholder>
                <w:docPart w:val="{902db50c-20cf-47f0-85d5-9bcde52608c7}"/>
              </w:placeholder>
            </w:sdtPr>
            <w:sdtEndPr>
              <w:rPr>
                <w:rFonts w:hint="eastAsia" w:asciiTheme="minorEastAsia" w:hAnsiTheme="minorEastAsia" w:eastAsiaTheme="minorEastAsia" w:cstheme="minorEastAsia"/>
                <w:sz w:val="18"/>
                <w:szCs w:val="18"/>
                <w:lang w:val="en-US" w:eastAsia="zh-CN" w:bidi="ar-SA"/>
              </w:rPr>
            </w:sdtEndPr>
            <w:sdtContent>
              <w:r>
                <w:rPr>
                  <w:rFonts w:hint="eastAsia" w:asciiTheme="minorEastAsia" w:hAnsiTheme="minorEastAsia" w:eastAsiaTheme="minorEastAsia" w:cstheme="minorEastAsia"/>
                  <w:sz w:val="18"/>
                  <w:szCs w:val="18"/>
                </w:rPr>
                <w:t>1.1.3出租车及网约车费：</w:t>
              </w:r>
            </w:sdtContent>
          </w:sdt>
          <w:r>
            <w:rPr>
              <w:rFonts w:hint="eastAsia" w:asciiTheme="minorEastAsia" w:hAnsiTheme="minorEastAsia" w:eastAsiaTheme="minorEastAsia" w:cstheme="minorEastAsia"/>
              <w:sz w:val="18"/>
              <w:szCs w:val="18"/>
            </w:rPr>
            <w:tab/>
          </w:r>
          <w:bookmarkStart w:id="6" w:name="_Toc24965_WPSOffice_Level2Page"/>
          <w:r>
            <w:rPr>
              <w:rFonts w:hint="eastAsia" w:asciiTheme="minorEastAsia" w:hAnsiTheme="minorEastAsia" w:eastAsiaTheme="minorEastAsia" w:cstheme="minorEastAsia"/>
              <w:sz w:val="18"/>
              <w:szCs w:val="18"/>
            </w:rPr>
            <w:t>7</w:t>
          </w:r>
          <w:bookmarkEnd w:id="6"/>
          <w:r>
            <w:rPr>
              <w:rFonts w:hint="eastAsia" w:asciiTheme="minorEastAsia" w:hAnsiTheme="minorEastAsia" w:eastAsiaTheme="minorEastAsia" w:cstheme="minorEastAsia"/>
              <w:sz w:val="18"/>
              <w:szCs w:val="18"/>
            </w:rPr>
            <w:fldChar w:fldCharType="end"/>
          </w:r>
        </w:p>
        <w:p>
          <w:pPr>
            <w:pStyle w:val="25"/>
            <w:tabs>
              <w:tab w:val="right" w:leader="dot" w:pos="8306"/>
            </w:tabs>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fldChar w:fldCharType="begin"/>
          </w:r>
          <w:r>
            <w:rPr>
              <w:rFonts w:hint="eastAsia" w:asciiTheme="minorEastAsia" w:hAnsiTheme="minorEastAsia" w:eastAsiaTheme="minorEastAsia" w:cstheme="minorEastAsia"/>
              <w:sz w:val="18"/>
              <w:szCs w:val="18"/>
            </w:rPr>
            <w:instrText xml:space="preserve"> HYPERLINK \l _Toc17497_WPSOffice_Level2 </w:instrText>
          </w:r>
          <w:r>
            <w:rPr>
              <w:rFonts w:hint="eastAsia" w:asciiTheme="minorEastAsia" w:hAnsiTheme="minorEastAsia" w:eastAsiaTheme="minorEastAsia" w:cstheme="minorEastAsia"/>
              <w:sz w:val="18"/>
              <w:szCs w:val="18"/>
            </w:rPr>
            <w:fldChar w:fldCharType="separate"/>
          </w:r>
          <w:sdt>
            <w:sdtPr>
              <w:rPr>
                <w:rFonts w:hint="eastAsia" w:asciiTheme="minorEastAsia" w:hAnsiTheme="minorEastAsia" w:eastAsiaTheme="minorEastAsia" w:cstheme="minorEastAsia"/>
                <w:sz w:val="18"/>
                <w:szCs w:val="18"/>
                <w:lang w:val="en-US" w:eastAsia="zh-CN" w:bidi="ar-SA"/>
              </w:rPr>
              <w:id w:val="147461586"/>
              <w:placeholder>
                <w:docPart w:val="{5d16758c-09b1-4c81-8bf0-dee4f9d42c8a}"/>
              </w:placeholder>
            </w:sdtPr>
            <w:sdtEndPr>
              <w:rPr>
                <w:rFonts w:hint="eastAsia" w:asciiTheme="minorEastAsia" w:hAnsiTheme="minorEastAsia" w:eastAsiaTheme="minorEastAsia" w:cstheme="minorEastAsia"/>
                <w:sz w:val="18"/>
                <w:szCs w:val="18"/>
                <w:lang w:val="en-US" w:eastAsia="zh-CN" w:bidi="ar-SA"/>
              </w:rPr>
            </w:sdtEndPr>
            <w:sdtContent>
              <w:r>
                <w:rPr>
                  <w:rFonts w:hint="eastAsia" w:asciiTheme="minorEastAsia" w:hAnsiTheme="minorEastAsia" w:eastAsiaTheme="minorEastAsia" w:cstheme="minorEastAsia"/>
                  <w:sz w:val="18"/>
                  <w:szCs w:val="18"/>
                </w:rPr>
                <w:t>附件1：情况报销说明</w:t>
              </w:r>
            </w:sdtContent>
          </w:sdt>
          <w:r>
            <w:rPr>
              <w:rFonts w:hint="eastAsia" w:asciiTheme="minorEastAsia" w:hAnsiTheme="minorEastAsia" w:eastAsiaTheme="minorEastAsia" w:cstheme="minorEastAsia"/>
              <w:sz w:val="18"/>
              <w:szCs w:val="18"/>
            </w:rPr>
            <w:tab/>
          </w:r>
          <w:bookmarkStart w:id="7" w:name="_Toc17497_WPSOffice_Level2Page"/>
          <w:r>
            <w:rPr>
              <w:rFonts w:hint="eastAsia" w:asciiTheme="minorEastAsia" w:hAnsiTheme="minorEastAsia" w:eastAsiaTheme="minorEastAsia" w:cstheme="minorEastAsia"/>
              <w:sz w:val="18"/>
              <w:szCs w:val="18"/>
            </w:rPr>
            <w:t>12</w:t>
          </w:r>
          <w:bookmarkEnd w:id="7"/>
          <w:r>
            <w:rPr>
              <w:rFonts w:hint="eastAsia" w:asciiTheme="minorEastAsia" w:hAnsiTheme="minorEastAsia" w:eastAsiaTheme="minorEastAsia" w:cstheme="minorEastAsia"/>
              <w:sz w:val="18"/>
              <w:szCs w:val="18"/>
            </w:rPr>
            <w:fldChar w:fldCharType="end"/>
          </w:r>
        </w:p>
        <w:p>
          <w:pPr>
            <w:pStyle w:val="25"/>
            <w:tabs>
              <w:tab w:val="right" w:leader="dot" w:pos="8306"/>
            </w:tabs>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fldChar w:fldCharType="begin"/>
          </w:r>
          <w:r>
            <w:rPr>
              <w:rFonts w:hint="eastAsia" w:asciiTheme="minorEastAsia" w:hAnsiTheme="minorEastAsia" w:eastAsiaTheme="minorEastAsia" w:cstheme="minorEastAsia"/>
              <w:sz w:val="18"/>
              <w:szCs w:val="18"/>
            </w:rPr>
            <w:instrText xml:space="preserve"> HYPERLINK \l _Toc31995_WPSOffice_Level2 </w:instrText>
          </w:r>
          <w:r>
            <w:rPr>
              <w:rFonts w:hint="eastAsia" w:asciiTheme="minorEastAsia" w:hAnsiTheme="minorEastAsia" w:eastAsiaTheme="minorEastAsia" w:cstheme="minorEastAsia"/>
              <w:sz w:val="18"/>
              <w:szCs w:val="18"/>
            </w:rPr>
            <w:fldChar w:fldCharType="separate"/>
          </w:r>
          <w:sdt>
            <w:sdtPr>
              <w:rPr>
                <w:rFonts w:hint="eastAsia" w:asciiTheme="minorEastAsia" w:hAnsiTheme="minorEastAsia" w:eastAsiaTheme="minorEastAsia" w:cstheme="minorEastAsia"/>
                <w:sz w:val="18"/>
                <w:szCs w:val="18"/>
                <w:lang w:val="en-US" w:eastAsia="zh-CN" w:bidi="ar-SA"/>
              </w:rPr>
              <w:id w:val="147461586"/>
              <w:placeholder>
                <w:docPart w:val="{894948fc-c65d-4d57-960b-95cbaeacabbb}"/>
              </w:placeholder>
            </w:sdtPr>
            <w:sdtEndPr>
              <w:rPr>
                <w:rFonts w:hint="eastAsia" w:asciiTheme="minorEastAsia" w:hAnsiTheme="minorEastAsia" w:eastAsiaTheme="minorEastAsia" w:cstheme="minorEastAsia"/>
                <w:sz w:val="18"/>
                <w:szCs w:val="18"/>
                <w:lang w:val="en-US" w:eastAsia="zh-CN" w:bidi="ar-SA"/>
              </w:rPr>
            </w:sdtEndPr>
            <w:sdtContent>
              <w:r>
                <w:rPr>
                  <w:rFonts w:hint="eastAsia" w:asciiTheme="minorEastAsia" w:hAnsiTheme="minorEastAsia" w:eastAsiaTheme="minorEastAsia" w:cstheme="minorEastAsia"/>
                  <w:sz w:val="18"/>
                  <w:szCs w:val="18"/>
                </w:rPr>
                <w:t>附件2：季节性城市明细表</w:t>
              </w:r>
            </w:sdtContent>
          </w:sdt>
          <w:r>
            <w:rPr>
              <w:rFonts w:hint="eastAsia" w:asciiTheme="minorEastAsia" w:hAnsiTheme="minorEastAsia" w:eastAsiaTheme="minorEastAsia" w:cstheme="minorEastAsia"/>
              <w:sz w:val="18"/>
              <w:szCs w:val="18"/>
            </w:rPr>
            <w:tab/>
          </w:r>
          <w:bookmarkStart w:id="8" w:name="_Toc31995_WPSOffice_Level2Page"/>
          <w:r>
            <w:rPr>
              <w:rFonts w:hint="eastAsia" w:asciiTheme="minorEastAsia" w:hAnsiTheme="minorEastAsia" w:eastAsiaTheme="minorEastAsia" w:cstheme="minorEastAsia"/>
              <w:sz w:val="18"/>
              <w:szCs w:val="18"/>
            </w:rPr>
            <w:t>13</w:t>
          </w:r>
          <w:bookmarkEnd w:id="8"/>
          <w:r>
            <w:rPr>
              <w:rFonts w:hint="eastAsia" w:asciiTheme="minorEastAsia" w:hAnsiTheme="minorEastAsia" w:eastAsiaTheme="minorEastAsia" w:cstheme="minorEastAsia"/>
              <w:sz w:val="18"/>
              <w:szCs w:val="18"/>
            </w:rPr>
            <w:fldChar w:fldCharType="end"/>
          </w:r>
        </w:p>
        <w:p>
          <w:pPr>
            <w:pStyle w:val="24"/>
            <w:tabs>
              <w:tab w:val="right" w:leader="dot" w:pos="8306"/>
            </w:tabs>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rPr>
            <w:fldChar w:fldCharType="begin"/>
          </w:r>
          <w:r>
            <w:rPr>
              <w:rFonts w:hint="eastAsia" w:asciiTheme="minorEastAsia" w:hAnsiTheme="minorEastAsia" w:eastAsiaTheme="minorEastAsia" w:cstheme="minorEastAsia"/>
              <w:b w:val="0"/>
              <w:bCs w:val="0"/>
              <w:sz w:val="18"/>
              <w:szCs w:val="18"/>
            </w:rPr>
            <w:instrText xml:space="preserve"> HYPERLINK \l _Toc17497_WPSOffice_Level1 </w:instrText>
          </w:r>
          <w:r>
            <w:rPr>
              <w:rFonts w:hint="eastAsia" w:asciiTheme="minorEastAsia" w:hAnsiTheme="minorEastAsia" w:eastAsiaTheme="minorEastAsia" w:cstheme="minorEastAsia"/>
              <w:b w:val="0"/>
              <w:bCs w:val="0"/>
              <w:sz w:val="18"/>
              <w:szCs w:val="18"/>
            </w:rPr>
            <w:fldChar w:fldCharType="separate"/>
          </w:r>
          <w:sdt>
            <w:sdtPr>
              <w:rPr>
                <w:rFonts w:hint="eastAsia" w:asciiTheme="minorEastAsia" w:hAnsiTheme="minorEastAsia" w:eastAsiaTheme="minorEastAsia" w:cstheme="minorEastAsia"/>
                <w:b w:val="0"/>
                <w:bCs w:val="0"/>
                <w:sz w:val="18"/>
                <w:szCs w:val="18"/>
                <w:lang w:val="en-US" w:eastAsia="zh-CN" w:bidi="ar-SA"/>
              </w:rPr>
              <w:id w:val="147461586"/>
              <w:placeholder>
                <w:docPart w:val="{5f73dfd1-2ec4-48fc-a8c6-e13a11e7e5cb}"/>
              </w:placeholder>
            </w:sdtPr>
            <w:sdtEndPr>
              <w:rPr>
                <w:rFonts w:hint="eastAsia" w:asciiTheme="minorEastAsia" w:hAnsiTheme="minorEastAsia" w:eastAsiaTheme="minorEastAsia" w:cstheme="minorEastAsia"/>
                <w:b w:val="0"/>
                <w:bCs w:val="0"/>
                <w:sz w:val="18"/>
                <w:szCs w:val="18"/>
                <w:lang w:val="en-US" w:eastAsia="zh-CN" w:bidi="ar-SA"/>
              </w:rPr>
            </w:sdtEndPr>
            <w:sdtContent>
              <w:r>
                <w:rPr>
                  <w:rFonts w:hint="eastAsia" w:asciiTheme="minorEastAsia" w:hAnsiTheme="minorEastAsia" w:eastAsiaTheme="minorEastAsia" w:cstheme="minorEastAsia"/>
                  <w:b w:val="0"/>
                  <w:bCs w:val="0"/>
                  <w:sz w:val="18"/>
                  <w:szCs w:val="18"/>
                </w:rPr>
                <w:t>第二部分：核酸检测费用或隔离费用的报销</w:t>
              </w:r>
            </w:sdtContent>
          </w:sdt>
          <w:r>
            <w:rPr>
              <w:rFonts w:hint="eastAsia" w:asciiTheme="minorEastAsia" w:hAnsiTheme="minorEastAsia" w:eastAsiaTheme="minorEastAsia" w:cstheme="minorEastAsia"/>
              <w:b w:val="0"/>
              <w:bCs w:val="0"/>
              <w:sz w:val="18"/>
              <w:szCs w:val="18"/>
            </w:rPr>
            <w:tab/>
          </w:r>
          <w:bookmarkStart w:id="9" w:name="_Toc17497_WPSOffice_Level1Page"/>
          <w:r>
            <w:rPr>
              <w:rFonts w:hint="eastAsia" w:asciiTheme="minorEastAsia" w:hAnsiTheme="minorEastAsia" w:eastAsiaTheme="minorEastAsia" w:cstheme="minorEastAsia"/>
              <w:b w:val="0"/>
              <w:bCs w:val="0"/>
              <w:sz w:val="18"/>
              <w:szCs w:val="18"/>
            </w:rPr>
            <w:t>1</w:t>
          </w:r>
          <w:bookmarkEnd w:id="9"/>
          <w:r>
            <w:rPr>
              <w:rFonts w:hint="eastAsia" w:asciiTheme="minorEastAsia" w:hAnsiTheme="minorEastAsia" w:eastAsiaTheme="minorEastAsia" w:cstheme="minorEastAsia"/>
              <w:b w:val="0"/>
              <w:bCs w:val="0"/>
              <w:sz w:val="18"/>
              <w:szCs w:val="18"/>
            </w:rPr>
            <w:fldChar w:fldCharType="end"/>
          </w:r>
          <w:r>
            <w:rPr>
              <w:rFonts w:hint="eastAsia" w:asciiTheme="minorEastAsia" w:hAnsiTheme="minorEastAsia" w:cstheme="minorEastAsia"/>
              <w:b w:val="0"/>
              <w:bCs w:val="0"/>
              <w:sz w:val="18"/>
              <w:szCs w:val="18"/>
              <w:lang w:val="en-US" w:eastAsia="zh-CN"/>
            </w:rPr>
            <w:t>4</w:t>
          </w:r>
        </w:p>
        <w:p>
          <w:pPr>
            <w:pStyle w:val="25"/>
            <w:tabs>
              <w:tab w:val="right" w:leader="dot" w:pos="8306"/>
            </w:tabs>
            <w:rPr>
              <w:rFonts w:hint="eastAsia" w:asciiTheme="minorEastAsia" w:hAnsiTheme="minorEastAsia" w:eastAsiaTheme="minorEastAsia" w:cstheme="minorEastAsia"/>
              <w:sz w:val="18"/>
              <w:szCs w:val="18"/>
              <w:lang w:eastAsia="zh-CN"/>
            </w:rPr>
          </w:pPr>
          <w:r>
            <w:rPr>
              <w:rFonts w:hint="eastAsia" w:asciiTheme="minorEastAsia" w:hAnsiTheme="minorEastAsia" w:eastAsiaTheme="minorEastAsia" w:cstheme="minorEastAsia"/>
              <w:sz w:val="18"/>
              <w:szCs w:val="18"/>
            </w:rPr>
            <w:fldChar w:fldCharType="begin"/>
          </w:r>
          <w:r>
            <w:rPr>
              <w:rFonts w:hint="eastAsia" w:asciiTheme="minorEastAsia" w:hAnsiTheme="minorEastAsia" w:eastAsiaTheme="minorEastAsia" w:cstheme="minorEastAsia"/>
              <w:sz w:val="18"/>
              <w:szCs w:val="18"/>
            </w:rPr>
            <w:instrText xml:space="preserve"> HYPERLINK \l _Toc13648_WPSOffice_Level2 </w:instrText>
          </w:r>
          <w:r>
            <w:rPr>
              <w:rFonts w:hint="eastAsia" w:asciiTheme="minorEastAsia" w:hAnsiTheme="minorEastAsia" w:eastAsiaTheme="minorEastAsia" w:cstheme="minorEastAsia"/>
              <w:sz w:val="18"/>
              <w:szCs w:val="18"/>
            </w:rPr>
            <w:fldChar w:fldCharType="separate"/>
          </w:r>
          <w:sdt>
            <w:sdtPr>
              <w:rPr>
                <w:rFonts w:hint="eastAsia" w:asciiTheme="minorEastAsia" w:hAnsiTheme="minorEastAsia" w:eastAsiaTheme="minorEastAsia" w:cstheme="minorEastAsia"/>
                <w:sz w:val="18"/>
                <w:szCs w:val="18"/>
                <w:lang w:val="en-US" w:eastAsia="zh-CN" w:bidi="ar-SA"/>
              </w:rPr>
              <w:id w:val="147461586"/>
              <w:placeholder>
                <w:docPart w:val="{bbae3014-ce62-4162-adf1-73022ede8be3}"/>
              </w:placeholder>
            </w:sdtPr>
            <w:sdtEndPr>
              <w:rPr>
                <w:rFonts w:hint="eastAsia" w:asciiTheme="minorEastAsia" w:hAnsiTheme="minorEastAsia" w:eastAsiaTheme="minorEastAsia" w:cstheme="minorEastAsia"/>
                <w:sz w:val="18"/>
                <w:szCs w:val="18"/>
                <w:lang w:val="en-US" w:eastAsia="zh-CN" w:bidi="ar-SA"/>
              </w:rPr>
            </w:sdtEndPr>
            <w:sdtContent>
              <w:r>
                <w:rPr>
                  <w:rFonts w:hint="eastAsia" w:asciiTheme="minorEastAsia" w:hAnsiTheme="minorEastAsia" w:eastAsiaTheme="minorEastAsia" w:cstheme="minorEastAsia"/>
                  <w:sz w:val="18"/>
                  <w:szCs w:val="18"/>
                </w:rPr>
                <w:t>2.1安措费的使用范围</w:t>
              </w:r>
            </w:sdtContent>
          </w:sdt>
          <w:r>
            <w:rPr>
              <w:rFonts w:hint="eastAsia" w:asciiTheme="minorEastAsia" w:hAnsiTheme="minorEastAsia" w:eastAsiaTheme="minorEastAsia" w:cstheme="minorEastAsia"/>
              <w:sz w:val="18"/>
              <w:szCs w:val="18"/>
            </w:rPr>
            <w:tab/>
          </w:r>
          <w:bookmarkStart w:id="10" w:name="_Toc13648_WPSOffice_Level2Page"/>
          <w:r>
            <w:rPr>
              <w:rFonts w:hint="eastAsia" w:asciiTheme="minorEastAsia" w:hAnsiTheme="minorEastAsia" w:eastAsiaTheme="minorEastAsia" w:cstheme="minorEastAsia"/>
              <w:sz w:val="18"/>
              <w:szCs w:val="18"/>
            </w:rPr>
            <w:t>1</w:t>
          </w:r>
          <w:bookmarkEnd w:id="10"/>
          <w:r>
            <w:rPr>
              <w:rFonts w:hint="eastAsia" w:asciiTheme="minorEastAsia" w:hAnsiTheme="minorEastAsia" w:eastAsiaTheme="minorEastAsia" w:cstheme="minorEastAsia"/>
              <w:sz w:val="18"/>
              <w:szCs w:val="18"/>
            </w:rPr>
            <w:fldChar w:fldCharType="end"/>
          </w:r>
          <w:r>
            <w:rPr>
              <w:rFonts w:hint="eastAsia" w:asciiTheme="minorEastAsia" w:hAnsiTheme="minorEastAsia" w:cstheme="minorEastAsia"/>
              <w:sz w:val="18"/>
              <w:szCs w:val="18"/>
              <w:lang w:val="en-US" w:eastAsia="zh-CN"/>
            </w:rPr>
            <w:t>4</w:t>
          </w:r>
        </w:p>
        <w:p>
          <w:pPr>
            <w:pStyle w:val="25"/>
            <w:tabs>
              <w:tab w:val="right" w:leader="dot" w:pos="8306"/>
            </w:tabs>
            <w:rPr>
              <w:rFonts w:hint="eastAsia" w:asciiTheme="minorEastAsia" w:hAnsiTheme="minorEastAsia" w:eastAsiaTheme="minorEastAsia" w:cstheme="minorEastAsia"/>
              <w:sz w:val="18"/>
              <w:szCs w:val="18"/>
              <w:lang w:eastAsia="zh-CN"/>
            </w:rPr>
          </w:pPr>
          <w:r>
            <w:rPr>
              <w:rFonts w:hint="eastAsia" w:asciiTheme="minorEastAsia" w:hAnsiTheme="minorEastAsia" w:eastAsiaTheme="minorEastAsia" w:cstheme="minorEastAsia"/>
              <w:sz w:val="18"/>
              <w:szCs w:val="18"/>
            </w:rPr>
            <w:fldChar w:fldCharType="begin"/>
          </w:r>
          <w:r>
            <w:rPr>
              <w:rFonts w:hint="eastAsia" w:asciiTheme="minorEastAsia" w:hAnsiTheme="minorEastAsia" w:eastAsiaTheme="minorEastAsia" w:cstheme="minorEastAsia"/>
              <w:sz w:val="18"/>
              <w:szCs w:val="18"/>
            </w:rPr>
            <w:instrText xml:space="preserve"> HYPERLINK \l _Toc25235_WPSOffice_Level2 </w:instrText>
          </w:r>
          <w:r>
            <w:rPr>
              <w:rFonts w:hint="eastAsia" w:asciiTheme="minorEastAsia" w:hAnsiTheme="minorEastAsia" w:eastAsiaTheme="minorEastAsia" w:cstheme="minorEastAsia"/>
              <w:sz w:val="18"/>
              <w:szCs w:val="18"/>
            </w:rPr>
            <w:fldChar w:fldCharType="separate"/>
          </w:r>
          <w:sdt>
            <w:sdtPr>
              <w:rPr>
                <w:rFonts w:hint="eastAsia" w:asciiTheme="minorEastAsia" w:hAnsiTheme="minorEastAsia" w:eastAsiaTheme="minorEastAsia" w:cstheme="minorEastAsia"/>
                <w:sz w:val="18"/>
                <w:szCs w:val="18"/>
                <w:lang w:val="en-US" w:eastAsia="zh-CN" w:bidi="ar-SA"/>
              </w:rPr>
              <w:id w:val="147461586"/>
              <w:placeholder>
                <w:docPart w:val="{9c08d12f-fbdd-4309-82a2-ca422eba8ae4}"/>
              </w:placeholder>
            </w:sdtPr>
            <w:sdtEndPr>
              <w:rPr>
                <w:rFonts w:hint="eastAsia" w:asciiTheme="minorEastAsia" w:hAnsiTheme="minorEastAsia" w:eastAsiaTheme="minorEastAsia" w:cstheme="minorEastAsia"/>
                <w:sz w:val="18"/>
                <w:szCs w:val="18"/>
                <w:lang w:val="en-US" w:eastAsia="zh-CN" w:bidi="ar-SA"/>
              </w:rPr>
            </w:sdtEndPr>
            <w:sdtContent>
              <w:r>
                <w:rPr>
                  <w:rFonts w:hint="eastAsia" w:asciiTheme="minorEastAsia" w:hAnsiTheme="minorEastAsia" w:eastAsiaTheme="minorEastAsia" w:cstheme="minorEastAsia"/>
                  <w:sz w:val="18"/>
                  <w:szCs w:val="18"/>
                </w:rPr>
                <w:t>2.2安措费报销附件要求：</w:t>
              </w:r>
            </w:sdtContent>
          </w:sdt>
          <w:r>
            <w:rPr>
              <w:rFonts w:hint="eastAsia" w:asciiTheme="minorEastAsia" w:hAnsiTheme="minorEastAsia" w:eastAsiaTheme="minorEastAsia" w:cstheme="minorEastAsia"/>
              <w:sz w:val="18"/>
              <w:szCs w:val="18"/>
            </w:rPr>
            <w:tab/>
          </w:r>
          <w:bookmarkStart w:id="11" w:name="_Toc25235_WPSOffice_Level2Page"/>
          <w:r>
            <w:rPr>
              <w:rFonts w:hint="eastAsia" w:asciiTheme="minorEastAsia" w:hAnsiTheme="minorEastAsia" w:eastAsiaTheme="minorEastAsia" w:cstheme="minorEastAsia"/>
              <w:sz w:val="18"/>
              <w:szCs w:val="18"/>
            </w:rPr>
            <w:t>1</w:t>
          </w:r>
          <w:bookmarkEnd w:id="11"/>
          <w:r>
            <w:rPr>
              <w:rFonts w:hint="eastAsia" w:asciiTheme="minorEastAsia" w:hAnsiTheme="minorEastAsia" w:eastAsiaTheme="minorEastAsia" w:cstheme="minorEastAsia"/>
              <w:sz w:val="18"/>
              <w:szCs w:val="18"/>
            </w:rPr>
            <w:fldChar w:fldCharType="end"/>
          </w:r>
          <w:r>
            <w:rPr>
              <w:rFonts w:hint="eastAsia" w:asciiTheme="minorEastAsia" w:hAnsiTheme="minorEastAsia" w:cstheme="minorEastAsia"/>
              <w:sz w:val="18"/>
              <w:szCs w:val="18"/>
              <w:lang w:val="en-US" w:eastAsia="zh-CN"/>
            </w:rPr>
            <w:t>4</w:t>
          </w:r>
        </w:p>
        <w:p>
          <w:pPr>
            <w:pStyle w:val="25"/>
            <w:tabs>
              <w:tab w:val="right" w:leader="dot" w:pos="8306"/>
            </w:tabs>
            <w:rPr>
              <w:rFonts w:hint="eastAsia" w:asciiTheme="minorEastAsia" w:hAnsiTheme="minorEastAsia" w:eastAsiaTheme="minorEastAsia" w:cstheme="minorEastAsia"/>
              <w:sz w:val="18"/>
              <w:szCs w:val="18"/>
              <w:lang w:eastAsia="zh-CN"/>
            </w:rPr>
          </w:pPr>
          <w:r>
            <w:rPr>
              <w:rFonts w:hint="eastAsia" w:asciiTheme="minorEastAsia" w:hAnsiTheme="minorEastAsia" w:eastAsiaTheme="minorEastAsia" w:cstheme="minorEastAsia"/>
              <w:sz w:val="18"/>
              <w:szCs w:val="18"/>
            </w:rPr>
            <w:fldChar w:fldCharType="begin"/>
          </w:r>
          <w:r>
            <w:rPr>
              <w:rFonts w:hint="eastAsia" w:asciiTheme="minorEastAsia" w:hAnsiTheme="minorEastAsia" w:eastAsiaTheme="minorEastAsia" w:cstheme="minorEastAsia"/>
              <w:sz w:val="18"/>
              <w:szCs w:val="18"/>
            </w:rPr>
            <w:instrText xml:space="preserve"> HYPERLINK \l _Toc8505_WPSOffice_Level2 </w:instrText>
          </w:r>
          <w:r>
            <w:rPr>
              <w:rFonts w:hint="eastAsia" w:asciiTheme="minorEastAsia" w:hAnsiTheme="minorEastAsia" w:eastAsiaTheme="minorEastAsia" w:cstheme="minorEastAsia"/>
              <w:sz w:val="18"/>
              <w:szCs w:val="18"/>
            </w:rPr>
            <w:fldChar w:fldCharType="separate"/>
          </w:r>
          <w:sdt>
            <w:sdtPr>
              <w:rPr>
                <w:rFonts w:hint="eastAsia" w:asciiTheme="minorEastAsia" w:hAnsiTheme="minorEastAsia" w:eastAsiaTheme="minorEastAsia" w:cstheme="minorEastAsia"/>
                <w:sz w:val="18"/>
                <w:szCs w:val="18"/>
                <w:lang w:val="en-US" w:eastAsia="zh-CN" w:bidi="ar-SA"/>
              </w:rPr>
              <w:id w:val="147461586"/>
              <w:placeholder>
                <w:docPart w:val="{e57313ab-0bf7-4146-aa0d-7e7dea0d3524}"/>
              </w:placeholder>
            </w:sdtPr>
            <w:sdtEndPr>
              <w:rPr>
                <w:rFonts w:hint="eastAsia" w:asciiTheme="minorEastAsia" w:hAnsiTheme="minorEastAsia" w:eastAsiaTheme="minorEastAsia" w:cstheme="minorEastAsia"/>
                <w:sz w:val="18"/>
                <w:szCs w:val="18"/>
                <w:lang w:val="en-US" w:eastAsia="zh-CN" w:bidi="ar-SA"/>
              </w:rPr>
            </w:sdtEndPr>
            <w:sdtContent>
              <w:r>
                <w:rPr>
                  <w:rFonts w:hint="eastAsia" w:asciiTheme="minorEastAsia" w:hAnsiTheme="minorEastAsia" w:eastAsiaTheme="minorEastAsia" w:cstheme="minorEastAsia"/>
                  <w:sz w:val="18"/>
                  <w:szCs w:val="18"/>
                </w:rPr>
                <w:t>2.3安措费报销流程：</w:t>
              </w:r>
            </w:sdtContent>
          </w:sdt>
          <w:r>
            <w:rPr>
              <w:rFonts w:hint="eastAsia" w:asciiTheme="minorEastAsia" w:hAnsiTheme="minorEastAsia" w:eastAsiaTheme="minorEastAsia" w:cstheme="minorEastAsia"/>
              <w:sz w:val="18"/>
              <w:szCs w:val="18"/>
            </w:rPr>
            <w:tab/>
          </w:r>
          <w:bookmarkStart w:id="12" w:name="_Toc8505_WPSOffice_Level2Page"/>
          <w:r>
            <w:rPr>
              <w:rFonts w:hint="eastAsia" w:asciiTheme="minorEastAsia" w:hAnsiTheme="minorEastAsia" w:eastAsiaTheme="minorEastAsia" w:cstheme="minorEastAsia"/>
              <w:sz w:val="18"/>
              <w:szCs w:val="18"/>
            </w:rPr>
            <w:t>1</w:t>
          </w:r>
          <w:bookmarkEnd w:id="12"/>
          <w:r>
            <w:rPr>
              <w:rFonts w:hint="eastAsia" w:asciiTheme="minorEastAsia" w:hAnsiTheme="minorEastAsia" w:eastAsiaTheme="minorEastAsia" w:cstheme="minorEastAsia"/>
              <w:sz w:val="18"/>
              <w:szCs w:val="18"/>
            </w:rPr>
            <w:fldChar w:fldCharType="end"/>
          </w:r>
          <w:r>
            <w:rPr>
              <w:rFonts w:hint="eastAsia" w:asciiTheme="minorEastAsia" w:hAnsiTheme="minorEastAsia" w:cstheme="minorEastAsia"/>
              <w:sz w:val="18"/>
              <w:szCs w:val="18"/>
              <w:lang w:val="en-US" w:eastAsia="zh-CN"/>
            </w:rPr>
            <w:t>4</w:t>
          </w:r>
        </w:p>
        <w:p>
          <w:pPr>
            <w:pStyle w:val="24"/>
            <w:tabs>
              <w:tab w:val="right" w:leader="dot" w:pos="8306"/>
            </w:tabs>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rPr>
            <w:fldChar w:fldCharType="begin"/>
          </w:r>
          <w:r>
            <w:rPr>
              <w:rFonts w:hint="eastAsia" w:asciiTheme="minorEastAsia" w:hAnsiTheme="minorEastAsia" w:eastAsiaTheme="minorEastAsia" w:cstheme="minorEastAsia"/>
              <w:b w:val="0"/>
              <w:bCs w:val="0"/>
              <w:sz w:val="18"/>
              <w:szCs w:val="18"/>
            </w:rPr>
            <w:instrText xml:space="preserve"> HYPERLINK \l _Toc31995_WPSOffice_Level1 </w:instrText>
          </w:r>
          <w:r>
            <w:rPr>
              <w:rFonts w:hint="eastAsia" w:asciiTheme="minorEastAsia" w:hAnsiTheme="minorEastAsia" w:eastAsiaTheme="minorEastAsia" w:cstheme="minorEastAsia"/>
              <w:b w:val="0"/>
              <w:bCs w:val="0"/>
              <w:sz w:val="18"/>
              <w:szCs w:val="18"/>
            </w:rPr>
            <w:fldChar w:fldCharType="separate"/>
          </w:r>
          <w:sdt>
            <w:sdtPr>
              <w:rPr>
                <w:rFonts w:hint="eastAsia" w:asciiTheme="minorEastAsia" w:hAnsiTheme="minorEastAsia" w:eastAsiaTheme="minorEastAsia" w:cstheme="minorEastAsia"/>
                <w:b w:val="0"/>
                <w:bCs w:val="0"/>
                <w:sz w:val="18"/>
                <w:szCs w:val="18"/>
                <w:lang w:val="en-US" w:eastAsia="zh-CN" w:bidi="ar-SA"/>
              </w:rPr>
              <w:id w:val="147461586"/>
              <w:placeholder>
                <w:docPart w:val="{a66d989f-c8b2-4b27-b862-c4326e1db105}"/>
              </w:placeholder>
            </w:sdtPr>
            <w:sdtEndPr>
              <w:rPr>
                <w:rFonts w:hint="eastAsia" w:asciiTheme="minorEastAsia" w:hAnsiTheme="minorEastAsia" w:eastAsiaTheme="minorEastAsia" w:cstheme="minorEastAsia"/>
                <w:b w:val="0"/>
                <w:bCs w:val="0"/>
                <w:sz w:val="18"/>
                <w:szCs w:val="18"/>
                <w:lang w:val="en-US" w:eastAsia="zh-CN" w:bidi="ar-SA"/>
              </w:rPr>
            </w:sdtEndPr>
            <w:sdtContent>
              <w:r>
                <w:rPr>
                  <w:rFonts w:hint="eastAsia" w:asciiTheme="minorEastAsia" w:hAnsiTheme="minorEastAsia" w:eastAsiaTheme="minorEastAsia" w:cstheme="minorEastAsia"/>
                  <w:b w:val="0"/>
                  <w:bCs w:val="0"/>
                  <w:sz w:val="18"/>
                  <w:szCs w:val="18"/>
                </w:rPr>
                <w:t>第三部分：船员健康证及年度员工体检费用报销</w:t>
              </w:r>
            </w:sdtContent>
          </w:sdt>
          <w:r>
            <w:rPr>
              <w:rFonts w:hint="eastAsia" w:asciiTheme="minorEastAsia" w:hAnsiTheme="minorEastAsia" w:eastAsiaTheme="minorEastAsia" w:cstheme="minorEastAsia"/>
              <w:b w:val="0"/>
              <w:bCs w:val="0"/>
              <w:sz w:val="18"/>
              <w:szCs w:val="18"/>
            </w:rPr>
            <w:tab/>
          </w:r>
          <w:bookmarkStart w:id="13" w:name="_Toc31995_WPSOffice_Level1Page"/>
          <w:r>
            <w:rPr>
              <w:rFonts w:hint="eastAsia" w:asciiTheme="minorEastAsia" w:hAnsiTheme="minorEastAsia" w:eastAsiaTheme="minorEastAsia" w:cstheme="minorEastAsia"/>
              <w:b w:val="0"/>
              <w:bCs w:val="0"/>
              <w:sz w:val="18"/>
              <w:szCs w:val="18"/>
            </w:rPr>
            <w:t>1</w:t>
          </w:r>
          <w:bookmarkEnd w:id="13"/>
          <w:r>
            <w:rPr>
              <w:rFonts w:hint="eastAsia" w:asciiTheme="minorEastAsia" w:hAnsiTheme="minorEastAsia" w:eastAsiaTheme="minorEastAsia" w:cstheme="minorEastAsia"/>
              <w:b w:val="0"/>
              <w:bCs w:val="0"/>
              <w:sz w:val="18"/>
              <w:szCs w:val="18"/>
            </w:rPr>
            <w:fldChar w:fldCharType="end"/>
          </w:r>
          <w:r>
            <w:rPr>
              <w:rFonts w:hint="eastAsia" w:asciiTheme="minorEastAsia" w:hAnsiTheme="minorEastAsia" w:cstheme="minorEastAsia"/>
              <w:b w:val="0"/>
              <w:bCs w:val="0"/>
              <w:sz w:val="18"/>
              <w:szCs w:val="18"/>
              <w:lang w:val="en-US" w:eastAsia="zh-CN"/>
            </w:rPr>
            <w:t>5</w:t>
          </w:r>
        </w:p>
        <w:p>
          <w:pPr>
            <w:pStyle w:val="24"/>
            <w:tabs>
              <w:tab w:val="right" w:leader="dot" w:pos="8306"/>
            </w:tabs>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rPr>
            <w:fldChar w:fldCharType="begin"/>
          </w:r>
          <w:r>
            <w:rPr>
              <w:rFonts w:hint="eastAsia" w:asciiTheme="minorEastAsia" w:hAnsiTheme="minorEastAsia" w:eastAsiaTheme="minorEastAsia" w:cstheme="minorEastAsia"/>
              <w:b w:val="0"/>
              <w:bCs w:val="0"/>
              <w:sz w:val="18"/>
              <w:szCs w:val="18"/>
            </w:rPr>
            <w:instrText xml:space="preserve"> HYPERLINK \l _Toc13648_WPSOffice_Level1 </w:instrText>
          </w:r>
          <w:r>
            <w:rPr>
              <w:rFonts w:hint="eastAsia" w:asciiTheme="minorEastAsia" w:hAnsiTheme="minorEastAsia" w:eastAsiaTheme="minorEastAsia" w:cstheme="minorEastAsia"/>
              <w:b w:val="0"/>
              <w:bCs w:val="0"/>
              <w:sz w:val="18"/>
              <w:szCs w:val="18"/>
            </w:rPr>
            <w:fldChar w:fldCharType="separate"/>
          </w:r>
          <w:sdt>
            <w:sdtPr>
              <w:rPr>
                <w:rFonts w:hint="eastAsia" w:asciiTheme="minorEastAsia" w:hAnsiTheme="minorEastAsia" w:eastAsiaTheme="minorEastAsia" w:cstheme="minorEastAsia"/>
                <w:b w:val="0"/>
                <w:bCs w:val="0"/>
                <w:sz w:val="18"/>
                <w:szCs w:val="18"/>
                <w:lang w:val="en-US" w:eastAsia="zh-CN" w:bidi="ar-SA"/>
              </w:rPr>
              <w:id w:val="147461586"/>
              <w:placeholder>
                <w:docPart w:val="{38f39469-76f9-4261-a16d-5cbd9c6673f7}"/>
              </w:placeholder>
            </w:sdtPr>
            <w:sdtEndPr>
              <w:rPr>
                <w:rFonts w:hint="eastAsia" w:asciiTheme="minorEastAsia" w:hAnsiTheme="minorEastAsia" w:eastAsiaTheme="minorEastAsia" w:cstheme="minorEastAsia"/>
                <w:b w:val="0"/>
                <w:bCs w:val="0"/>
                <w:sz w:val="18"/>
                <w:szCs w:val="18"/>
                <w:lang w:val="en-US" w:eastAsia="zh-CN" w:bidi="ar-SA"/>
              </w:rPr>
            </w:sdtEndPr>
            <w:sdtContent>
              <w:r>
                <w:rPr>
                  <w:rFonts w:hint="eastAsia" w:asciiTheme="minorEastAsia" w:hAnsiTheme="minorEastAsia" w:eastAsiaTheme="minorEastAsia" w:cstheme="minorEastAsia"/>
                  <w:b w:val="0"/>
                  <w:bCs w:val="0"/>
                  <w:sz w:val="18"/>
                  <w:szCs w:val="18"/>
                </w:rPr>
                <w:t>第四部分：船员四小证，船员培训报销</w:t>
              </w:r>
            </w:sdtContent>
          </w:sdt>
          <w:r>
            <w:rPr>
              <w:rFonts w:hint="eastAsia" w:asciiTheme="minorEastAsia" w:hAnsiTheme="minorEastAsia" w:eastAsiaTheme="minorEastAsia" w:cstheme="minorEastAsia"/>
              <w:b w:val="0"/>
              <w:bCs w:val="0"/>
              <w:sz w:val="18"/>
              <w:szCs w:val="18"/>
            </w:rPr>
            <w:tab/>
          </w:r>
          <w:bookmarkStart w:id="14" w:name="_Toc13648_WPSOffice_Level1Page"/>
          <w:r>
            <w:rPr>
              <w:rFonts w:hint="eastAsia" w:asciiTheme="minorEastAsia" w:hAnsiTheme="minorEastAsia" w:eastAsiaTheme="minorEastAsia" w:cstheme="minorEastAsia"/>
              <w:b w:val="0"/>
              <w:bCs w:val="0"/>
              <w:sz w:val="18"/>
              <w:szCs w:val="18"/>
            </w:rPr>
            <w:t>1</w:t>
          </w:r>
          <w:bookmarkEnd w:id="14"/>
          <w:r>
            <w:rPr>
              <w:rFonts w:hint="eastAsia" w:asciiTheme="minorEastAsia" w:hAnsiTheme="minorEastAsia" w:eastAsiaTheme="minorEastAsia" w:cstheme="minorEastAsia"/>
              <w:b w:val="0"/>
              <w:bCs w:val="0"/>
              <w:sz w:val="18"/>
              <w:szCs w:val="18"/>
            </w:rPr>
            <w:fldChar w:fldCharType="end"/>
          </w:r>
          <w:r>
            <w:rPr>
              <w:rFonts w:hint="eastAsia" w:asciiTheme="minorEastAsia" w:hAnsiTheme="minorEastAsia" w:cstheme="minorEastAsia"/>
              <w:b w:val="0"/>
              <w:bCs w:val="0"/>
              <w:sz w:val="18"/>
              <w:szCs w:val="18"/>
              <w:lang w:val="en-US" w:eastAsia="zh-CN"/>
            </w:rPr>
            <w:t>6</w:t>
          </w:r>
        </w:p>
        <w:p>
          <w:pPr>
            <w:pStyle w:val="24"/>
            <w:tabs>
              <w:tab w:val="right" w:leader="dot" w:pos="8306"/>
            </w:tabs>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rPr>
            <w:fldChar w:fldCharType="begin"/>
          </w:r>
          <w:r>
            <w:rPr>
              <w:rFonts w:hint="eastAsia" w:asciiTheme="minorEastAsia" w:hAnsiTheme="minorEastAsia" w:eastAsiaTheme="minorEastAsia" w:cstheme="minorEastAsia"/>
              <w:b w:val="0"/>
              <w:bCs w:val="0"/>
              <w:sz w:val="18"/>
              <w:szCs w:val="18"/>
            </w:rPr>
            <w:instrText xml:space="preserve"> HYPERLINK \l _Toc25235_WPSOffice_Level1 </w:instrText>
          </w:r>
          <w:r>
            <w:rPr>
              <w:rFonts w:hint="eastAsia" w:asciiTheme="minorEastAsia" w:hAnsiTheme="minorEastAsia" w:eastAsiaTheme="minorEastAsia" w:cstheme="minorEastAsia"/>
              <w:b w:val="0"/>
              <w:bCs w:val="0"/>
              <w:sz w:val="18"/>
              <w:szCs w:val="18"/>
            </w:rPr>
            <w:fldChar w:fldCharType="separate"/>
          </w:r>
          <w:sdt>
            <w:sdtPr>
              <w:rPr>
                <w:rFonts w:hint="eastAsia" w:asciiTheme="minorEastAsia" w:hAnsiTheme="minorEastAsia" w:eastAsiaTheme="minorEastAsia" w:cstheme="minorEastAsia"/>
                <w:b w:val="0"/>
                <w:bCs w:val="0"/>
                <w:sz w:val="18"/>
                <w:szCs w:val="18"/>
                <w:lang w:val="en-US" w:eastAsia="zh-CN" w:bidi="ar-SA"/>
              </w:rPr>
              <w:id w:val="147461586"/>
              <w:placeholder>
                <w:docPart w:val="{4730a231-c77d-4d51-9d95-ba939671dbdf}"/>
              </w:placeholder>
            </w:sdtPr>
            <w:sdtEndPr>
              <w:rPr>
                <w:rFonts w:hint="eastAsia" w:asciiTheme="minorEastAsia" w:hAnsiTheme="minorEastAsia" w:eastAsiaTheme="minorEastAsia" w:cstheme="minorEastAsia"/>
                <w:b w:val="0"/>
                <w:bCs w:val="0"/>
                <w:sz w:val="18"/>
                <w:szCs w:val="18"/>
                <w:lang w:val="en-US" w:eastAsia="zh-CN" w:bidi="ar-SA"/>
              </w:rPr>
            </w:sdtEndPr>
            <w:sdtContent>
              <w:r>
                <w:rPr>
                  <w:rFonts w:hint="eastAsia" w:asciiTheme="minorEastAsia" w:hAnsiTheme="minorEastAsia" w:eastAsiaTheme="minorEastAsia" w:cstheme="minorEastAsia"/>
                  <w:b w:val="0"/>
                  <w:bCs w:val="0"/>
                  <w:sz w:val="18"/>
                  <w:szCs w:val="18"/>
                </w:rPr>
                <w:t>第五部分：船舶办公用品，防疫用品的报销</w:t>
              </w:r>
            </w:sdtContent>
          </w:sdt>
          <w:r>
            <w:rPr>
              <w:rFonts w:hint="eastAsia" w:asciiTheme="minorEastAsia" w:hAnsiTheme="minorEastAsia" w:eastAsiaTheme="minorEastAsia" w:cstheme="minorEastAsia"/>
              <w:b w:val="0"/>
              <w:bCs w:val="0"/>
              <w:sz w:val="18"/>
              <w:szCs w:val="18"/>
            </w:rPr>
            <w:tab/>
          </w:r>
          <w:bookmarkStart w:id="15" w:name="_Toc25235_WPSOffice_Level1Page"/>
          <w:r>
            <w:rPr>
              <w:rFonts w:hint="eastAsia" w:asciiTheme="minorEastAsia" w:hAnsiTheme="minorEastAsia" w:eastAsiaTheme="minorEastAsia" w:cstheme="minorEastAsia"/>
              <w:b w:val="0"/>
              <w:bCs w:val="0"/>
              <w:sz w:val="18"/>
              <w:szCs w:val="18"/>
            </w:rPr>
            <w:t>1</w:t>
          </w:r>
          <w:bookmarkEnd w:id="15"/>
          <w:r>
            <w:rPr>
              <w:rFonts w:hint="eastAsia" w:asciiTheme="minorEastAsia" w:hAnsiTheme="minorEastAsia" w:eastAsiaTheme="minorEastAsia" w:cstheme="minorEastAsia"/>
              <w:b w:val="0"/>
              <w:bCs w:val="0"/>
              <w:sz w:val="18"/>
              <w:szCs w:val="18"/>
            </w:rPr>
            <w:fldChar w:fldCharType="end"/>
          </w:r>
          <w:r>
            <w:rPr>
              <w:rFonts w:hint="eastAsia" w:asciiTheme="minorEastAsia" w:hAnsiTheme="minorEastAsia" w:cstheme="minorEastAsia"/>
              <w:b w:val="0"/>
              <w:bCs w:val="0"/>
              <w:sz w:val="18"/>
              <w:szCs w:val="18"/>
              <w:lang w:val="en-US" w:eastAsia="zh-CN"/>
            </w:rPr>
            <w:t>7</w:t>
          </w:r>
        </w:p>
        <w:p>
          <w:pPr>
            <w:pStyle w:val="24"/>
            <w:tabs>
              <w:tab w:val="right" w:leader="dot" w:pos="8306"/>
            </w:tabs>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rPr>
            <w:fldChar w:fldCharType="begin"/>
          </w:r>
          <w:r>
            <w:rPr>
              <w:rFonts w:hint="eastAsia" w:asciiTheme="minorEastAsia" w:hAnsiTheme="minorEastAsia" w:eastAsiaTheme="minorEastAsia" w:cstheme="minorEastAsia"/>
              <w:b w:val="0"/>
              <w:bCs w:val="0"/>
              <w:sz w:val="18"/>
              <w:szCs w:val="18"/>
            </w:rPr>
            <w:instrText xml:space="preserve"> HYPERLINK \l _Toc8505_WPSOffice_Level1 </w:instrText>
          </w:r>
          <w:r>
            <w:rPr>
              <w:rFonts w:hint="eastAsia" w:asciiTheme="minorEastAsia" w:hAnsiTheme="minorEastAsia" w:eastAsiaTheme="minorEastAsia" w:cstheme="minorEastAsia"/>
              <w:b w:val="0"/>
              <w:bCs w:val="0"/>
              <w:sz w:val="18"/>
              <w:szCs w:val="18"/>
            </w:rPr>
            <w:fldChar w:fldCharType="separate"/>
          </w:r>
          <w:sdt>
            <w:sdtPr>
              <w:rPr>
                <w:rFonts w:hint="eastAsia" w:asciiTheme="minorEastAsia" w:hAnsiTheme="minorEastAsia" w:eastAsiaTheme="minorEastAsia" w:cstheme="minorEastAsia"/>
                <w:b w:val="0"/>
                <w:bCs w:val="0"/>
                <w:sz w:val="18"/>
                <w:szCs w:val="18"/>
                <w:lang w:val="en-US" w:eastAsia="zh-CN" w:bidi="ar-SA"/>
              </w:rPr>
              <w:id w:val="147461586"/>
              <w:placeholder>
                <w:docPart w:val="{ae655011-a3c6-4c8c-be1b-e697f07ef6f0}"/>
              </w:placeholder>
            </w:sdtPr>
            <w:sdtEndPr>
              <w:rPr>
                <w:rFonts w:hint="eastAsia" w:asciiTheme="minorEastAsia" w:hAnsiTheme="minorEastAsia" w:eastAsiaTheme="minorEastAsia" w:cstheme="minorEastAsia"/>
                <w:b w:val="0"/>
                <w:bCs w:val="0"/>
                <w:sz w:val="18"/>
                <w:szCs w:val="18"/>
                <w:lang w:val="en-US" w:eastAsia="zh-CN" w:bidi="ar-SA"/>
              </w:rPr>
            </w:sdtEndPr>
            <w:sdtContent>
              <w:r>
                <w:rPr>
                  <w:rFonts w:hint="eastAsia" w:asciiTheme="minorEastAsia" w:hAnsiTheme="minorEastAsia" w:eastAsiaTheme="minorEastAsia" w:cstheme="minorEastAsia"/>
                  <w:b w:val="0"/>
                  <w:bCs w:val="0"/>
                  <w:sz w:val="18"/>
                  <w:szCs w:val="18"/>
                </w:rPr>
                <w:t>第六部分：船员办理出国护照费用</w:t>
              </w:r>
            </w:sdtContent>
          </w:sdt>
          <w:r>
            <w:rPr>
              <w:rFonts w:hint="eastAsia" w:asciiTheme="minorEastAsia" w:hAnsiTheme="minorEastAsia" w:eastAsiaTheme="minorEastAsia" w:cstheme="minorEastAsia"/>
              <w:b w:val="0"/>
              <w:bCs w:val="0"/>
              <w:sz w:val="18"/>
              <w:szCs w:val="18"/>
            </w:rPr>
            <w:tab/>
          </w:r>
          <w:bookmarkStart w:id="16" w:name="_Toc8505_WPSOffice_Level1Page"/>
          <w:r>
            <w:rPr>
              <w:rFonts w:hint="eastAsia" w:asciiTheme="minorEastAsia" w:hAnsiTheme="minorEastAsia" w:eastAsiaTheme="minorEastAsia" w:cstheme="minorEastAsia"/>
              <w:b w:val="0"/>
              <w:bCs w:val="0"/>
              <w:sz w:val="18"/>
              <w:szCs w:val="18"/>
            </w:rPr>
            <w:t>1</w:t>
          </w:r>
          <w:bookmarkEnd w:id="16"/>
          <w:r>
            <w:rPr>
              <w:rFonts w:hint="eastAsia" w:asciiTheme="minorEastAsia" w:hAnsiTheme="minorEastAsia" w:eastAsiaTheme="minorEastAsia" w:cstheme="minorEastAsia"/>
              <w:b w:val="0"/>
              <w:bCs w:val="0"/>
              <w:sz w:val="18"/>
              <w:szCs w:val="18"/>
            </w:rPr>
            <w:fldChar w:fldCharType="end"/>
          </w:r>
          <w:r>
            <w:rPr>
              <w:rFonts w:hint="eastAsia" w:asciiTheme="minorEastAsia" w:hAnsiTheme="minorEastAsia" w:cstheme="minorEastAsia"/>
              <w:b w:val="0"/>
              <w:bCs w:val="0"/>
              <w:sz w:val="18"/>
              <w:szCs w:val="18"/>
              <w:lang w:val="en-US" w:eastAsia="zh-CN"/>
            </w:rPr>
            <w:t>8</w:t>
          </w:r>
        </w:p>
        <w:p>
          <w:pPr>
            <w:pStyle w:val="24"/>
            <w:tabs>
              <w:tab w:val="right" w:leader="dot" w:pos="8306"/>
            </w:tabs>
            <w:rPr>
              <w:rFonts w:hint="default" w:asciiTheme="minorEastAsia" w:hAnsiTheme="minorEastAsia" w:eastAsiaTheme="minorEastAsia" w:cstheme="minorEastAsia"/>
              <w:sz w:val="18"/>
              <w:szCs w:val="18"/>
              <w:lang w:val="en-US" w:eastAsia="zh-CN"/>
            </w:rPr>
          </w:pPr>
          <w:r>
            <w:rPr>
              <w:rFonts w:hint="eastAsia" w:asciiTheme="minorEastAsia" w:hAnsiTheme="minorEastAsia" w:eastAsiaTheme="minorEastAsia" w:cstheme="minorEastAsia"/>
              <w:b w:val="0"/>
              <w:bCs w:val="0"/>
              <w:sz w:val="18"/>
              <w:szCs w:val="18"/>
            </w:rPr>
            <w:fldChar w:fldCharType="begin"/>
          </w:r>
          <w:r>
            <w:rPr>
              <w:rFonts w:hint="eastAsia" w:asciiTheme="minorEastAsia" w:hAnsiTheme="minorEastAsia" w:eastAsiaTheme="minorEastAsia" w:cstheme="minorEastAsia"/>
              <w:b w:val="0"/>
              <w:bCs w:val="0"/>
              <w:sz w:val="18"/>
              <w:szCs w:val="18"/>
            </w:rPr>
            <w:instrText xml:space="preserve"> HYPERLINK \l _Toc30315_WPSOffice_Level1 </w:instrText>
          </w:r>
          <w:r>
            <w:rPr>
              <w:rFonts w:hint="eastAsia" w:asciiTheme="minorEastAsia" w:hAnsiTheme="minorEastAsia" w:eastAsiaTheme="minorEastAsia" w:cstheme="minorEastAsia"/>
              <w:b w:val="0"/>
              <w:bCs w:val="0"/>
              <w:sz w:val="18"/>
              <w:szCs w:val="18"/>
            </w:rPr>
            <w:fldChar w:fldCharType="separate"/>
          </w:r>
          <w:sdt>
            <w:sdtPr>
              <w:rPr>
                <w:rFonts w:hint="eastAsia" w:asciiTheme="minorEastAsia" w:hAnsiTheme="minorEastAsia" w:eastAsiaTheme="minorEastAsia" w:cstheme="minorEastAsia"/>
                <w:b w:val="0"/>
                <w:bCs w:val="0"/>
                <w:sz w:val="18"/>
                <w:szCs w:val="18"/>
                <w:lang w:val="en-US" w:eastAsia="zh-CN" w:bidi="ar-SA"/>
              </w:rPr>
              <w:id w:val="147461586"/>
              <w:placeholder>
                <w:docPart w:val="{6ec8f001-2852-4efd-8a3b-eb54c22fa218}"/>
              </w:placeholder>
            </w:sdtPr>
            <w:sdtEndPr>
              <w:rPr>
                <w:rFonts w:hint="eastAsia" w:asciiTheme="minorEastAsia" w:hAnsiTheme="minorEastAsia" w:eastAsiaTheme="minorEastAsia" w:cstheme="minorEastAsia"/>
                <w:b w:val="0"/>
                <w:bCs w:val="0"/>
                <w:sz w:val="18"/>
                <w:szCs w:val="18"/>
                <w:lang w:val="en-US" w:eastAsia="zh-CN" w:bidi="ar-SA"/>
              </w:rPr>
            </w:sdtEndPr>
            <w:sdtContent>
              <w:r>
                <w:rPr>
                  <w:rFonts w:hint="eastAsia" w:asciiTheme="minorEastAsia" w:hAnsiTheme="minorEastAsia" w:eastAsiaTheme="minorEastAsia" w:cstheme="minorEastAsia"/>
                  <w:b w:val="0"/>
                  <w:bCs w:val="0"/>
                  <w:sz w:val="18"/>
                  <w:szCs w:val="18"/>
                </w:rPr>
                <w:t>第七部分：日常报销中常见问题</w:t>
              </w:r>
            </w:sdtContent>
          </w:sdt>
          <w:r>
            <w:rPr>
              <w:rFonts w:hint="eastAsia" w:asciiTheme="minorEastAsia" w:hAnsiTheme="minorEastAsia" w:eastAsiaTheme="minorEastAsia" w:cstheme="minorEastAsia"/>
              <w:b w:val="0"/>
              <w:bCs w:val="0"/>
              <w:sz w:val="18"/>
              <w:szCs w:val="18"/>
            </w:rPr>
            <w:tab/>
          </w:r>
          <w:r>
            <w:rPr>
              <w:rFonts w:hint="eastAsia" w:asciiTheme="minorEastAsia" w:hAnsiTheme="minorEastAsia" w:eastAsiaTheme="minorEastAsia" w:cstheme="minorEastAsia"/>
              <w:b w:val="0"/>
              <w:bCs w:val="0"/>
              <w:sz w:val="18"/>
              <w:szCs w:val="18"/>
            </w:rPr>
            <w:fldChar w:fldCharType="end"/>
          </w:r>
          <w:r>
            <w:rPr>
              <w:rFonts w:hint="eastAsia" w:asciiTheme="minorEastAsia" w:hAnsiTheme="minorEastAsia" w:cstheme="minorEastAsia"/>
              <w:b w:val="0"/>
              <w:bCs w:val="0"/>
              <w:sz w:val="18"/>
              <w:szCs w:val="18"/>
              <w:lang w:val="en-US" w:eastAsia="zh-CN"/>
            </w:rPr>
            <w:t>19</w:t>
          </w:r>
        </w:p>
        <w:p>
          <w:pPr>
            <w:pStyle w:val="25"/>
            <w:tabs>
              <w:tab w:val="right" w:leader="dot" w:pos="8306"/>
            </w:tabs>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fldChar w:fldCharType="begin"/>
          </w:r>
          <w:r>
            <w:rPr>
              <w:rFonts w:hint="eastAsia" w:asciiTheme="minorEastAsia" w:hAnsiTheme="minorEastAsia" w:eastAsiaTheme="minorEastAsia" w:cstheme="minorEastAsia"/>
              <w:sz w:val="18"/>
              <w:szCs w:val="18"/>
            </w:rPr>
            <w:instrText xml:space="preserve"> HYPERLINK \l _Toc30315_WPSOffice_Level2 </w:instrText>
          </w:r>
          <w:r>
            <w:rPr>
              <w:rFonts w:hint="eastAsia" w:asciiTheme="minorEastAsia" w:hAnsiTheme="minorEastAsia" w:eastAsiaTheme="minorEastAsia" w:cstheme="minorEastAsia"/>
              <w:sz w:val="18"/>
              <w:szCs w:val="18"/>
            </w:rPr>
            <w:fldChar w:fldCharType="separate"/>
          </w:r>
          <w:sdt>
            <w:sdtPr>
              <w:rPr>
                <w:rFonts w:hint="eastAsia" w:asciiTheme="minorEastAsia" w:hAnsiTheme="minorEastAsia" w:eastAsiaTheme="minorEastAsia" w:cstheme="minorEastAsia"/>
                <w:sz w:val="18"/>
                <w:szCs w:val="18"/>
                <w:lang w:val="en-US" w:eastAsia="zh-CN" w:bidi="ar-SA"/>
              </w:rPr>
              <w:id w:val="147461586"/>
              <w:placeholder>
                <w:docPart w:val="{3e8ed27c-bacd-4326-bf0c-f6fea64f1b25}"/>
              </w:placeholder>
            </w:sdtPr>
            <w:sdtEndPr>
              <w:rPr>
                <w:rFonts w:hint="eastAsia" w:asciiTheme="minorEastAsia" w:hAnsiTheme="minorEastAsia" w:eastAsiaTheme="minorEastAsia" w:cstheme="minorEastAsia"/>
                <w:sz w:val="18"/>
                <w:szCs w:val="18"/>
                <w:lang w:val="en-US" w:eastAsia="zh-CN" w:bidi="ar-SA"/>
              </w:rPr>
            </w:sdtEndPr>
            <w:sdtContent>
              <w:r>
                <w:rPr>
                  <w:rFonts w:hint="eastAsia" w:asciiTheme="minorEastAsia" w:hAnsiTheme="minorEastAsia" w:eastAsiaTheme="minorEastAsia" w:cstheme="minorEastAsia"/>
                  <w:sz w:val="18"/>
                  <w:szCs w:val="18"/>
                </w:rPr>
                <w:t>1.1过期票据、定额发票发票章的问题：</w:t>
              </w:r>
            </w:sdtContent>
          </w:sdt>
          <w:r>
            <w:rPr>
              <w:rFonts w:hint="eastAsia" w:asciiTheme="minorEastAsia" w:hAnsiTheme="minorEastAsia" w:eastAsiaTheme="minorEastAsia" w:cstheme="minorEastAsia"/>
              <w:sz w:val="18"/>
              <w:szCs w:val="18"/>
            </w:rPr>
            <w:tab/>
          </w:r>
          <w:bookmarkStart w:id="17" w:name="_Toc30315_WPSOffice_Level2Page"/>
          <w:r>
            <w:rPr>
              <w:rFonts w:hint="eastAsia" w:asciiTheme="minorEastAsia" w:hAnsiTheme="minorEastAsia" w:eastAsiaTheme="minorEastAsia" w:cstheme="minorEastAsia"/>
              <w:sz w:val="18"/>
              <w:szCs w:val="18"/>
            </w:rPr>
            <w:t>20</w:t>
          </w:r>
          <w:bookmarkEnd w:id="17"/>
          <w:r>
            <w:rPr>
              <w:rFonts w:hint="eastAsia" w:asciiTheme="minorEastAsia" w:hAnsiTheme="minorEastAsia" w:eastAsiaTheme="minorEastAsia" w:cstheme="minorEastAsia"/>
              <w:sz w:val="18"/>
              <w:szCs w:val="18"/>
            </w:rPr>
            <w:fldChar w:fldCharType="end"/>
          </w:r>
        </w:p>
        <w:p>
          <w:pPr>
            <w:pStyle w:val="25"/>
            <w:tabs>
              <w:tab w:val="right" w:leader="dot" w:pos="8306"/>
            </w:tabs>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fldChar w:fldCharType="begin"/>
          </w:r>
          <w:r>
            <w:rPr>
              <w:rFonts w:hint="eastAsia" w:asciiTheme="minorEastAsia" w:hAnsiTheme="minorEastAsia" w:eastAsiaTheme="minorEastAsia" w:cstheme="minorEastAsia"/>
              <w:sz w:val="18"/>
              <w:szCs w:val="18"/>
            </w:rPr>
            <w:instrText xml:space="preserve"> HYPERLINK \l _Toc22038_WPSOffice_Level2 </w:instrText>
          </w:r>
          <w:r>
            <w:rPr>
              <w:rFonts w:hint="eastAsia" w:asciiTheme="minorEastAsia" w:hAnsiTheme="minorEastAsia" w:eastAsiaTheme="minorEastAsia" w:cstheme="minorEastAsia"/>
              <w:sz w:val="18"/>
              <w:szCs w:val="18"/>
            </w:rPr>
            <w:fldChar w:fldCharType="separate"/>
          </w:r>
          <w:sdt>
            <w:sdtPr>
              <w:rPr>
                <w:rFonts w:hint="eastAsia" w:asciiTheme="minorEastAsia" w:hAnsiTheme="minorEastAsia" w:eastAsiaTheme="minorEastAsia" w:cstheme="minorEastAsia"/>
                <w:sz w:val="18"/>
                <w:szCs w:val="18"/>
                <w:lang w:val="en-US" w:eastAsia="zh-CN" w:bidi="ar-SA"/>
              </w:rPr>
              <w:id w:val="147461586"/>
              <w:placeholder>
                <w:docPart w:val="{82a0d6e5-309f-41ef-8ecf-d34d91a5e272}"/>
              </w:placeholder>
            </w:sdtPr>
            <w:sdtEndPr>
              <w:rPr>
                <w:rFonts w:hint="eastAsia" w:asciiTheme="minorEastAsia" w:hAnsiTheme="minorEastAsia" w:eastAsiaTheme="minorEastAsia" w:cstheme="minorEastAsia"/>
                <w:sz w:val="18"/>
                <w:szCs w:val="18"/>
                <w:lang w:val="en-US" w:eastAsia="zh-CN" w:bidi="ar-SA"/>
              </w:rPr>
            </w:sdtEndPr>
            <w:sdtContent>
              <w:r>
                <w:rPr>
                  <w:rFonts w:hint="eastAsia" w:asciiTheme="minorEastAsia" w:hAnsiTheme="minorEastAsia" w:eastAsiaTheme="minorEastAsia" w:cstheme="minorEastAsia"/>
                  <w:sz w:val="18"/>
                  <w:szCs w:val="18"/>
                </w:rPr>
                <w:t>1.2发票金额与报销金额不符</w:t>
              </w:r>
            </w:sdtContent>
          </w:sdt>
          <w:r>
            <w:rPr>
              <w:rFonts w:hint="eastAsia" w:asciiTheme="minorEastAsia" w:hAnsiTheme="minorEastAsia" w:eastAsiaTheme="minorEastAsia" w:cstheme="minorEastAsia"/>
              <w:sz w:val="18"/>
              <w:szCs w:val="18"/>
            </w:rPr>
            <w:tab/>
          </w:r>
          <w:bookmarkStart w:id="18" w:name="_Toc22038_WPSOffice_Level2Page"/>
          <w:r>
            <w:rPr>
              <w:rFonts w:hint="eastAsia" w:asciiTheme="minorEastAsia" w:hAnsiTheme="minorEastAsia" w:eastAsiaTheme="minorEastAsia" w:cstheme="minorEastAsia"/>
              <w:sz w:val="18"/>
              <w:szCs w:val="18"/>
            </w:rPr>
            <w:t>21</w:t>
          </w:r>
          <w:bookmarkEnd w:id="18"/>
          <w:r>
            <w:rPr>
              <w:rFonts w:hint="eastAsia" w:asciiTheme="minorEastAsia" w:hAnsiTheme="minorEastAsia" w:eastAsiaTheme="minorEastAsia" w:cstheme="minorEastAsia"/>
              <w:sz w:val="18"/>
              <w:szCs w:val="18"/>
            </w:rPr>
            <w:fldChar w:fldCharType="end"/>
          </w:r>
        </w:p>
        <w:p>
          <w:pPr>
            <w:pStyle w:val="25"/>
            <w:tabs>
              <w:tab w:val="right" w:leader="dot" w:pos="8306"/>
            </w:tabs>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fldChar w:fldCharType="begin"/>
          </w:r>
          <w:r>
            <w:rPr>
              <w:rFonts w:hint="eastAsia" w:asciiTheme="minorEastAsia" w:hAnsiTheme="minorEastAsia" w:eastAsiaTheme="minorEastAsia" w:cstheme="minorEastAsia"/>
              <w:sz w:val="18"/>
              <w:szCs w:val="18"/>
            </w:rPr>
            <w:instrText xml:space="preserve"> HYPERLINK \l _Toc8513_WPSOffice_Level2 </w:instrText>
          </w:r>
          <w:r>
            <w:rPr>
              <w:rFonts w:hint="eastAsia" w:asciiTheme="minorEastAsia" w:hAnsiTheme="minorEastAsia" w:eastAsiaTheme="minorEastAsia" w:cstheme="minorEastAsia"/>
              <w:sz w:val="18"/>
              <w:szCs w:val="18"/>
            </w:rPr>
            <w:fldChar w:fldCharType="separate"/>
          </w:r>
          <w:sdt>
            <w:sdtPr>
              <w:rPr>
                <w:rFonts w:hint="eastAsia" w:asciiTheme="minorEastAsia" w:hAnsiTheme="minorEastAsia" w:eastAsiaTheme="minorEastAsia" w:cstheme="minorEastAsia"/>
                <w:sz w:val="18"/>
                <w:szCs w:val="18"/>
                <w:lang w:val="en-US" w:eastAsia="zh-CN" w:bidi="ar-SA"/>
              </w:rPr>
              <w:id w:val="147461586"/>
              <w:placeholder>
                <w:docPart w:val="{31c6185b-c562-49b2-839f-7609ec5b63f5}"/>
              </w:placeholder>
            </w:sdtPr>
            <w:sdtEndPr>
              <w:rPr>
                <w:rFonts w:hint="eastAsia" w:asciiTheme="minorEastAsia" w:hAnsiTheme="minorEastAsia" w:eastAsiaTheme="minorEastAsia" w:cstheme="minorEastAsia"/>
                <w:sz w:val="18"/>
                <w:szCs w:val="18"/>
                <w:lang w:val="en-US" w:eastAsia="zh-CN" w:bidi="ar-SA"/>
              </w:rPr>
            </w:sdtEndPr>
            <w:sdtContent>
              <w:r>
                <w:rPr>
                  <w:rFonts w:hint="eastAsia" w:asciiTheme="minorEastAsia" w:hAnsiTheme="minorEastAsia" w:eastAsiaTheme="minorEastAsia" w:cstheme="minorEastAsia"/>
                  <w:sz w:val="18"/>
                  <w:szCs w:val="18"/>
                </w:rPr>
                <w:t>1.4机票的报销</w:t>
              </w:r>
            </w:sdtContent>
          </w:sdt>
          <w:r>
            <w:rPr>
              <w:rFonts w:hint="eastAsia" w:asciiTheme="minorEastAsia" w:hAnsiTheme="minorEastAsia" w:eastAsiaTheme="minorEastAsia" w:cstheme="minorEastAsia"/>
              <w:sz w:val="18"/>
              <w:szCs w:val="18"/>
            </w:rPr>
            <w:tab/>
          </w:r>
          <w:bookmarkStart w:id="19" w:name="_Toc8513_WPSOffice_Level2Page"/>
          <w:r>
            <w:rPr>
              <w:rFonts w:hint="eastAsia" w:asciiTheme="minorEastAsia" w:hAnsiTheme="minorEastAsia" w:eastAsiaTheme="minorEastAsia" w:cstheme="minorEastAsia"/>
              <w:sz w:val="18"/>
              <w:szCs w:val="18"/>
            </w:rPr>
            <w:t>22</w:t>
          </w:r>
          <w:bookmarkEnd w:id="19"/>
          <w:r>
            <w:rPr>
              <w:rFonts w:hint="eastAsia" w:asciiTheme="minorEastAsia" w:hAnsiTheme="minorEastAsia" w:eastAsiaTheme="minorEastAsia" w:cstheme="minorEastAsia"/>
              <w:sz w:val="18"/>
              <w:szCs w:val="18"/>
            </w:rPr>
            <w:fldChar w:fldCharType="end"/>
          </w:r>
        </w:p>
        <w:p>
          <w:pPr>
            <w:pStyle w:val="25"/>
            <w:tabs>
              <w:tab w:val="right" w:leader="dot" w:pos="8306"/>
            </w:tabs>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fldChar w:fldCharType="begin"/>
          </w:r>
          <w:r>
            <w:rPr>
              <w:rFonts w:hint="eastAsia" w:asciiTheme="minorEastAsia" w:hAnsiTheme="minorEastAsia" w:eastAsiaTheme="minorEastAsia" w:cstheme="minorEastAsia"/>
              <w:sz w:val="18"/>
              <w:szCs w:val="18"/>
            </w:rPr>
            <w:instrText xml:space="preserve"> HYPERLINK \l _Toc10603_WPSOffice_Level2 </w:instrText>
          </w:r>
          <w:r>
            <w:rPr>
              <w:rFonts w:hint="eastAsia" w:asciiTheme="minorEastAsia" w:hAnsiTheme="minorEastAsia" w:eastAsiaTheme="minorEastAsia" w:cstheme="minorEastAsia"/>
              <w:sz w:val="18"/>
              <w:szCs w:val="18"/>
            </w:rPr>
            <w:fldChar w:fldCharType="separate"/>
          </w:r>
          <w:sdt>
            <w:sdtPr>
              <w:rPr>
                <w:rFonts w:hint="eastAsia" w:asciiTheme="minorEastAsia" w:hAnsiTheme="minorEastAsia" w:eastAsiaTheme="minorEastAsia" w:cstheme="minorEastAsia"/>
                <w:sz w:val="18"/>
                <w:szCs w:val="18"/>
                <w:lang w:val="en-US" w:eastAsia="zh-CN" w:bidi="ar-SA"/>
              </w:rPr>
              <w:id w:val="147461586"/>
              <w:placeholder>
                <w:docPart w:val="{f6093ed2-922d-449f-98dd-789a3cc1b21c}"/>
              </w:placeholder>
            </w:sdtPr>
            <w:sdtEndPr>
              <w:rPr>
                <w:rFonts w:hint="eastAsia" w:asciiTheme="minorEastAsia" w:hAnsiTheme="minorEastAsia" w:eastAsiaTheme="minorEastAsia" w:cstheme="minorEastAsia"/>
                <w:sz w:val="18"/>
                <w:szCs w:val="18"/>
                <w:lang w:val="en-US" w:eastAsia="zh-CN" w:bidi="ar-SA"/>
              </w:rPr>
            </w:sdtEndPr>
            <w:sdtContent>
              <w:r>
                <w:rPr>
                  <w:rFonts w:hint="eastAsia" w:asciiTheme="minorEastAsia" w:hAnsiTheme="minorEastAsia" w:eastAsiaTheme="minorEastAsia" w:cstheme="minorEastAsia"/>
                  <w:sz w:val="18"/>
                  <w:szCs w:val="18"/>
                </w:rPr>
                <w:t>1.5手撕定额发票</w:t>
              </w:r>
            </w:sdtContent>
          </w:sdt>
          <w:r>
            <w:rPr>
              <w:rFonts w:hint="eastAsia" w:asciiTheme="minorEastAsia" w:hAnsiTheme="minorEastAsia" w:eastAsiaTheme="minorEastAsia" w:cstheme="minorEastAsia"/>
              <w:sz w:val="18"/>
              <w:szCs w:val="18"/>
            </w:rPr>
            <w:tab/>
          </w:r>
          <w:bookmarkStart w:id="20" w:name="_Toc10603_WPSOffice_Level2Page"/>
          <w:r>
            <w:rPr>
              <w:rFonts w:hint="eastAsia" w:asciiTheme="minorEastAsia" w:hAnsiTheme="minorEastAsia" w:eastAsiaTheme="minorEastAsia" w:cstheme="minorEastAsia"/>
              <w:sz w:val="18"/>
              <w:szCs w:val="18"/>
            </w:rPr>
            <w:t>24</w:t>
          </w:r>
          <w:bookmarkEnd w:id="20"/>
          <w:r>
            <w:rPr>
              <w:rFonts w:hint="eastAsia" w:asciiTheme="minorEastAsia" w:hAnsiTheme="minorEastAsia" w:eastAsiaTheme="minorEastAsia" w:cstheme="minorEastAsia"/>
              <w:sz w:val="18"/>
              <w:szCs w:val="18"/>
            </w:rPr>
            <w:fldChar w:fldCharType="end"/>
          </w:r>
        </w:p>
        <w:p>
          <w:pPr>
            <w:pStyle w:val="25"/>
            <w:tabs>
              <w:tab w:val="right" w:leader="dot" w:pos="8306"/>
            </w:tabs>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fldChar w:fldCharType="begin"/>
          </w:r>
          <w:r>
            <w:rPr>
              <w:rFonts w:hint="eastAsia" w:asciiTheme="minorEastAsia" w:hAnsiTheme="minorEastAsia" w:eastAsiaTheme="minorEastAsia" w:cstheme="minorEastAsia"/>
              <w:sz w:val="18"/>
              <w:szCs w:val="18"/>
            </w:rPr>
            <w:instrText xml:space="preserve"> HYPERLINK \l _Toc7002_WPSOffice_Level2 </w:instrText>
          </w:r>
          <w:r>
            <w:rPr>
              <w:rFonts w:hint="eastAsia" w:asciiTheme="minorEastAsia" w:hAnsiTheme="minorEastAsia" w:eastAsiaTheme="minorEastAsia" w:cstheme="minorEastAsia"/>
              <w:sz w:val="18"/>
              <w:szCs w:val="18"/>
            </w:rPr>
            <w:fldChar w:fldCharType="separate"/>
          </w:r>
          <w:sdt>
            <w:sdtPr>
              <w:rPr>
                <w:rFonts w:hint="eastAsia" w:asciiTheme="minorEastAsia" w:hAnsiTheme="minorEastAsia" w:eastAsiaTheme="minorEastAsia" w:cstheme="minorEastAsia"/>
                <w:sz w:val="18"/>
                <w:szCs w:val="18"/>
                <w:lang w:val="en-US" w:eastAsia="zh-CN" w:bidi="ar-SA"/>
              </w:rPr>
              <w:id w:val="147461586"/>
              <w:placeholder>
                <w:docPart w:val="{7aed580e-f4b5-40c6-ba55-b9573cf9ec4c}"/>
              </w:placeholder>
            </w:sdtPr>
            <w:sdtEndPr>
              <w:rPr>
                <w:rFonts w:hint="eastAsia" w:asciiTheme="minorEastAsia" w:hAnsiTheme="minorEastAsia" w:eastAsiaTheme="minorEastAsia" w:cstheme="minorEastAsia"/>
                <w:sz w:val="18"/>
                <w:szCs w:val="18"/>
                <w:lang w:val="en-US" w:eastAsia="zh-CN" w:bidi="ar-SA"/>
              </w:rPr>
            </w:sdtEndPr>
            <w:sdtContent>
              <w:r>
                <w:rPr>
                  <w:rFonts w:hint="eastAsia" w:asciiTheme="minorEastAsia" w:hAnsiTheme="minorEastAsia" w:eastAsiaTheme="minorEastAsia" w:cstheme="minorEastAsia"/>
                  <w:sz w:val="18"/>
                  <w:szCs w:val="18"/>
                </w:rPr>
                <w:t>1.6票据粘贴问题</w:t>
              </w:r>
            </w:sdtContent>
          </w:sdt>
          <w:r>
            <w:rPr>
              <w:rFonts w:hint="eastAsia" w:asciiTheme="minorEastAsia" w:hAnsiTheme="minorEastAsia" w:eastAsiaTheme="minorEastAsia" w:cstheme="minorEastAsia"/>
              <w:sz w:val="18"/>
              <w:szCs w:val="18"/>
            </w:rPr>
            <w:tab/>
          </w:r>
          <w:bookmarkStart w:id="21" w:name="_Toc7002_WPSOffice_Level2Page"/>
          <w:r>
            <w:rPr>
              <w:rFonts w:hint="eastAsia" w:asciiTheme="minorEastAsia" w:hAnsiTheme="minorEastAsia" w:eastAsiaTheme="minorEastAsia" w:cstheme="minorEastAsia"/>
              <w:sz w:val="18"/>
              <w:szCs w:val="18"/>
            </w:rPr>
            <w:t>24</w:t>
          </w:r>
          <w:bookmarkEnd w:id="21"/>
          <w:r>
            <w:rPr>
              <w:rFonts w:hint="eastAsia" w:asciiTheme="minorEastAsia" w:hAnsiTheme="minorEastAsia" w:eastAsiaTheme="minorEastAsia" w:cstheme="minorEastAsia"/>
              <w:sz w:val="18"/>
              <w:szCs w:val="18"/>
            </w:rPr>
            <w:fldChar w:fldCharType="end"/>
          </w:r>
        </w:p>
        <w:p>
          <w:pPr>
            <w:pStyle w:val="25"/>
            <w:tabs>
              <w:tab w:val="right" w:leader="dot" w:pos="8306"/>
            </w:tabs>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fldChar w:fldCharType="begin"/>
          </w:r>
          <w:r>
            <w:rPr>
              <w:rFonts w:hint="eastAsia" w:asciiTheme="minorEastAsia" w:hAnsiTheme="minorEastAsia" w:eastAsiaTheme="minorEastAsia" w:cstheme="minorEastAsia"/>
              <w:sz w:val="18"/>
              <w:szCs w:val="18"/>
            </w:rPr>
            <w:instrText xml:space="preserve"> HYPERLINK \l _Toc4082_WPSOffice_Level2 </w:instrText>
          </w:r>
          <w:r>
            <w:rPr>
              <w:rFonts w:hint="eastAsia" w:asciiTheme="minorEastAsia" w:hAnsiTheme="minorEastAsia" w:eastAsiaTheme="minorEastAsia" w:cstheme="minorEastAsia"/>
              <w:sz w:val="18"/>
              <w:szCs w:val="18"/>
            </w:rPr>
            <w:fldChar w:fldCharType="separate"/>
          </w:r>
          <w:sdt>
            <w:sdtPr>
              <w:rPr>
                <w:rFonts w:hint="eastAsia" w:asciiTheme="minorEastAsia" w:hAnsiTheme="minorEastAsia" w:eastAsiaTheme="minorEastAsia" w:cstheme="minorEastAsia"/>
                <w:sz w:val="18"/>
                <w:szCs w:val="18"/>
                <w:lang w:val="en-US" w:eastAsia="zh-CN" w:bidi="ar-SA"/>
              </w:rPr>
              <w:id w:val="147461586"/>
              <w:placeholder>
                <w:docPart w:val="{078cb658-81c5-4210-8776-575b5112aed8}"/>
              </w:placeholder>
            </w:sdtPr>
            <w:sdtEndPr>
              <w:rPr>
                <w:rFonts w:hint="eastAsia" w:asciiTheme="minorEastAsia" w:hAnsiTheme="minorEastAsia" w:eastAsiaTheme="minorEastAsia" w:cstheme="minorEastAsia"/>
                <w:sz w:val="18"/>
                <w:szCs w:val="18"/>
                <w:lang w:val="en-US" w:eastAsia="zh-CN" w:bidi="ar-SA"/>
              </w:rPr>
            </w:sdtEndPr>
            <w:sdtContent>
              <w:r>
                <w:rPr>
                  <w:rFonts w:hint="eastAsia" w:asciiTheme="minorEastAsia" w:hAnsiTheme="minorEastAsia" w:eastAsiaTheme="minorEastAsia" w:cstheme="minorEastAsia"/>
                  <w:sz w:val="18"/>
                  <w:szCs w:val="18"/>
                </w:rPr>
                <w:t>1.7发票要求</w:t>
              </w:r>
            </w:sdtContent>
          </w:sdt>
          <w:r>
            <w:rPr>
              <w:rFonts w:hint="eastAsia" w:asciiTheme="minorEastAsia" w:hAnsiTheme="minorEastAsia" w:eastAsiaTheme="minorEastAsia" w:cstheme="minorEastAsia"/>
              <w:sz w:val="18"/>
              <w:szCs w:val="18"/>
            </w:rPr>
            <w:tab/>
          </w:r>
          <w:bookmarkStart w:id="22" w:name="_Toc4082_WPSOffice_Level2Page"/>
          <w:r>
            <w:rPr>
              <w:rFonts w:hint="eastAsia" w:asciiTheme="minorEastAsia" w:hAnsiTheme="minorEastAsia" w:eastAsiaTheme="minorEastAsia" w:cstheme="minorEastAsia"/>
              <w:sz w:val="18"/>
              <w:szCs w:val="18"/>
            </w:rPr>
            <w:t>24</w:t>
          </w:r>
          <w:bookmarkEnd w:id="22"/>
          <w:r>
            <w:rPr>
              <w:rFonts w:hint="eastAsia" w:asciiTheme="minorEastAsia" w:hAnsiTheme="minorEastAsia" w:eastAsiaTheme="minorEastAsia" w:cstheme="minorEastAsia"/>
              <w:sz w:val="18"/>
              <w:szCs w:val="18"/>
            </w:rPr>
            <w:fldChar w:fldCharType="end"/>
          </w:r>
        </w:p>
        <w:p>
          <w:pPr>
            <w:pStyle w:val="25"/>
            <w:tabs>
              <w:tab w:val="right" w:leader="dot" w:pos="8306"/>
            </w:tabs>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fldChar w:fldCharType="begin"/>
          </w:r>
          <w:r>
            <w:rPr>
              <w:rFonts w:hint="eastAsia" w:asciiTheme="minorEastAsia" w:hAnsiTheme="minorEastAsia" w:eastAsiaTheme="minorEastAsia" w:cstheme="minorEastAsia"/>
              <w:sz w:val="18"/>
              <w:szCs w:val="18"/>
            </w:rPr>
            <w:instrText xml:space="preserve"> HYPERLINK \l _Toc22000_WPSOffice_Level2 </w:instrText>
          </w:r>
          <w:r>
            <w:rPr>
              <w:rFonts w:hint="eastAsia" w:asciiTheme="minorEastAsia" w:hAnsiTheme="minorEastAsia" w:eastAsiaTheme="minorEastAsia" w:cstheme="minorEastAsia"/>
              <w:sz w:val="18"/>
              <w:szCs w:val="18"/>
            </w:rPr>
            <w:fldChar w:fldCharType="separate"/>
          </w:r>
          <w:sdt>
            <w:sdtPr>
              <w:rPr>
                <w:rFonts w:hint="eastAsia" w:asciiTheme="minorEastAsia" w:hAnsiTheme="minorEastAsia" w:eastAsiaTheme="minorEastAsia" w:cstheme="minorEastAsia"/>
                <w:sz w:val="18"/>
                <w:szCs w:val="18"/>
                <w:lang w:val="en-US" w:eastAsia="zh-CN" w:bidi="ar-SA"/>
              </w:rPr>
              <w:id w:val="147461586"/>
              <w:placeholder>
                <w:docPart w:val="{15f4e85a-1681-45b6-ad99-ec1f9edd596c}"/>
              </w:placeholder>
            </w:sdtPr>
            <w:sdtEndPr>
              <w:rPr>
                <w:rFonts w:hint="eastAsia" w:asciiTheme="minorEastAsia" w:hAnsiTheme="minorEastAsia" w:eastAsiaTheme="minorEastAsia" w:cstheme="minorEastAsia"/>
                <w:sz w:val="18"/>
                <w:szCs w:val="18"/>
                <w:lang w:val="en-US" w:eastAsia="zh-CN" w:bidi="ar-SA"/>
              </w:rPr>
            </w:sdtEndPr>
            <w:sdtContent>
              <w:r>
                <w:rPr>
                  <w:rFonts w:hint="eastAsia" w:asciiTheme="minorEastAsia" w:hAnsiTheme="minorEastAsia" w:eastAsiaTheme="minorEastAsia" w:cstheme="minorEastAsia"/>
                  <w:sz w:val="18"/>
                  <w:szCs w:val="18"/>
                </w:rPr>
                <w:t>1.8火车票及机票进项税计算方法</w:t>
              </w:r>
            </w:sdtContent>
          </w:sdt>
          <w:r>
            <w:rPr>
              <w:rFonts w:hint="eastAsia" w:asciiTheme="minorEastAsia" w:hAnsiTheme="minorEastAsia" w:eastAsiaTheme="minorEastAsia" w:cstheme="minorEastAsia"/>
              <w:sz w:val="18"/>
              <w:szCs w:val="18"/>
            </w:rPr>
            <w:tab/>
          </w:r>
          <w:bookmarkStart w:id="23" w:name="_Toc22000_WPSOffice_Level2Page"/>
          <w:r>
            <w:rPr>
              <w:rFonts w:hint="eastAsia" w:asciiTheme="minorEastAsia" w:hAnsiTheme="minorEastAsia" w:eastAsiaTheme="minorEastAsia" w:cstheme="minorEastAsia"/>
              <w:sz w:val="18"/>
              <w:szCs w:val="18"/>
            </w:rPr>
            <w:t>24</w:t>
          </w:r>
          <w:bookmarkEnd w:id="23"/>
          <w:r>
            <w:rPr>
              <w:rFonts w:hint="eastAsia" w:asciiTheme="minorEastAsia" w:hAnsiTheme="minorEastAsia" w:eastAsiaTheme="minorEastAsia" w:cstheme="minorEastAsia"/>
              <w:sz w:val="18"/>
              <w:szCs w:val="18"/>
            </w:rPr>
            <w:fldChar w:fldCharType="end"/>
          </w:r>
        </w:p>
        <w:p>
          <w:pPr>
            <w:pStyle w:val="24"/>
            <w:tabs>
              <w:tab w:val="right" w:leader="dot" w:pos="8306"/>
            </w:tabs>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rPr>
            <w:fldChar w:fldCharType="begin"/>
          </w:r>
          <w:r>
            <w:rPr>
              <w:rFonts w:hint="eastAsia" w:asciiTheme="minorEastAsia" w:hAnsiTheme="minorEastAsia" w:eastAsiaTheme="minorEastAsia" w:cstheme="minorEastAsia"/>
              <w:b w:val="0"/>
              <w:bCs w:val="0"/>
              <w:sz w:val="18"/>
              <w:szCs w:val="18"/>
            </w:rPr>
            <w:instrText xml:space="preserve"> HYPERLINK \l _Toc22038_WPSOffice_Level1 </w:instrText>
          </w:r>
          <w:r>
            <w:rPr>
              <w:rFonts w:hint="eastAsia" w:asciiTheme="minorEastAsia" w:hAnsiTheme="minorEastAsia" w:eastAsiaTheme="minorEastAsia" w:cstheme="minorEastAsia"/>
              <w:b w:val="0"/>
              <w:bCs w:val="0"/>
              <w:sz w:val="18"/>
              <w:szCs w:val="18"/>
            </w:rPr>
            <w:fldChar w:fldCharType="separate"/>
          </w:r>
          <w:sdt>
            <w:sdtPr>
              <w:rPr>
                <w:rFonts w:hint="eastAsia" w:asciiTheme="minorEastAsia" w:hAnsiTheme="minorEastAsia" w:eastAsiaTheme="minorEastAsia" w:cstheme="minorEastAsia"/>
                <w:b w:val="0"/>
                <w:bCs w:val="0"/>
                <w:sz w:val="18"/>
                <w:szCs w:val="18"/>
                <w:lang w:val="en-US" w:eastAsia="zh-CN" w:bidi="ar-SA"/>
              </w:rPr>
              <w:id w:val="147461586"/>
              <w:placeholder>
                <w:docPart w:val="{a184bf42-257c-4177-ad28-d503dcf509e4}"/>
              </w:placeholder>
            </w:sdtPr>
            <w:sdtEndPr>
              <w:rPr>
                <w:rFonts w:hint="eastAsia" w:asciiTheme="minorEastAsia" w:hAnsiTheme="minorEastAsia" w:eastAsiaTheme="minorEastAsia" w:cstheme="minorEastAsia"/>
                <w:b w:val="0"/>
                <w:bCs w:val="0"/>
                <w:sz w:val="18"/>
                <w:szCs w:val="18"/>
                <w:lang w:val="en-US" w:eastAsia="zh-CN" w:bidi="ar-SA"/>
              </w:rPr>
            </w:sdtEndPr>
            <w:sdtContent>
              <w:r>
                <w:rPr>
                  <w:rFonts w:hint="eastAsia" w:asciiTheme="minorEastAsia" w:hAnsiTheme="minorEastAsia" w:eastAsiaTheme="minorEastAsia" w:cstheme="minorEastAsia"/>
                  <w:b w:val="0"/>
                  <w:bCs w:val="0"/>
                  <w:sz w:val="18"/>
                  <w:szCs w:val="18"/>
                </w:rPr>
                <w:t>第八部分：附则</w:t>
              </w:r>
            </w:sdtContent>
          </w:sdt>
          <w:r>
            <w:rPr>
              <w:rFonts w:hint="eastAsia" w:asciiTheme="minorEastAsia" w:hAnsiTheme="minorEastAsia" w:eastAsiaTheme="minorEastAsia" w:cstheme="minorEastAsia"/>
              <w:b w:val="0"/>
              <w:bCs w:val="0"/>
              <w:sz w:val="18"/>
              <w:szCs w:val="18"/>
            </w:rPr>
            <w:tab/>
          </w:r>
          <w:bookmarkStart w:id="24" w:name="_Toc22038_WPSOffice_Level1Page"/>
          <w:r>
            <w:rPr>
              <w:rFonts w:hint="eastAsia" w:asciiTheme="minorEastAsia" w:hAnsiTheme="minorEastAsia" w:eastAsiaTheme="minorEastAsia" w:cstheme="minorEastAsia"/>
              <w:b w:val="0"/>
              <w:bCs w:val="0"/>
              <w:sz w:val="18"/>
              <w:szCs w:val="18"/>
            </w:rPr>
            <w:t>2</w:t>
          </w:r>
          <w:bookmarkEnd w:id="24"/>
          <w:r>
            <w:rPr>
              <w:rFonts w:hint="eastAsia" w:asciiTheme="minorEastAsia" w:hAnsiTheme="minorEastAsia" w:eastAsiaTheme="minorEastAsia" w:cstheme="minorEastAsia"/>
              <w:b w:val="0"/>
              <w:bCs w:val="0"/>
              <w:sz w:val="18"/>
              <w:szCs w:val="18"/>
            </w:rPr>
            <w:fldChar w:fldCharType="end"/>
          </w:r>
          <w:bookmarkEnd w:id="0"/>
          <w:r>
            <w:rPr>
              <w:rFonts w:hint="eastAsia" w:asciiTheme="minorEastAsia" w:hAnsiTheme="minorEastAsia" w:cstheme="minorEastAsia"/>
              <w:b w:val="0"/>
              <w:bCs w:val="0"/>
              <w:sz w:val="18"/>
              <w:szCs w:val="18"/>
              <w:lang w:val="en-US" w:eastAsia="zh-CN"/>
            </w:rPr>
            <w:t>8</w:t>
          </w:r>
        </w:p>
      </w:sdtContent>
    </w:sdt>
    <w:p>
      <w:pPr>
        <w:spacing w:before="0" w:beforeLines="0" w:after="0" w:afterLines="0" w:line="240" w:lineRule="auto"/>
        <w:ind w:left="0" w:leftChars="0" w:right="0" w:rightChars="0" w:firstLine="0" w:firstLineChars="0"/>
        <w:jc w:val="center"/>
        <w:rPr>
          <w:rFonts w:ascii="宋体" w:hAnsi="宋体" w:eastAsia="宋体"/>
          <w:b w:val="0"/>
          <w:bCs w:val="0"/>
          <w:sz w:val="21"/>
        </w:rPr>
      </w:pPr>
    </w:p>
    <w:p>
      <w:pPr>
        <w:spacing w:before="0" w:beforeLines="0" w:after="0" w:afterLines="0" w:line="240" w:lineRule="auto"/>
        <w:ind w:left="0" w:leftChars="0" w:right="0" w:rightChars="0" w:firstLine="0" w:firstLineChars="0"/>
        <w:jc w:val="center"/>
        <w:rPr>
          <w:rFonts w:ascii="宋体" w:hAnsi="宋体" w:eastAsia="宋体"/>
          <w:sz w:val="21"/>
        </w:rPr>
      </w:pPr>
    </w:p>
    <w:p>
      <w:pPr>
        <w:spacing w:before="0" w:beforeLines="0" w:after="0" w:afterLines="0" w:line="240" w:lineRule="auto"/>
        <w:ind w:left="0" w:leftChars="0" w:right="0" w:rightChars="0" w:firstLine="0" w:firstLineChars="0"/>
        <w:jc w:val="center"/>
        <w:rPr>
          <w:rFonts w:ascii="宋体" w:hAnsi="宋体" w:eastAsia="宋体"/>
          <w:sz w:val="21"/>
        </w:rPr>
      </w:pPr>
    </w:p>
    <w:p>
      <w:pPr>
        <w:spacing w:before="0" w:beforeLines="0" w:after="0" w:afterLines="0" w:line="240" w:lineRule="auto"/>
        <w:ind w:left="0" w:leftChars="0" w:right="0" w:rightChars="0" w:firstLine="0" w:firstLineChars="0"/>
        <w:jc w:val="center"/>
        <w:rPr>
          <w:rFonts w:ascii="宋体" w:hAnsi="宋体" w:eastAsia="宋体"/>
          <w:sz w:val="21"/>
        </w:rPr>
      </w:pPr>
    </w:p>
    <w:p>
      <w:pPr>
        <w:spacing w:before="0" w:beforeLines="0" w:after="0" w:afterLines="0" w:line="240" w:lineRule="auto"/>
        <w:ind w:left="0" w:leftChars="0" w:right="0" w:rightChars="0" w:firstLine="0" w:firstLineChars="0"/>
        <w:jc w:val="center"/>
        <w:rPr>
          <w:rFonts w:ascii="宋体" w:hAnsi="宋体" w:eastAsia="宋体"/>
          <w:sz w:val="21"/>
        </w:rPr>
      </w:pPr>
    </w:p>
    <w:p>
      <w:pPr>
        <w:rPr>
          <w:rFonts w:hint="eastAsia"/>
          <w:color w:val="auto"/>
          <w:sz w:val="36"/>
          <w:szCs w:val="36"/>
          <w:highlight w:val="none"/>
          <w:lang w:val="en-US" w:eastAsia="zh-CN"/>
        </w:rPr>
      </w:pPr>
    </w:p>
    <w:p>
      <w:pPr>
        <w:rPr>
          <w:rFonts w:hint="eastAsia"/>
          <w:color w:val="auto"/>
          <w:sz w:val="36"/>
          <w:szCs w:val="36"/>
          <w:highlight w:val="none"/>
          <w:lang w:val="en-US" w:eastAsia="zh-CN"/>
        </w:rPr>
      </w:pPr>
    </w:p>
    <w:p>
      <w:pPr>
        <w:rPr>
          <w:rFonts w:hint="eastAsia"/>
          <w:color w:val="auto"/>
          <w:sz w:val="36"/>
          <w:szCs w:val="36"/>
          <w:highlight w:val="none"/>
          <w:lang w:val="en-US" w:eastAsia="zh-CN"/>
        </w:rPr>
      </w:pPr>
    </w:p>
    <w:p>
      <w:pPr>
        <w:rPr>
          <w:rFonts w:hint="eastAsia"/>
          <w:color w:val="auto"/>
          <w:sz w:val="36"/>
          <w:szCs w:val="36"/>
          <w:highlight w:val="none"/>
          <w:lang w:val="en-US" w:eastAsia="zh-CN"/>
        </w:rPr>
      </w:pPr>
    </w:p>
    <w:p>
      <w:pPr>
        <w:rPr>
          <w:rFonts w:hint="eastAsia"/>
          <w:color w:val="auto"/>
          <w:sz w:val="36"/>
          <w:szCs w:val="36"/>
          <w:highlight w:val="none"/>
          <w:lang w:val="en-US" w:eastAsia="zh-CN"/>
        </w:rPr>
      </w:pPr>
    </w:p>
    <w:p>
      <w:pPr>
        <w:rPr>
          <w:rFonts w:hint="default"/>
          <w:color w:val="auto"/>
          <w:sz w:val="36"/>
          <w:szCs w:val="36"/>
          <w:highlight w:val="none"/>
          <w:lang w:val="en-US" w:eastAsia="zh-CN"/>
        </w:rPr>
      </w:pPr>
    </w:p>
    <w:p>
      <w:pPr>
        <w:pStyle w:val="3"/>
        <w:bidi w:val="0"/>
        <w:jc w:val="center"/>
        <w:rPr>
          <w:rFonts w:hint="default"/>
          <w:color w:val="auto"/>
          <w:sz w:val="36"/>
          <w:szCs w:val="36"/>
          <w:highlight w:val="none"/>
          <w:lang w:val="en-US" w:eastAsia="zh-CN"/>
        </w:rPr>
      </w:pPr>
      <w:bookmarkStart w:id="25" w:name="_Toc30523_WPSOffice_Level1"/>
      <w:r>
        <w:rPr>
          <w:rFonts w:hint="eastAsia"/>
          <w:color w:val="auto"/>
          <w:sz w:val="36"/>
          <w:szCs w:val="36"/>
          <w:highlight w:val="none"/>
          <w:lang w:eastAsia="zh-CN"/>
        </w:rPr>
        <w:t>第一部分：</w:t>
      </w:r>
      <w:r>
        <w:rPr>
          <w:rFonts w:hint="eastAsia"/>
          <w:color w:val="auto"/>
          <w:sz w:val="36"/>
          <w:szCs w:val="36"/>
          <w:highlight w:val="none"/>
          <w:lang w:val="en-US" w:eastAsia="zh-CN"/>
        </w:rPr>
        <w:t>船员的差旅费报销</w:t>
      </w:r>
      <w:bookmarkEnd w:id="25"/>
    </w:p>
    <w:p>
      <w:pPr>
        <w:widowControl/>
        <w:adjustRightInd w:val="0"/>
        <w:snapToGrid w:val="0"/>
        <w:spacing w:line="560" w:lineRule="exact"/>
        <w:ind w:firstLine="640"/>
        <w:rPr>
          <w:rFonts w:hint="eastAsia" w:asciiTheme="minorEastAsia" w:hAnsiTheme="minorEastAsia" w:eastAsiaTheme="minorEastAsia" w:cstheme="minorEastAsia"/>
          <w:color w:val="auto"/>
          <w:sz w:val="28"/>
          <w:szCs w:val="28"/>
          <w:highlight w:val="none"/>
          <w:lang w:val="en-US" w:eastAsia="zh-CN"/>
        </w:rPr>
      </w:pPr>
      <w:r>
        <w:rPr>
          <w:rFonts w:hint="eastAsia" w:asciiTheme="minorEastAsia" w:hAnsiTheme="minorEastAsia" w:eastAsiaTheme="minorEastAsia" w:cstheme="minorEastAsia"/>
          <w:color w:val="auto"/>
          <w:sz w:val="28"/>
          <w:szCs w:val="28"/>
          <w:highlight w:val="none"/>
          <w:lang w:val="en-US" w:eastAsia="zh-CN"/>
        </w:rPr>
        <w:t>船员报销差旅费要依据疏浚公司财发（2019）274号《中交天航滨海环保浚航工程有限公司差旅费管理办法（试行）》执行，现将船员差旅费报销关键点总结如下：</w:t>
      </w:r>
    </w:p>
    <w:p>
      <w:pPr>
        <w:pStyle w:val="5"/>
        <w:bidi w:val="0"/>
        <w:ind w:firstLine="562" w:firstLineChars="200"/>
        <w:rPr>
          <w:rFonts w:hint="eastAsia"/>
          <w:color w:val="auto"/>
          <w:highlight w:val="none"/>
          <w:lang w:val="en-US" w:eastAsia="zh-CN"/>
        </w:rPr>
      </w:pPr>
      <w:bookmarkStart w:id="26" w:name="_Toc6749_WPSOffice_Level2"/>
      <w:r>
        <w:rPr>
          <w:rFonts w:hint="eastAsia"/>
          <w:color w:val="auto"/>
          <w:highlight w:val="none"/>
          <w:lang w:val="en-US" w:eastAsia="zh-CN"/>
        </w:rPr>
        <w:t>一 船员出差的定义：</w:t>
      </w:r>
      <w:bookmarkEnd w:id="26"/>
    </w:p>
    <w:p>
      <w:pPr>
        <w:widowControl/>
        <w:adjustRightInd w:val="0"/>
        <w:snapToGrid w:val="0"/>
        <w:spacing w:line="560" w:lineRule="exact"/>
        <w:ind w:firstLine="640"/>
        <w:rPr>
          <w:rFonts w:hint="default" w:asciiTheme="minorEastAsia" w:hAnsiTheme="minorEastAsia" w:eastAsiaTheme="minorEastAsia" w:cstheme="minorEastAsia"/>
          <w:color w:val="auto"/>
          <w:sz w:val="28"/>
          <w:szCs w:val="28"/>
          <w:highlight w:val="none"/>
          <w:lang w:val="en-US" w:eastAsia="zh-CN"/>
        </w:rPr>
      </w:pPr>
      <w:r>
        <w:rPr>
          <w:rFonts w:hint="eastAsia" w:asciiTheme="minorEastAsia" w:hAnsiTheme="minorEastAsia" w:eastAsiaTheme="minorEastAsia" w:cstheme="minorEastAsia"/>
          <w:color w:val="auto"/>
          <w:sz w:val="28"/>
          <w:szCs w:val="28"/>
          <w:highlight w:val="none"/>
          <w:lang w:val="en-US" w:eastAsia="zh-CN"/>
        </w:rPr>
        <w:t>船员出差指开会、培训等。例如：因休班途中船员来公司办理报销事宜而产生的路费按照休班报销，其他时段船员来公司办理报销事宜而产生的路费按照调遣报销；船员来公司面试产生的路费按照调遣报销，船员办健康证产生的路费按照休班报销，船员新冠疫苗接种产生的路费按照调遣报销。</w:t>
      </w:r>
    </w:p>
    <w:p>
      <w:pPr>
        <w:pStyle w:val="5"/>
        <w:bidi w:val="0"/>
        <w:ind w:firstLine="562" w:firstLineChars="200"/>
        <w:rPr>
          <w:rFonts w:hint="eastAsia"/>
          <w:color w:val="auto"/>
          <w:highlight w:val="none"/>
          <w:lang w:val="en-US" w:eastAsia="zh-CN"/>
        </w:rPr>
      </w:pPr>
      <w:bookmarkStart w:id="27" w:name="_Toc14131_WPSOffice_Level2"/>
      <w:r>
        <w:rPr>
          <w:rFonts w:hint="eastAsia"/>
          <w:color w:val="auto"/>
          <w:highlight w:val="none"/>
          <w:lang w:val="en-US" w:eastAsia="zh-CN"/>
        </w:rPr>
        <w:t>二 差旅费审批制度：</w:t>
      </w:r>
      <w:bookmarkEnd w:id="27"/>
    </w:p>
    <w:p>
      <w:pPr>
        <w:widowControl/>
        <w:adjustRightInd w:val="0"/>
        <w:snapToGrid w:val="0"/>
        <w:spacing w:line="560" w:lineRule="exact"/>
        <w:ind w:firstLine="640"/>
        <w:rPr>
          <w:rFonts w:hint="eastAsia" w:asciiTheme="minorEastAsia" w:hAnsiTheme="minorEastAsia" w:eastAsiaTheme="minorEastAsia" w:cstheme="minorEastAsia"/>
          <w:color w:val="auto"/>
          <w:sz w:val="28"/>
          <w:szCs w:val="28"/>
          <w:highlight w:val="none"/>
          <w:lang w:val="en-US" w:eastAsia="zh-CN"/>
        </w:rPr>
      </w:pPr>
      <w:r>
        <w:rPr>
          <w:rFonts w:hint="eastAsia" w:asciiTheme="minorEastAsia" w:hAnsiTheme="minorEastAsia" w:eastAsiaTheme="minorEastAsia" w:cstheme="minorEastAsia"/>
          <w:color w:val="auto"/>
          <w:sz w:val="28"/>
          <w:szCs w:val="28"/>
          <w:highlight w:val="none"/>
          <w:lang w:val="en-US" w:eastAsia="zh-CN"/>
        </w:rPr>
        <w:t>1.1出差：各船舶船长出差，需由公司分管生产的副总经理（柴总）批准；各船舶政委出差，需由公司党委副书记（胡南）批准；各船舶轮机长出差，需由公司分管船机的副总经理（柴总）批准,各船舶其他人员出差由各船舶船长批准。</w:t>
      </w:r>
    </w:p>
    <w:p>
      <w:pPr>
        <w:widowControl/>
        <w:adjustRightInd w:val="0"/>
        <w:snapToGrid w:val="0"/>
        <w:spacing w:line="560" w:lineRule="exact"/>
        <w:ind w:firstLine="640"/>
        <w:rPr>
          <w:rFonts w:hint="eastAsia" w:asciiTheme="minorEastAsia" w:hAnsiTheme="minorEastAsia" w:eastAsiaTheme="minorEastAsia" w:cstheme="minorEastAsia"/>
          <w:color w:val="auto"/>
          <w:sz w:val="28"/>
          <w:szCs w:val="28"/>
          <w:highlight w:val="none"/>
          <w:lang w:val="en-US" w:eastAsia="zh-CN"/>
        </w:rPr>
      </w:pPr>
      <w:r>
        <w:rPr>
          <w:rFonts w:hint="eastAsia" w:asciiTheme="minorEastAsia" w:hAnsiTheme="minorEastAsia" w:eastAsiaTheme="minorEastAsia" w:cstheme="minorEastAsia"/>
          <w:color w:val="auto"/>
          <w:sz w:val="28"/>
          <w:szCs w:val="28"/>
          <w:highlight w:val="none"/>
          <w:lang w:val="en-US" w:eastAsia="zh-CN"/>
        </w:rPr>
        <w:t>1.2船员休班、调遣：由各船船长审批，统一收集后按季度交船员管理部门负责审批并总体控制。</w:t>
      </w:r>
    </w:p>
    <w:p>
      <w:pPr>
        <w:pStyle w:val="5"/>
        <w:bidi w:val="0"/>
        <w:ind w:firstLine="562" w:firstLineChars="200"/>
        <w:rPr>
          <w:rFonts w:hint="default"/>
          <w:color w:val="auto"/>
          <w:highlight w:val="none"/>
          <w:lang w:val="en-US" w:eastAsia="zh-CN"/>
        </w:rPr>
      </w:pPr>
      <w:bookmarkStart w:id="28" w:name="_Toc22353_WPSOffice_Level2"/>
      <w:r>
        <w:rPr>
          <w:rFonts w:hint="eastAsia"/>
          <w:color w:val="auto"/>
          <w:highlight w:val="none"/>
          <w:lang w:val="en-US" w:eastAsia="zh-CN"/>
        </w:rPr>
        <w:t>三 差旅费报销流程：</w:t>
      </w:r>
      <w:bookmarkEnd w:id="28"/>
    </w:p>
    <w:p>
      <w:pPr>
        <w:widowControl/>
        <w:numPr>
          <w:ilvl w:val="1"/>
          <w:numId w:val="1"/>
        </w:numPr>
        <w:adjustRightInd w:val="0"/>
        <w:snapToGrid w:val="0"/>
        <w:spacing w:line="560" w:lineRule="exact"/>
        <w:ind w:firstLine="640"/>
        <w:rPr>
          <w:rFonts w:hint="eastAsia" w:asciiTheme="minorEastAsia" w:hAnsiTheme="minorEastAsia" w:eastAsiaTheme="minorEastAsia" w:cstheme="minorEastAsia"/>
          <w:color w:val="auto"/>
          <w:sz w:val="28"/>
          <w:szCs w:val="28"/>
          <w:highlight w:val="none"/>
          <w:lang w:val="en-US" w:eastAsia="zh-CN"/>
        </w:rPr>
      </w:pPr>
      <w:r>
        <w:rPr>
          <w:rFonts w:hint="eastAsia" w:asciiTheme="minorEastAsia" w:hAnsiTheme="minorEastAsia" w:eastAsiaTheme="minorEastAsia" w:cstheme="minorEastAsia"/>
          <w:color w:val="auto"/>
          <w:sz w:val="28"/>
          <w:szCs w:val="28"/>
          <w:highlight w:val="none"/>
          <w:lang w:val="en-US" w:eastAsia="zh-CN"/>
        </w:rPr>
        <w:t>报销流程参照财务共享中心的相关规定执行。船员休班、调遣路费的整体报销时限最长为3个月。同一出差事项的差旅费报销完毕后，与本次出差相关的其他费用不允许再单独报销（四季度休班往返可以拆分单趟报销）。</w:t>
      </w:r>
    </w:p>
    <w:p>
      <w:pPr>
        <w:widowControl/>
        <w:numPr>
          <w:ilvl w:val="1"/>
          <w:numId w:val="1"/>
        </w:numPr>
        <w:adjustRightInd w:val="0"/>
        <w:snapToGrid w:val="0"/>
        <w:spacing w:line="560" w:lineRule="exact"/>
        <w:ind w:firstLine="640"/>
        <w:rPr>
          <w:rFonts w:hint="eastAsia" w:asciiTheme="minorEastAsia" w:hAnsiTheme="minorEastAsia" w:eastAsiaTheme="minorEastAsia" w:cstheme="minorEastAsia"/>
          <w:color w:val="auto"/>
          <w:sz w:val="28"/>
          <w:szCs w:val="28"/>
          <w:highlight w:val="none"/>
          <w:lang w:val="en-US" w:eastAsia="zh-CN"/>
        </w:rPr>
      </w:pPr>
      <w:r>
        <w:rPr>
          <w:rFonts w:hint="eastAsia" w:asciiTheme="minorEastAsia" w:hAnsiTheme="minorEastAsia" w:eastAsiaTheme="minorEastAsia" w:cstheme="minorEastAsia"/>
          <w:color w:val="auto"/>
          <w:sz w:val="28"/>
          <w:szCs w:val="28"/>
          <w:highlight w:val="none"/>
          <w:lang w:val="en-US" w:eastAsia="zh-CN"/>
        </w:rPr>
        <w:t>依据疏浚人力发（2014）114号文：“船员一年可休班4次。”可报销8个单趟的路费。当年第四季度休班返程发生在下一年的，可以随下年一季度休班路费一起报销；在船员休班期间船舶发生调遣的，船员回船发生的路费按照休班报销。</w:t>
      </w:r>
    </w:p>
    <w:p>
      <w:pPr>
        <w:widowControl/>
        <w:adjustRightInd w:val="0"/>
        <w:snapToGrid w:val="0"/>
        <w:spacing w:line="560" w:lineRule="exact"/>
        <w:ind w:firstLine="640"/>
        <w:rPr>
          <w:rFonts w:hint="default" w:asciiTheme="minorEastAsia" w:hAnsiTheme="minorEastAsia" w:eastAsiaTheme="minorEastAsia" w:cstheme="minorEastAsia"/>
          <w:color w:val="auto"/>
          <w:sz w:val="28"/>
          <w:szCs w:val="28"/>
          <w:highlight w:val="none"/>
          <w:lang w:val="en-US" w:eastAsia="zh-CN"/>
        </w:rPr>
      </w:pPr>
      <w:r>
        <w:rPr>
          <w:rFonts w:hint="eastAsia" w:asciiTheme="minorEastAsia" w:hAnsiTheme="minorEastAsia" w:eastAsiaTheme="minorEastAsia" w:cstheme="minorEastAsia"/>
          <w:color w:val="auto"/>
          <w:sz w:val="28"/>
          <w:szCs w:val="28"/>
          <w:highlight w:val="none"/>
          <w:lang w:val="en-US" w:eastAsia="zh-CN"/>
        </w:rPr>
        <w:t>1.3船员将出差票据按要求整齐粘贴，并将原始票据交由财务人员进行审核，审核通过后，船管部业务人员按流程提交审批。需要报销的原始票据要一次性粘贴完整，包括出差往返乘坐的交通工具发票、住宿发票以及其他交通工具发票。报销附件除了原始票据外，船舶报销人员需要制作船员休班/调遣费用汇总表，汇总表中需要船长签字并加盖船章，并有船员管理部门业务人员的签字。</w:t>
      </w:r>
    </w:p>
    <w:p>
      <w:pPr>
        <w:widowControl/>
        <w:adjustRightInd w:val="0"/>
        <w:snapToGrid w:val="0"/>
        <w:spacing w:line="560" w:lineRule="exact"/>
        <w:ind w:firstLine="640"/>
        <w:rPr>
          <w:rFonts w:hint="eastAsia" w:asciiTheme="minorEastAsia" w:hAnsiTheme="minorEastAsia" w:eastAsiaTheme="minorEastAsia" w:cstheme="minorEastAsia"/>
          <w:color w:val="auto"/>
          <w:sz w:val="28"/>
          <w:szCs w:val="28"/>
          <w:highlight w:val="none"/>
          <w:lang w:val="en-US" w:eastAsia="zh-CN"/>
        </w:rPr>
      </w:pPr>
      <w:r>
        <w:rPr>
          <w:rFonts w:hint="eastAsia" w:asciiTheme="minorEastAsia" w:hAnsiTheme="minorEastAsia" w:eastAsiaTheme="minorEastAsia" w:cstheme="minorEastAsia"/>
          <w:color w:val="auto"/>
          <w:sz w:val="28"/>
          <w:szCs w:val="28"/>
          <w:highlight w:val="none"/>
          <w:lang w:val="en-US" w:eastAsia="zh-CN"/>
        </w:rPr>
        <w:t>1.4不论船舶是否停工，船员报销差旅费应按照就近原则报销，各施工船舶所在项目部须指定专人在网上报销系统对船员差旅费提交流程。如因客观原因未在原项目部报销的，各船舶可将报销单据递交到就近的项目部报销，如就近项目部有异议的，可以联系公司财务人员协调。</w:t>
      </w:r>
    </w:p>
    <w:p>
      <w:pPr>
        <w:spacing w:line="560" w:lineRule="exact"/>
        <w:ind w:firstLine="560" w:firstLineChars="200"/>
        <w:jc w:val="left"/>
        <w:rPr>
          <w:rFonts w:hint="eastAsia" w:asciiTheme="minorEastAsia" w:hAnsiTheme="minorEastAsia" w:eastAsiaTheme="minorEastAsia" w:cstheme="minorEastAsia"/>
          <w:color w:val="auto"/>
          <w:sz w:val="28"/>
          <w:szCs w:val="28"/>
          <w:highlight w:val="none"/>
          <w:lang w:val="en-US" w:eastAsia="zh-CN"/>
        </w:rPr>
      </w:pPr>
      <w:r>
        <w:rPr>
          <w:rFonts w:hint="eastAsia" w:asciiTheme="minorEastAsia" w:hAnsiTheme="minorEastAsia" w:eastAsiaTheme="minorEastAsia" w:cstheme="minorEastAsia"/>
          <w:color w:val="auto"/>
          <w:sz w:val="28"/>
          <w:szCs w:val="28"/>
          <w:highlight w:val="none"/>
          <w:lang w:val="en-US" w:eastAsia="zh-CN"/>
        </w:rPr>
        <w:t>1.5船员在差旅费管理办法标准内发生的差旅费应该据实报销，任何人不得随意核减。财务审核人员对差旅费报销单据进行审核，主要合规性审核和预算控制审核（主要指海外人员差旅报销），审核通过后，经办人应抓紧在网上报销系统履行审批手续；如果船员的某一批单据内有部分船员附件不合格的情况，船管部将单据无误的的船员做为第一批予以报销，其余不合格单据全部整改无误后方可作为第二批予以报销（同船舶同季度同类型的报销仅可分两批报销）。</w:t>
      </w:r>
    </w:p>
    <w:p>
      <w:pPr>
        <w:pStyle w:val="5"/>
        <w:bidi w:val="0"/>
        <w:ind w:firstLine="562" w:firstLineChars="200"/>
        <w:rPr>
          <w:rFonts w:hint="default"/>
          <w:color w:val="auto"/>
          <w:highlight w:val="none"/>
          <w:lang w:val="en-US" w:eastAsia="zh-CN"/>
        </w:rPr>
      </w:pPr>
      <w:bookmarkStart w:id="29" w:name="_Toc14920_WPSOffice_Level2"/>
      <w:r>
        <w:rPr>
          <w:rFonts w:hint="eastAsia"/>
          <w:color w:val="auto"/>
          <w:highlight w:val="none"/>
          <w:lang w:val="en-US" w:eastAsia="zh-CN"/>
        </w:rPr>
        <w:t>四 差旅费报销规范及标准：</w:t>
      </w:r>
      <w:bookmarkEnd w:id="29"/>
    </w:p>
    <w:p>
      <w:pPr>
        <w:widowControl/>
        <w:numPr>
          <w:ilvl w:val="-1"/>
          <w:numId w:val="0"/>
        </w:numPr>
        <w:adjustRightInd w:val="0"/>
        <w:snapToGrid w:val="0"/>
        <w:spacing w:line="560" w:lineRule="exact"/>
        <w:ind w:left="640" w:firstLine="0"/>
        <w:rPr>
          <w:rFonts w:hint="eastAsia" w:asciiTheme="minorEastAsia" w:hAnsiTheme="minorEastAsia" w:eastAsiaTheme="minorEastAsia" w:cstheme="minorEastAsia"/>
          <w:color w:val="auto"/>
          <w:sz w:val="28"/>
          <w:szCs w:val="28"/>
          <w:highlight w:val="none"/>
        </w:rPr>
      </w:pPr>
      <w:r>
        <w:rPr>
          <w:rFonts w:hint="eastAsia" w:asciiTheme="minorEastAsia" w:hAnsiTheme="minorEastAsia" w:eastAsiaTheme="minorEastAsia" w:cstheme="minorEastAsia"/>
          <w:color w:val="auto"/>
          <w:sz w:val="28"/>
          <w:szCs w:val="28"/>
          <w:highlight w:val="none"/>
        </w:rPr>
        <w:t>工作人员国内出差的交通费、住宿费按本办法标准据实报销，超过报销标准的，应按报销标准进行折合计算报销金额。</w:t>
      </w:r>
    </w:p>
    <w:p>
      <w:pPr>
        <w:widowControl/>
        <w:numPr>
          <w:ilvl w:val="1"/>
          <w:numId w:val="2"/>
        </w:numPr>
        <w:adjustRightInd w:val="0"/>
        <w:snapToGrid w:val="0"/>
        <w:spacing w:line="560" w:lineRule="exact"/>
        <w:ind w:firstLine="640"/>
        <w:rPr>
          <w:rFonts w:hint="eastAsia" w:asciiTheme="minorEastAsia" w:hAnsiTheme="minorEastAsia" w:eastAsiaTheme="minorEastAsia" w:cstheme="minorEastAsia"/>
          <w:color w:val="auto"/>
          <w:sz w:val="28"/>
          <w:szCs w:val="28"/>
          <w:highlight w:val="none"/>
        </w:rPr>
      </w:pPr>
      <w:r>
        <w:rPr>
          <w:rFonts w:hint="eastAsia" w:asciiTheme="minorEastAsia" w:hAnsiTheme="minorEastAsia" w:eastAsiaTheme="minorEastAsia" w:cstheme="minorEastAsia"/>
          <w:color w:val="auto"/>
          <w:sz w:val="28"/>
          <w:szCs w:val="28"/>
          <w:highlight w:val="none"/>
        </w:rPr>
        <w:t>交通费开支办法</w:t>
      </w:r>
      <w:r>
        <w:rPr>
          <w:rFonts w:hint="eastAsia" w:asciiTheme="minorEastAsia" w:hAnsiTheme="minorEastAsia" w:eastAsiaTheme="minorEastAsia" w:cstheme="minorEastAsia"/>
          <w:color w:val="auto"/>
          <w:sz w:val="28"/>
          <w:szCs w:val="28"/>
          <w:highlight w:val="none"/>
          <w:lang w:eastAsia="zh-CN"/>
        </w:rPr>
        <w:t>：</w:t>
      </w:r>
    </w:p>
    <w:p>
      <w:pPr>
        <w:spacing w:line="560" w:lineRule="exact"/>
        <w:ind w:firstLine="560" w:firstLineChars="200"/>
        <w:rPr>
          <w:rFonts w:hint="eastAsia" w:asciiTheme="minorEastAsia" w:hAnsiTheme="minorEastAsia" w:eastAsiaTheme="minorEastAsia" w:cstheme="minorEastAsia"/>
          <w:color w:val="auto"/>
          <w:sz w:val="28"/>
          <w:szCs w:val="28"/>
          <w:highlight w:val="none"/>
        </w:rPr>
      </w:pPr>
      <w:bookmarkStart w:id="30" w:name="_Toc28016_WPSOffice_Level2"/>
      <w:bookmarkStart w:id="31" w:name="_Toc22186_WPSOffice_Level2"/>
      <w:bookmarkStart w:id="32" w:name="_Toc10948_WPSOffice_Level2"/>
      <w:bookmarkStart w:id="33" w:name="_Toc4717_WPSOffice_Level2"/>
      <w:bookmarkStart w:id="34" w:name="_Toc4996_WPSOffice_Level2"/>
      <w:bookmarkStart w:id="35" w:name="_Toc4578_WPSOffice_Level2"/>
      <w:r>
        <w:rPr>
          <w:rFonts w:hint="eastAsia" w:asciiTheme="minorEastAsia" w:hAnsiTheme="minorEastAsia" w:eastAsiaTheme="minorEastAsia" w:cstheme="minorEastAsia"/>
          <w:color w:val="auto"/>
          <w:kern w:val="0"/>
          <w:sz w:val="28"/>
          <w:szCs w:val="28"/>
          <w:highlight w:val="none"/>
          <w:lang w:val="en-US" w:eastAsia="zh-CN"/>
        </w:rPr>
        <w:t>1.1.1</w:t>
      </w:r>
      <w:r>
        <w:rPr>
          <w:rFonts w:hint="eastAsia" w:asciiTheme="minorEastAsia" w:hAnsiTheme="minorEastAsia" w:eastAsiaTheme="minorEastAsia" w:cstheme="minorEastAsia"/>
          <w:color w:val="auto"/>
          <w:kern w:val="0"/>
          <w:sz w:val="28"/>
          <w:szCs w:val="28"/>
          <w:highlight w:val="none"/>
        </w:rPr>
        <w:t xml:space="preserve"> </w:t>
      </w:r>
      <w:r>
        <w:rPr>
          <w:rFonts w:hint="eastAsia" w:asciiTheme="minorEastAsia" w:hAnsiTheme="minorEastAsia" w:eastAsiaTheme="minorEastAsia" w:cstheme="minorEastAsia"/>
          <w:color w:val="auto"/>
          <w:sz w:val="28"/>
          <w:szCs w:val="28"/>
          <w:highlight w:val="none"/>
        </w:rPr>
        <w:t>出差乘坐交通工具标准</w:t>
      </w:r>
      <w:bookmarkEnd w:id="30"/>
      <w:bookmarkEnd w:id="31"/>
      <w:bookmarkEnd w:id="32"/>
      <w:bookmarkEnd w:id="33"/>
      <w:bookmarkEnd w:id="34"/>
      <w:bookmarkEnd w:id="35"/>
    </w:p>
    <w:tbl>
      <w:tblPr>
        <w:tblStyle w:val="15"/>
        <w:tblW w:w="793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10"/>
        <w:gridCol w:w="372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243" w:hRule="atLeast"/>
        </w:trPr>
        <w:tc>
          <w:tcPr>
            <w:tcW w:w="4210" w:type="dxa"/>
            <w:noWrap w:val="0"/>
            <w:vAlign w:val="center"/>
          </w:tcPr>
          <w:p>
            <w:pPr>
              <w:spacing w:line="560" w:lineRule="exact"/>
              <w:jc w:val="center"/>
              <w:rPr>
                <w:rFonts w:hint="default" w:ascii="仿宋" w:hAnsi="仿宋" w:eastAsia="仿宋"/>
                <w:color w:val="auto"/>
                <w:sz w:val="24"/>
                <w:szCs w:val="30"/>
                <w:highlight w:val="none"/>
                <w:lang w:val="en-US" w:eastAsia="zh-CN"/>
              </w:rPr>
            </w:pPr>
            <w:r>
              <w:rPr>
                <w:rFonts w:hint="eastAsia" w:ascii="仿宋" w:hAnsi="仿宋" w:eastAsia="仿宋"/>
                <w:color w:val="auto"/>
                <w:sz w:val="24"/>
                <w:szCs w:val="30"/>
                <w:highlight w:val="none"/>
                <w:lang w:val="en-US" w:eastAsia="zh-CN"/>
              </w:rPr>
              <w:t>交通工具</w:t>
            </w:r>
          </w:p>
        </w:tc>
        <w:tc>
          <w:tcPr>
            <w:tcW w:w="3723" w:type="dxa"/>
            <w:noWrap w:val="0"/>
            <w:vAlign w:val="center"/>
          </w:tcPr>
          <w:p>
            <w:pPr>
              <w:pStyle w:val="8"/>
              <w:spacing w:line="560" w:lineRule="exact"/>
              <w:ind w:left="0" w:leftChars="0"/>
              <w:jc w:val="center"/>
              <w:rPr>
                <w:rFonts w:hint="default" w:ascii="仿宋" w:hAnsi="仿宋" w:eastAsia="仿宋"/>
                <w:color w:val="auto"/>
                <w:sz w:val="24"/>
                <w:szCs w:val="30"/>
                <w:highlight w:val="none"/>
                <w:lang w:val="en-US"/>
              </w:rPr>
            </w:pPr>
            <w:r>
              <w:rPr>
                <w:rFonts w:hint="eastAsia" w:ascii="仿宋" w:hAnsi="仿宋" w:eastAsia="仿宋" w:cs="宋体"/>
                <w:color w:val="auto"/>
                <w:kern w:val="0"/>
                <w:sz w:val="24"/>
                <w:highlight w:val="none"/>
                <w:lang w:val="en-US" w:eastAsia="zh-CN"/>
              </w:rPr>
              <w:t>报销标准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758" w:hRule="atLeast"/>
        </w:trPr>
        <w:tc>
          <w:tcPr>
            <w:tcW w:w="4210" w:type="dxa"/>
            <w:noWrap w:val="0"/>
            <w:vAlign w:val="center"/>
          </w:tcPr>
          <w:p>
            <w:pPr>
              <w:spacing w:line="560" w:lineRule="exact"/>
              <w:jc w:val="center"/>
              <w:rPr>
                <w:rFonts w:hint="eastAsia" w:ascii="仿宋" w:hAnsi="仿宋" w:eastAsia="仿宋"/>
                <w:color w:val="auto"/>
                <w:sz w:val="24"/>
                <w:highlight w:val="none"/>
              </w:rPr>
            </w:pPr>
            <w:r>
              <w:rPr>
                <w:rFonts w:hint="eastAsia" w:ascii="仿宋" w:hAnsi="仿宋" w:eastAsia="仿宋"/>
                <w:color w:val="auto"/>
                <w:sz w:val="24"/>
                <w:highlight w:val="none"/>
              </w:rPr>
              <w:t>飞机</w:t>
            </w:r>
          </w:p>
        </w:tc>
        <w:tc>
          <w:tcPr>
            <w:tcW w:w="3723" w:type="dxa"/>
            <w:noWrap w:val="0"/>
            <w:vAlign w:val="center"/>
          </w:tcPr>
          <w:p>
            <w:pPr>
              <w:spacing w:line="560" w:lineRule="exact"/>
              <w:jc w:val="center"/>
              <w:rPr>
                <w:rFonts w:hint="eastAsia" w:ascii="仿宋" w:hAnsi="仿宋" w:eastAsia="仿宋"/>
                <w:color w:val="auto"/>
                <w:sz w:val="24"/>
                <w:highlight w:val="none"/>
                <w:lang w:val="en-US" w:eastAsia="zh-CN"/>
              </w:rPr>
            </w:pPr>
            <w:r>
              <w:rPr>
                <w:rFonts w:hint="eastAsia" w:ascii="仿宋" w:hAnsi="仿宋" w:eastAsia="仿宋"/>
                <w:color w:val="auto"/>
                <w:sz w:val="24"/>
                <w:highlight w:val="none"/>
              </w:rPr>
              <w:t>经济舱</w:t>
            </w:r>
            <w:r>
              <w:rPr>
                <w:rFonts w:hint="eastAsia" w:ascii="仿宋" w:hAnsi="仿宋" w:eastAsia="仿宋"/>
                <w:color w:val="auto"/>
                <w:sz w:val="24"/>
                <w:highlight w:val="none"/>
                <w:lang w:eastAsia="zh-CN"/>
              </w:rPr>
              <w:t>（</w:t>
            </w:r>
            <w:r>
              <w:rPr>
                <w:rFonts w:hint="eastAsia" w:ascii="仿宋" w:hAnsi="仿宋" w:eastAsia="仿宋"/>
                <w:color w:val="auto"/>
                <w:sz w:val="24"/>
                <w:highlight w:val="none"/>
                <w:lang w:val="en-US" w:eastAsia="zh-CN"/>
              </w:rPr>
              <w:t>需要折合高铁二等座金额报销</w:t>
            </w:r>
            <w:r>
              <w:rPr>
                <w:rFonts w:hint="eastAsia" w:ascii="仿宋" w:hAnsi="仿宋" w:eastAsia="仿宋"/>
                <w:color w:val="auto"/>
                <w:sz w:val="24"/>
                <w:highlight w:val="none"/>
                <w:lang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758" w:hRule="atLeast"/>
        </w:trPr>
        <w:tc>
          <w:tcPr>
            <w:tcW w:w="4210" w:type="dxa"/>
            <w:noWrap w:val="0"/>
            <w:vAlign w:val="center"/>
          </w:tcPr>
          <w:p>
            <w:pPr>
              <w:spacing w:line="560" w:lineRule="exact"/>
              <w:jc w:val="center"/>
              <w:rPr>
                <w:rFonts w:hint="eastAsia" w:ascii="仿宋" w:hAnsi="仿宋" w:eastAsia="仿宋"/>
                <w:color w:val="auto"/>
                <w:sz w:val="24"/>
                <w:highlight w:val="none"/>
              </w:rPr>
            </w:pPr>
            <w:r>
              <w:rPr>
                <w:rFonts w:hint="eastAsia" w:ascii="仿宋" w:hAnsi="仿宋" w:eastAsia="仿宋"/>
                <w:color w:val="auto"/>
                <w:sz w:val="24"/>
                <w:highlight w:val="none"/>
              </w:rPr>
              <w:t>轮船</w:t>
            </w:r>
          </w:p>
        </w:tc>
        <w:tc>
          <w:tcPr>
            <w:tcW w:w="3723" w:type="dxa"/>
            <w:noWrap w:val="0"/>
            <w:vAlign w:val="center"/>
          </w:tcPr>
          <w:p>
            <w:pPr>
              <w:spacing w:line="560" w:lineRule="exact"/>
              <w:jc w:val="center"/>
              <w:rPr>
                <w:rFonts w:ascii="仿宋" w:hAnsi="仿宋" w:eastAsia="仿宋"/>
                <w:color w:val="auto"/>
                <w:sz w:val="24"/>
                <w:highlight w:val="none"/>
              </w:rPr>
            </w:pPr>
            <w:r>
              <w:rPr>
                <w:rFonts w:hint="eastAsia" w:ascii="仿宋" w:hAnsi="仿宋" w:eastAsia="仿宋"/>
                <w:color w:val="auto"/>
                <w:sz w:val="24"/>
                <w:highlight w:val="none"/>
              </w:rPr>
              <w:t>三等舱</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758" w:hRule="atLeast"/>
        </w:trPr>
        <w:tc>
          <w:tcPr>
            <w:tcW w:w="4210" w:type="dxa"/>
            <w:noWrap w:val="0"/>
            <w:vAlign w:val="center"/>
          </w:tcPr>
          <w:p>
            <w:pPr>
              <w:spacing w:line="560" w:lineRule="exact"/>
              <w:jc w:val="center"/>
              <w:rPr>
                <w:rFonts w:hint="eastAsia" w:ascii="仿宋" w:hAnsi="仿宋" w:eastAsia="仿宋"/>
                <w:color w:val="auto"/>
                <w:sz w:val="24"/>
                <w:highlight w:val="none"/>
              </w:rPr>
            </w:pPr>
            <w:r>
              <w:rPr>
                <w:rFonts w:hint="eastAsia" w:ascii="仿宋" w:hAnsi="仿宋" w:eastAsia="仿宋"/>
                <w:color w:val="auto"/>
                <w:sz w:val="24"/>
                <w:highlight w:val="none"/>
              </w:rPr>
              <w:t>高铁/动车/城际</w:t>
            </w:r>
          </w:p>
        </w:tc>
        <w:tc>
          <w:tcPr>
            <w:tcW w:w="3723" w:type="dxa"/>
            <w:noWrap w:val="0"/>
            <w:vAlign w:val="center"/>
          </w:tcPr>
          <w:p>
            <w:pPr>
              <w:spacing w:line="560" w:lineRule="exact"/>
              <w:jc w:val="center"/>
              <w:rPr>
                <w:rFonts w:ascii="仿宋" w:hAnsi="仿宋" w:eastAsia="仿宋"/>
                <w:color w:val="auto"/>
                <w:sz w:val="24"/>
                <w:highlight w:val="none"/>
              </w:rPr>
            </w:pPr>
            <w:r>
              <w:rPr>
                <w:rFonts w:hint="eastAsia" w:ascii="仿宋" w:hAnsi="仿宋" w:eastAsia="仿宋"/>
                <w:color w:val="auto"/>
                <w:sz w:val="24"/>
                <w:highlight w:val="none"/>
              </w:rPr>
              <w:t>二等座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758" w:hRule="atLeast"/>
        </w:trPr>
        <w:tc>
          <w:tcPr>
            <w:tcW w:w="4210" w:type="dxa"/>
            <w:noWrap w:val="0"/>
            <w:vAlign w:val="center"/>
          </w:tcPr>
          <w:p>
            <w:pPr>
              <w:spacing w:line="560" w:lineRule="exact"/>
              <w:jc w:val="center"/>
              <w:rPr>
                <w:rFonts w:hint="eastAsia" w:ascii="仿宋" w:hAnsi="仿宋" w:eastAsia="仿宋"/>
                <w:color w:val="auto"/>
                <w:sz w:val="24"/>
                <w:highlight w:val="none"/>
              </w:rPr>
            </w:pPr>
            <w:r>
              <w:rPr>
                <w:rFonts w:hint="eastAsia" w:ascii="仿宋" w:hAnsi="仿宋" w:eastAsia="仿宋"/>
                <w:color w:val="auto"/>
                <w:sz w:val="24"/>
                <w:highlight w:val="none"/>
              </w:rPr>
              <w:t>全列软席列车</w:t>
            </w:r>
          </w:p>
        </w:tc>
        <w:tc>
          <w:tcPr>
            <w:tcW w:w="3723" w:type="dxa"/>
            <w:noWrap w:val="0"/>
            <w:vAlign w:val="center"/>
          </w:tcPr>
          <w:p>
            <w:pPr>
              <w:spacing w:line="560" w:lineRule="exact"/>
              <w:jc w:val="center"/>
              <w:rPr>
                <w:rFonts w:ascii="仿宋" w:hAnsi="仿宋" w:eastAsia="仿宋"/>
                <w:color w:val="auto"/>
                <w:sz w:val="24"/>
                <w:highlight w:val="none"/>
              </w:rPr>
            </w:pPr>
            <w:r>
              <w:rPr>
                <w:rFonts w:hint="eastAsia" w:ascii="仿宋" w:hAnsi="仿宋" w:eastAsia="仿宋"/>
                <w:color w:val="auto"/>
                <w:sz w:val="24"/>
                <w:highlight w:val="none"/>
              </w:rPr>
              <w:t>二等软座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758" w:hRule="atLeast"/>
        </w:trPr>
        <w:tc>
          <w:tcPr>
            <w:tcW w:w="4210" w:type="dxa"/>
            <w:noWrap w:val="0"/>
            <w:vAlign w:val="center"/>
          </w:tcPr>
          <w:p>
            <w:pPr>
              <w:spacing w:line="560" w:lineRule="exact"/>
              <w:jc w:val="center"/>
              <w:rPr>
                <w:rFonts w:hint="eastAsia" w:ascii="仿宋" w:hAnsi="仿宋" w:eastAsia="仿宋"/>
                <w:color w:val="auto"/>
                <w:sz w:val="24"/>
                <w:highlight w:val="none"/>
              </w:rPr>
            </w:pPr>
            <w:r>
              <w:rPr>
                <w:rFonts w:hint="eastAsia" w:ascii="仿宋" w:hAnsi="仿宋" w:eastAsia="仿宋"/>
                <w:color w:val="auto"/>
                <w:sz w:val="24"/>
                <w:highlight w:val="none"/>
              </w:rPr>
              <w:t>普通火车</w:t>
            </w:r>
          </w:p>
        </w:tc>
        <w:tc>
          <w:tcPr>
            <w:tcW w:w="3723" w:type="dxa"/>
            <w:noWrap w:val="0"/>
            <w:vAlign w:val="center"/>
          </w:tcPr>
          <w:p>
            <w:pPr>
              <w:spacing w:line="560" w:lineRule="exact"/>
              <w:jc w:val="center"/>
              <w:rPr>
                <w:rFonts w:ascii="仿宋" w:hAnsi="仿宋" w:eastAsia="仿宋"/>
                <w:color w:val="auto"/>
                <w:sz w:val="24"/>
                <w:highlight w:val="none"/>
              </w:rPr>
            </w:pPr>
            <w:r>
              <w:rPr>
                <w:rFonts w:hint="eastAsia" w:ascii="仿宋" w:hAnsi="仿宋" w:eastAsia="仿宋"/>
                <w:color w:val="auto"/>
                <w:sz w:val="24"/>
                <w:highlight w:val="none"/>
              </w:rPr>
              <w:t>硬座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1090" w:hRule="atLeast"/>
        </w:trPr>
        <w:tc>
          <w:tcPr>
            <w:tcW w:w="4210" w:type="dxa"/>
            <w:noWrap w:val="0"/>
            <w:vAlign w:val="center"/>
          </w:tcPr>
          <w:p>
            <w:pPr>
              <w:spacing w:line="560" w:lineRule="exact"/>
              <w:jc w:val="center"/>
              <w:rPr>
                <w:rFonts w:hint="eastAsia" w:ascii="仿宋" w:hAnsi="仿宋" w:eastAsia="仿宋"/>
                <w:color w:val="auto"/>
                <w:sz w:val="24"/>
                <w:highlight w:val="none"/>
              </w:rPr>
            </w:pPr>
            <w:r>
              <w:rPr>
                <w:rFonts w:hint="eastAsia" w:ascii="仿宋" w:hAnsi="仿宋" w:eastAsia="仿宋"/>
                <w:color w:val="auto"/>
                <w:sz w:val="24"/>
                <w:highlight w:val="none"/>
              </w:rPr>
              <w:t>卧铺标准</w:t>
            </w:r>
          </w:p>
        </w:tc>
        <w:tc>
          <w:tcPr>
            <w:tcW w:w="3723" w:type="dxa"/>
            <w:noWrap w:val="0"/>
            <w:vAlign w:val="center"/>
          </w:tcPr>
          <w:p>
            <w:pPr>
              <w:spacing w:line="560" w:lineRule="exact"/>
              <w:jc w:val="center"/>
              <w:rPr>
                <w:rFonts w:ascii="仿宋" w:hAnsi="仿宋" w:eastAsia="仿宋"/>
                <w:color w:val="auto"/>
                <w:sz w:val="24"/>
                <w:highlight w:val="none"/>
              </w:rPr>
            </w:pPr>
            <w:r>
              <w:rPr>
                <w:rFonts w:hint="eastAsia" w:ascii="仿宋" w:hAnsi="仿宋" w:eastAsia="仿宋"/>
                <w:color w:val="auto"/>
                <w:sz w:val="24"/>
                <w:highlight w:val="none"/>
              </w:rPr>
              <w:t>动卧/二等卧/硬卧</w:t>
            </w:r>
          </w:p>
        </w:tc>
      </w:tr>
    </w:tbl>
    <w:p>
      <w:pPr>
        <w:widowControl/>
        <w:adjustRightInd w:val="0"/>
        <w:snapToGrid w:val="0"/>
        <w:spacing w:line="560" w:lineRule="exact"/>
        <w:ind w:firstLine="640"/>
        <w:rPr>
          <w:rFonts w:hint="eastAsia" w:asciiTheme="minorEastAsia" w:hAnsiTheme="minorEastAsia" w:eastAsiaTheme="minorEastAsia" w:cstheme="minorEastAsia"/>
          <w:color w:val="auto"/>
          <w:sz w:val="28"/>
          <w:szCs w:val="28"/>
          <w:highlight w:val="none"/>
        </w:rPr>
      </w:pPr>
      <w:r>
        <w:rPr>
          <w:rFonts w:hint="eastAsia" w:asciiTheme="minorEastAsia" w:hAnsiTheme="minorEastAsia" w:eastAsiaTheme="minorEastAsia" w:cstheme="minorEastAsia"/>
          <w:color w:val="auto"/>
          <w:sz w:val="28"/>
          <w:szCs w:val="28"/>
          <w:highlight w:val="none"/>
        </w:rPr>
        <w:t>备注：</w:t>
      </w:r>
    </w:p>
    <w:p>
      <w:pPr>
        <w:widowControl/>
        <w:numPr>
          <w:ilvl w:val="0"/>
          <w:numId w:val="3"/>
        </w:numPr>
        <w:adjustRightInd w:val="0"/>
        <w:snapToGrid w:val="0"/>
        <w:spacing w:line="560" w:lineRule="exact"/>
        <w:ind w:firstLine="640"/>
        <w:rPr>
          <w:rFonts w:hint="eastAsia" w:asciiTheme="minorEastAsia" w:hAnsiTheme="minorEastAsia" w:eastAsiaTheme="minorEastAsia" w:cstheme="minorEastAsia"/>
          <w:color w:val="auto"/>
          <w:sz w:val="28"/>
          <w:szCs w:val="28"/>
          <w:highlight w:val="none"/>
        </w:rPr>
      </w:pPr>
      <w:r>
        <w:rPr>
          <w:rFonts w:hint="eastAsia" w:asciiTheme="minorEastAsia" w:hAnsiTheme="minorEastAsia" w:eastAsiaTheme="minorEastAsia" w:cstheme="minorEastAsia"/>
          <w:color w:val="auto"/>
          <w:sz w:val="28"/>
          <w:szCs w:val="28"/>
          <w:highlight w:val="none"/>
        </w:rPr>
        <w:t>以上是交通工具乘坐最高标准，乘坐空调、普快、特快列车软卧低于该标准的，据实报销。无法参照动车组、高铁、城际的报销标准的一律按照空调、普快、特快硬卧标准报销。</w:t>
      </w:r>
    </w:p>
    <w:p>
      <w:pPr>
        <w:widowControl/>
        <w:numPr>
          <w:ilvl w:val="0"/>
          <w:numId w:val="3"/>
        </w:numPr>
        <w:adjustRightInd w:val="0"/>
        <w:snapToGrid w:val="0"/>
        <w:spacing w:line="560" w:lineRule="exact"/>
        <w:ind w:firstLine="640"/>
        <w:rPr>
          <w:rFonts w:hint="default" w:asciiTheme="minorEastAsia" w:hAnsiTheme="minorEastAsia" w:eastAsiaTheme="minorEastAsia" w:cstheme="minorEastAsia"/>
          <w:color w:val="auto"/>
          <w:sz w:val="28"/>
          <w:szCs w:val="28"/>
          <w:highlight w:val="none"/>
          <w:lang w:val="en-US"/>
        </w:rPr>
      </w:pPr>
      <w:r>
        <w:rPr>
          <w:rFonts w:hint="eastAsia" w:asciiTheme="minorEastAsia" w:hAnsiTheme="minorEastAsia" w:eastAsiaTheme="minorEastAsia" w:cstheme="minorEastAsia"/>
          <w:color w:val="auto"/>
          <w:sz w:val="28"/>
          <w:szCs w:val="28"/>
          <w:highlight w:val="none"/>
          <w:lang w:val="en-US" w:eastAsia="zh-CN"/>
        </w:rPr>
        <w:t>船员休班和调遣应该按照最短距离出行，如因公司原因出现绕经他地的行程，需要写明原因，并由船长签字加盖船章后，公司相关部门领导签字方可报销，否则超出部分不予报销。</w:t>
      </w:r>
    </w:p>
    <w:p>
      <w:pPr>
        <w:widowControl/>
        <w:adjustRightInd w:val="0"/>
        <w:snapToGrid w:val="0"/>
        <w:spacing w:line="560" w:lineRule="exact"/>
        <w:ind w:firstLine="640"/>
        <w:rPr>
          <w:rFonts w:hint="default" w:asciiTheme="minorEastAsia" w:hAnsiTheme="minorEastAsia" w:eastAsiaTheme="minorEastAsia" w:cstheme="minorEastAsia"/>
          <w:color w:val="auto"/>
          <w:sz w:val="28"/>
          <w:szCs w:val="28"/>
          <w:highlight w:val="none"/>
          <w:lang w:val="en-US" w:eastAsia="zh-CN"/>
        </w:rPr>
      </w:pPr>
      <w:r>
        <w:rPr>
          <w:rFonts w:hint="eastAsia" w:asciiTheme="minorEastAsia" w:hAnsiTheme="minorEastAsia" w:eastAsiaTheme="minorEastAsia" w:cstheme="minorEastAsia"/>
          <w:color w:val="auto"/>
          <w:sz w:val="28"/>
          <w:szCs w:val="28"/>
          <w:highlight w:val="none"/>
          <w:lang w:val="en-US" w:eastAsia="zh-CN"/>
        </w:rPr>
        <w:t>3.关于出租车或者网约车的报销按照滨海公司财便（2020）9号文执行，现阶段国内新冠疫情总体可控，船舶人员若报销相应打车票及网约车票据可在数字天航中新建事项发文，由船长签发，船管部领导批复后予以报销。具体新建事项发文见下图：</w:t>
      </w:r>
    </w:p>
    <w:p>
      <w:pPr>
        <w:widowControl/>
        <w:adjustRightInd w:val="0"/>
        <w:snapToGrid w:val="0"/>
        <w:spacing w:line="560" w:lineRule="exact"/>
        <w:ind w:firstLine="640"/>
        <w:rPr>
          <w:rFonts w:hint="default" w:asciiTheme="minorEastAsia" w:hAnsiTheme="minorEastAsia" w:eastAsiaTheme="minorEastAsia" w:cstheme="minorEastAsia"/>
          <w:color w:val="auto"/>
          <w:sz w:val="28"/>
          <w:szCs w:val="28"/>
          <w:highlight w:val="none"/>
          <w:lang w:val="en-US" w:eastAsia="zh-CN"/>
        </w:rPr>
      </w:pPr>
      <w:r>
        <w:rPr>
          <w:color w:val="auto"/>
          <w:highlight w:val="none"/>
        </w:rPr>
        <w:drawing>
          <wp:anchor distT="0" distB="0" distL="114300" distR="114300" simplePos="0" relativeHeight="257074176" behindDoc="0" locked="0" layoutInCell="1" allowOverlap="1">
            <wp:simplePos x="0" y="0"/>
            <wp:positionH relativeFrom="column">
              <wp:posOffset>-34925</wp:posOffset>
            </wp:positionH>
            <wp:positionV relativeFrom="paragraph">
              <wp:posOffset>284480</wp:posOffset>
            </wp:positionV>
            <wp:extent cx="5267960" cy="1412875"/>
            <wp:effectExtent l="0" t="0" r="5080" b="4445"/>
            <wp:wrapTopAndBottom/>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8"/>
                    <a:stretch>
                      <a:fillRect/>
                    </a:stretch>
                  </pic:blipFill>
                  <pic:spPr>
                    <a:xfrm>
                      <a:off x="0" y="0"/>
                      <a:ext cx="5267960" cy="1412875"/>
                    </a:xfrm>
                    <a:prstGeom prst="rect">
                      <a:avLst/>
                    </a:prstGeom>
                    <a:noFill/>
                    <a:ln>
                      <a:noFill/>
                    </a:ln>
                  </pic:spPr>
                </pic:pic>
              </a:graphicData>
            </a:graphic>
          </wp:anchor>
        </w:drawing>
      </w:r>
    </w:p>
    <w:p>
      <w:pPr>
        <w:widowControl/>
        <w:adjustRightInd w:val="0"/>
        <w:snapToGrid w:val="0"/>
        <w:spacing w:line="560" w:lineRule="exact"/>
        <w:ind w:firstLine="640"/>
        <w:rPr>
          <w:rFonts w:hint="eastAsia" w:asciiTheme="minorEastAsia" w:hAnsiTheme="minorEastAsia" w:eastAsiaTheme="minorEastAsia" w:cstheme="minorEastAsia"/>
          <w:color w:val="auto"/>
          <w:sz w:val="28"/>
          <w:szCs w:val="28"/>
          <w:highlight w:val="none"/>
          <w:lang w:eastAsia="zh-CN"/>
        </w:rPr>
      </w:pPr>
      <w:bookmarkStart w:id="36" w:name="_Toc27202_WPSOffice_Level2"/>
      <w:bookmarkStart w:id="37" w:name="_Toc15378_WPSOffice_Level2"/>
      <w:bookmarkStart w:id="38" w:name="_Toc24497_WPSOffice_Level2"/>
      <w:bookmarkStart w:id="39" w:name="_Toc31638_WPSOffice_Level2"/>
      <w:bookmarkStart w:id="40" w:name="_Toc27188_WPSOffice_Level2"/>
      <w:bookmarkStart w:id="41" w:name="_Toc5968_WPSOffice_Level2"/>
      <w:r>
        <w:rPr>
          <w:rFonts w:hint="eastAsia" w:asciiTheme="minorEastAsia" w:hAnsiTheme="minorEastAsia" w:eastAsiaTheme="minorEastAsia" w:cstheme="minorEastAsia"/>
          <w:color w:val="auto"/>
          <w:sz w:val="28"/>
          <w:szCs w:val="28"/>
          <w:highlight w:val="none"/>
          <w:lang w:val="en-US" w:eastAsia="zh-CN"/>
        </w:rPr>
        <w:t>1.1.2</w:t>
      </w:r>
      <w:r>
        <w:rPr>
          <w:rFonts w:hint="eastAsia" w:asciiTheme="minorEastAsia" w:hAnsiTheme="minorEastAsia" w:eastAsiaTheme="minorEastAsia" w:cstheme="minorEastAsia"/>
          <w:color w:val="auto"/>
          <w:sz w:val="28"/>
          <w:szCs w:val="28"/>
          <w:highlight w:val="none"/>
        </w:rPr>
        <w:t xml:space="preserve"> </w:t>
      </w:r>
      <w:r>
        <w:rPr>
          <w:rFonts w:hint="eastAsia" w:asciiTheme="minorEastAsia" w:hAnsiTheme="minorEastAsia" w:eastAsiaTheme="minorEastAsia" w:cstheme="minorEastAsia"/>
          <w:color w:val="auto"/>
          <w:sz w:val="28"/>
          <w:szCs w:val="28"/>
          <w:highlight w:val="none"/>
          <w:lang w:val="en-US" w:eastAsia="zh-CN"/>
        </w:rPr>
        <w:t>退改签费用</w:t>
      </w:r>
      <w:bookmarkEnd w:id="36"/>
      <w:bookmarkEnd w:id="37"/>
      <w:bookmarkEnd w:id="38"/>
      <w:bookmarkEnd w:id="39"/>
      <w:bookmarkEnd w:id="40"/>
      <w:bookmarkEnd w:id="41"/>
    </w:p>
    <w:p>
      <w:pPr>
        <w:widowControl/>
        <w:adjustRightInd w:val="0"/>
        <w:snapToGrid w:val="0"/>
        <w:spacing w:line="560" w:lineRule="exact"/>
        <w:ind w:firstLine="640"/>
        <w:rPr>
          <w:rFonts w:hint="eastAsia" w:asciiTheme="minorEastAsia" w:hAnsiTheme="minorEastAsia" w:eastAsiaTheme="minorEastAsia" w:cstheme="minorEastAsia"/>
          <w:color w:val="auto"/>
          <w:sz w:val="28"/>
          <w:szCs w:val="28"/>
          <w:highlight w:val="none"/>
        </w:rPr>
      </w:pPr>
      <w:r>
        <w:rPr>
          <w:rFonts w:hint="eastAsia" w:asciiTheme="minorEastAsia" w:hAnsiTheme="minorEastAsia" w:eastAsiaTheme="minorEastAsia" w:cstheme="minorEastAsia"/>
          <w:color w:val="auto"/>
          <w:sz w:val="28"/>
          <w:szCs w:val="28"/>
          <w:highlight w:val="none"/>
        </w:rPr>
        <w:t>工作人员应合理安排出差时间，尽量避免改签、退票费用的发生。由于工作需要，各部门、单位及船舶改签、退票前需经相关领导同意，报销时需提供书面说明，按照出差审批权限逐级审核，船员须经</w:t>
      </w:r>
      <w:r>
        <w:rPr>
          <w:rFonts w:hint="eastAsia" w:asciiTheme="minorEastAsia" w:hAnsiTheme="minorEastAsia" w:eastAsiaTheme="minorEastAsia" w:cstheme="minorEastAsia"/>
          <w:color w:val="auto"/>
          <w:sz w:val="28"/>
          <w:szCs w:val="28"/>
          <w:highlight w:val="none"/>
          <w:lang w:val="en-US" w:eastAsia="zh-CN"/>
        </w:rPr>
        <w:t>船员管理</w:t>
      </w:r>
      <w:r>
        <w:rPr>
          <w:rFonts w:hint="eastAsia" w:asciiTheme="minorEastAsia" w:hAnsiTheme="minorEastAsia" w:eastAsiaTheme="minorEastAsia" w:cstheme="minorEastAsia"/>
          <w:color w:val="auto"/>
          <w:sz w:val="28"/>
          <w:szCs w:val="28"/>
          <w:highlight w:val="none"/>
        </w:rPr>
        <w:t>部门审核，并报分管领导批准后方可报销（参照附件</w:t>
      </w:r>
      <w:r>
        <w:rPr>
          <w:rFonts w:hint="eastAsia" w:asciiTheme="minorEastAsia" w:hAnsiTheme="minorEastAsia" w:eastAsiaTheme="minorEastAsia" w:cstheme="minorEastAsia"/>
          <w:color w:val="auto"/>
          <w:sz w:val="28"/>
          <w:szCs w:val="28"/>
          <w:highlight w:val="none"/>
          <w:lang w:val="en-US" w:eastAsia="zh-CN"/>
        </w:rPr>
        <w:t>1，改退签费用需要加盖船章，船管部领导和胡南书记签字，线上线下皆可</w:t>
      </w:r>
      <w:r>
        <w:rPr>
          <w:rFonts w:hint="eastAsia" w:asciiTheme="minorEastAsia" w:hAnsiTheme="minorEastAsia" w:eastAsiaTheme="minorEastAsia" w:cstheme="minorEastAsia"/>
          <w:color w:val="auto"/>
          <w:sz w:val="28"/>
          <w:szCs w:val="28"/>
          <w:highlight w:val="none"/>
        </w:rPr>
        <w:t>）。</w:t>
      </w:r>
    </w:p>
    <w:p>
      <w:pPr>
        <w:widowControl/>
        <w:adjustRightInd w:val="0"/>
        <w:snapToGrid w:val="0"/>
        <w:spacing w:line="560" w:lineRule="exact"/>
        <w:ind w:firstLine="640"/>
        <w:rPr>
          <w:rFonts w:hint="eastAsia" w:asciiTheme="minorEastAsia" w:hAnsiTheme="minorEastAsia" w:eastAsiaTheme="minorEastAsia" w:cstheme="minorEastAsia"/>
          <w:color w:val="auto"/>
          <w:sz w:val="28"/>
          <w:szCs w:val="28"/>
          <w:highlight w:val="none"/>
          <w:lang w:val="en-US" w:eastAsia="zh-CN"/>
        </w:rPr>
      </w:pPr>
      <w:bookmarkStart w:id="42" w:name="_Toc20116_WPSOffice_Level2"/>
      <w:bookmarkStart w:id="43" w:name="_Toc21994_WPSOffice_Level2"/>
      <w:bookmarkStart w:id="44" w:name="_Toc15310_WPSOffice_Level2"/>
      <w:bookmarkStart w:id="45" w:name="_Toc24965_WPSOffice_Level2"/>
      <w:bookmarkStart w:id="46" w:name="_Toc28592_WPSOffice_Level2"/>
      <w:bookmarkStart w:id="47" w:name="_Toc10417_WPSOffice_Level2"/>
      <w:r>
        <w:rPr>
          <w:rFonts w:hint="eastAsia" w:asciiTheme="minorEastAsia" w:hAnsiTheme="minorEastAsia" w:eastAsiaTheme="minorEastAsia" w:cstheme="minorEastAsia"/>
          <w:color w:val="auto"/>
          <w:sz w:val="28"/>
          <w:szCs w:val="28"/>
          <w:highlight w:val="none"/>
          <w:lang w:val="en-US" w:eastAsia="zh-CN"/>
        </w:rPr>
        <w:t>1.1.3出租车及网约车费：</w:t>
      </w:r>
      <w:bookmarkEnd w:id="42"/>
      <w:bookmarkEnd w:id="43"/>
      <w:bookmarkEnd w:id="44"/>
      <w:bookmarkEnd w:id="45"/>
      <w:bookmarkEnd w:id="46"/>
      <w:bookmarkEnd w:id="47"/>
    </w:p>
    <w:p>
      <w:pPr>
        <w:widowControl/>
        <w:numPr>
          <w:ilvl w:val="-1"/>
          <w:numId w:val="0"/>
        </w:numPr>
        <w:adjustRightInd w:val="0"/>
        <w:snapToGrid w:val="0"/>
        <w:spacing w:line="560" w:lineRule="exact"/>
        <w:ind w:firstLine="640" w:firstLineChars="0"/>
        <w:rPr>
          <w:rFonts w:hint="eastAsia" w:asciiTheme="minorEastAsia" w:hAnsiTheme="minorEastAsia" w:eastAsiaTheme="minorEastAsia" w:cstheme="minorEastAsia"/>
          <w:color w:val="auto"/>
          <w:sz w:val="28"/>
          <w:szCs w:val="28"/>
          <w:highlight w:val="none"/>
        </w:rPr>
      </w:pPr>
      <w:r>
        <w:rPr>
          <w:rFonts w:hint="eastAsia" w:asciiTheme="minorEastAsia" w:hAnsiTheme="minorEastAsia" w:eastAsiaTheme="minorEastAsia" w:cstheme="minorEastAsia"/>
          <w:color w:val="auto"/>
          <w:sz w:val="28"/>
          <w:szCs w:val="28"/>
          <w:highlight w:val="none"/>
          <w:lang w:val="en-US" w:eastAsia="zh-CN"/>
        </w:rPr>
        <w:t>1.1.3.1船员</w:t>
      </w:r>
      <w:r>
        <w:rPr>
          <w:rFonts w:hint="eastAsia" w:asciiTheme="minorEastAsia" w:hAnsiTheme="minorEastAsia" w:eastAsiaTheme="minorEastAsia" w:cstheme="minorEastAsia"/>
          <w:color w:val="auto"/>
          <w:sz w:val="28"/>
          <w:szCs w:val="28"/>
          <w:highlight w:val="none"/>
        </w:rPr>
        <w:t>因公</w:t>
      </w:r>
      <w:r>
        <w:rPr>
          <w:rFonts w:hint="eastAsia" w:asciiTheme="minorEastAsia" w:hAnsiTheme="minorEastAsia" w:eastAsiaTheme="minorEastAsia" w:cstheme="minorEastAsia"/>
          <w:color w:val="auto"/>
          <w:sz w:val="28"/>
          <w:szCs w:val="28"/>
          <w:highlight w:val="none"/>
          <w:lang w:val="en-US" w:eastAsia="zh-CN"/>
        </w:rPr>
        <w:t>在天津市内</w:t>
      </w:r>
      <w:r>
        <w:rPr>
          <w:rFonts w:hint="eastAsia" w:asciiTheme="minorEastAsia" w:hAnsiTheme="minorEastAsia" w:eastAsiaTheme="minorEastAsia" w:cstheme="minorEastAsia"/>
          <w:color w:val="auto"/>
          <w:sz w:val="28"/>
          <w:szCs w:val="28"/>
          <w:highlight w:val="none"/>
        </w:rPr>
        <w:t>出差</w:t>
      </w:r>
      <w:r>
        <w:rPr>
          <w:rFonts w:hint="eastAsia" w:asciiTheme="minorEastAsia" w:hAnsiTheme="minorEastAsia" w:eastAsiaTheme="minorEastAsia" w:cstheme="minorEastAsia"/>
          <w:color w:val="auto"/>
          <w:sz w:val="28"/>
          <w:szCs w:val="28"/>
          <w:highlight w:val="none"/>
          <w:lang w:val="en-US" w:eastAsia="zh-CN"/>
        </w:rPr>
        <w:t>的，</w:t>
      </w:r>
      <w:r>
        <w:rPr>
          <w:rFonts w:hint="eastAsia" w:asciiTheme="minorEastAsia" w:hAnsiTheme="minorEastAsia" w:eastAsiaTheme="minorEastAsia" w:cstheme="minorEastAsia"/>
          <w:color w:val="auto"/>
          <w:sz w:val="28"/>
          <w:szCs w:val="28"/>
          <w:highlight w:val="none"/>
        </w:rPr>
        <w:t>往返于机场、火车站、汽车站、客运码头产生的交通费：1.乘坐机场大巴、地铁、公交车等公共交通工具的票据据实报销；2.往返于机场乘坐出租车、网约车的，按单程40公里限额以内，根据发票及相关可以证明公里数的凭证据实报销，同行人员应同车出行，报销金额最高不超过对应城市出租车同里程收费标准。</w:t>
      </w:r>
    </w:p>
    <w:p>
      <w:pPr>
        <w:widowControl/>
        <w:numPr>
          <w:ilvl w:val="-1"/>
          <w:numId w:val="0"/>
        </w:numPr>
        <w:adjustRightInd w:val="0"/>
        <w:snapToGrid w:val="0"/>
        <w:spacing w:line="560" w:lineRule="exact"/>
        <w:ind w:firstLine="640" w:firstLineChars="0"/>
        <w:rPr>
          <w:rFonts w:hint="eastAsia" w:asciiTheme="minorEastAsia" w:hAnsiTheme="minorEastAsia" w:eastAsiaTheme="minorEastAsia" w:cstheme="minorEastAsia"/>
          <w:color w:val="auto"/>
          <w:sz w:val="28"/>
          <w:szCs w:val="28"/>
          <w:highlight w:val="none"/>
        </w:rPr>
      </w:pPr>
      <w:r>
        <w:rPr>
          <w:rFonts w:hint="eastAsia" w:asciiTheme="minorEastAsia" w:hAnsiTheme="minorEastAsia" w:eastAsiaTheme="minorEastAsia" w:cstheme="minorEastAsia"/>
          <w:color w:val="auto"/>
          <w:sz w:val="28"/>
          <w:szCs w:val="28"/>
          <w:highlight w:val="none"/>
          <w:lang w:val="en-US" w:eastAsia="zh-CN"/>
        </w:rPr>
        <w:t>1.1.3.2船员因公出差</w:t>
      </w:r>
      <w:r>
        <w:rPr>
          <w:rFonts w:hint="eastAsia" w:asciiTheme="minorEastAsia" w:hAnsiTheme="minorEastAsia" w:eastAsiaTheme="minorEastAsia" w:cstheme="minorEastAsia"/>
          <w:color w:val="auto"/>
          <w:sz w:val="28"/>
          <w:szCs w:val="28"/>
          <w:highlight w:val="none"/>
        </w:rPr>
        <w:t>(天津市以外)，出差期间每人每天可在限额内报销交通费，特殊地区（北京、上海、深圳、海南）不超过80元，其他地区不超过50元。</w:t>
      </w:r>
    </w:p>
    <w:p>
      <w:pPr>
        <w:widowControl/>
        <w:adjustRightInd w:val="0"/>
        <w:snapToGrid w:val="0"/>
        <w:spacing w:line="560" w:lineRule="exact"/>
        <w:ind w:firstLine="640"/>
        <w:rPr>
          <w:rFonts w:hint="eastAsia" w:asciiTheme="minorEastAsia" w:hAnsiTheme="minorEastAsia" w:eastAsiaTheme="minorEastAsia" w:cstheme="minorEastAsia"/>
          <w:color w:val="auto"/>
          <w:sz w:val="28"/>
          <w:szCs w:val="28"/>
          <w:highlight w:val="none"/>
        </w:rPr>
      </w:pPr>
      <w:r>
        <w:rPr>
          <w:rFonts w:hint="eastAsia" w:asciiTheme="minorEastAsia" w:hAnsiTheme="minorEastAsia" w:eastAsiaTheme="minorEastAsia" w:cstheme="minorEastAsia"/>
          <w:color w:val="auto"/>
          <w:sz w:val="28"/>
          <w:szCs w:val="28"/>
          <w:highlight w:val="none"/>
          <w:lang w:val="en-US" w:eastAsia="zh-CN"/>
        </w:rPr>
        <w:t>1.1.3.3船</w:t>
      </w:r>
      <w:r>
        <w:rPr>
          <w:rFonts w:hint="eastAsia" w:asciiTheme="minorEastAsia" w:hAnsiTheme="minorEastAsia" w:eastAsiaTheme="minorEastAsia" w:cstheme="minorEastAsia"/>
          <w:color w:val="auto"/>
          <w:sz w:val="28"/>
          <w:szCs w:val="28"/>
          <w:highlight w:val="none"/>
        </w:rPr>
        <w:t>员出差应优先选择最合适的交通工具，本着节约原则，降低差旅费开支。</w:t>
      </w:r>
    </w:p>
    <w:p>
      <w:pPr>
        <w:widowControl/>
        <w:adjustRightInd w:val="0"/>
        <w:snapToGrid w:val="0"/>
        <w:spacing w:line="560" w:lineRule="exact"/>
        <w:ind w:firstLine="640"/>
        <w:rPr>
          <w:rFonts w:hint="eastAsia" w:asciiTheme="minorEastAsia" w:hAnsiTheme="minorEastAsia" w:eastAsiaTheme="minorEastAsia" w:cstheme="minorEastAsia"/>
          <w:color w:val="auto"/>
          <w:sz w:val="28"/>
          <w:szCs w:val="28"/>
          <w:highlight w:val="none"/>
        </w:rPr>
      </w:pPr>
      <w:r>
        <w:rPr>
          <w:rFonts w:hint="eastAsia" w:asciiTheme="minorEastAsia" w:hAnsiTheme="minorEastAsia" w:eastAsiaTheme="minorEastAsia" w:cstheme="minorEastAsia"/>
          <w:color w:val="auto"/>
          <w:sz w:val="28"/>
          <w:szCs w:val="28"/>
          <w:highlight w:val="none"/>
          <w:lang w:val="en-US" w:eastAsia="zh-CN"/>
        </w:rPr>
        <w:t>1.2</w:t>
      </w:r>
      <w:r>
        <w:rPr>
          <w:rFonts w:hint="eastAsia" w:asciiTheme="minorEastAsia" w:hAnsiTheme="minorEastAsia" w:eastAsiaTheme="minorEastAsia" w:cstheme="minorEastAsia"/>
          <w:color w:val="auto"/>
          <w:sz w:val="28"/>
          <w:szCs w:val="28"/>
          <w:highlight w:val="none"/>
        </w:rPr>
        <w:t>国内出差期间乘坐交通工具购买保险办法</w:t>
      </w:r>
    </w:p>
    <w:p>
      <w:pPr>
        <w:widowControl/>
        <w:adjustRightInd w:val="0"/>
        <w:snapToGrid w:val="0"/>
        <w:spacing w:line="560" w:lineRule="exact"/>
        <w:ind w:firstLine="640"/>
        <w:rPr>
          <w:rFonts w:hint="eastAsia" w:asciiTheme="minorEastAsia" w:hAnsiTheme="minorEastAsia" w:eastAsiaTheme="minorEastAsia" w:cstheme="minorEastAsia"/>
          <w:color w:val="auto"/>
          <w:sz w:val="28"/>
          <w:szCs w:val="28"/>
          <w:highlight w:val="none"/>
        </w:rPr>
      </w:pPr>
      <w:r>
        <w:rPr>
          <w:rFonts w:hint="eastAsia" w:asciiTheme="minorEastAsia" w:hAnsiTheme="minorEastAsia" w:eastAsiaTheme="minorEastAsia" w:cstheme="minorEastAsia"/>
          <w:color w:val="auto"/>
          <w:sz w:val="28"/>
          <w:szCs w:val="28"/>
          <w:highlight w:val="none"/>
          <w:lang w:val="en-US" w:eastAsia="zh-CN"/>
        </w:rPr>
        <w:t>1.2.1</w:t>
      </w:r>
      <w:r>
        <w:rPr>
          <w:rFonts w:hint="eastAsia" w:asciiTheme="minorEastAsia" w:hAnsiTheme="minorEastAsia" w:eastAsiaTheme="minorEastAsia" w:cstheme="minorEastAsia"/>
          <w:color w:val="auto"/>
          <w:sz w:val="28"/>
          <w:szCs w:val="28"/>
          <w:highlight w:val="none"/>
        </w:rPr>
        <w:t>由公司统一购买团体意外保险的工作人员不再报销保险费用。</w:t>
      </w:r>
    </w:p>
    <w:p>
      <w:pPr>
        <w:widowControl/>
        <w:adjustRightInd w:val="0"/>
        <w:snapToGrid w:val="0"/>
        <w:spacing w:line="560" w:lineRule="exact"/>
        <w:ind w:firstLine="640"/>
        <w:rPr>
          <w:rFonts w:hint="eastAsia" w:asciiTheme="minorEastAsia" w:hAnsiTheme="minorEastAsia" w:eastAsiaTheme="minorEastAsia" w:cstheme="minorEastAsia"/>
          <w:color w:val="auto"/>
          <w:sz w:val="28"/>
          <w:szCs w:val="28"/>
          <w:highlight w:val="none"/>
        </w:rPr>
      </w:pPr>
      <w:r>
        <w:rPr>
          <w:rFonts w:hint="eastAsia" w:asciiTheme="minorEastAsia" w:hAnsiTheme="minorEastAsia" w:eastAsiaTheme="minorEastAsia" w:cstheme="minorEastAsia"/>
          <w:color w:val="auto"/>
          <w:sz w:val="28"/>
          <w:szCs w:val="28"/>
          <w:highlight w:val="none"/>
          <w:lang w:val="en-US" w:eastAsia="zh-CN"/>
        </w:rPr>
        <w:t>1.2.2</w:t>
      </w:r>
      <w:r>
        <w:rPr>
          <w:rFonts w:hint="eastAsia" w:asciiTheme="minorEastAsia" w:hAnsiTheme="minorEastAsia" w:eastAsiaTheme="minorEastAsia" w:cstheme="minorEastAsia"/>
          <w:color w:val="auto"/>
          <w:sz w:val="28"/>
          <w:szCs w:val="28"/>
          <w:highlight w:val="none"/>
        </w:rPr>
        <w:t>未由公司统一购买团体意外保险的工作人员，可购买单次航空意外险，随同差旅费一并报销。报销限额：单次航空意外险不得超过30元，超出部分由个人自行承担。</w:t>
      </w:r>
    </w:p>
    <w:p>
      <w:pPr>
        <w:widowControl/>
        <w:adjustRightInd w:val="0"/>
        <w:snapToGrid w:val="0"/>
        <w:spacing w:line="560" w:lineRule="exact"/>
        <w:ind w:firstLine="640"/>
        <w:rPr>
          <w:rFonts w:hint="eastAsia" w:asciiTheme="minorEastAsia" w:hAnsiTheme="minorEastAsia" w:eastAsiaTheme="minorEastAsia" w:cstheme="minorEastAsia"/>
          <w:color w:val="auto"/>
          <w:sz w:val="28"/>
          <w:szCs w:val="28"/>
          <w:highlight w:val="none"/>
        </w:rPr>
      </w:pPr>
      <w:r>
        <w:rPr>
          <w:rFonts w:hint="eastAsia" w:asciiTheme="minorEastAsia" w:hAnsiTheme="minorEastAsia" w:eastAsiaTheme="minorEastAsia" w:cstheme="minorEastAsia"/>
          <w:color w:val="auto"/>
          <w:sz w:val="28"/>
          <w:szCs w:val="28"/>
          <w:highlight w:val="none"/>
          <w:lang w:val="en-US" w:eastAsia="zh-CN"/>
        </w:rPr>
        <w:t>1.2.3</w:t>
      </w:r>
      <w:r>
        <w:rPr>
          <w:rFonts w:hint="eastAsia" w:asciiTheme="minorEastAsia" w:hAnsiTheme="minorEastAsia" w:eastAsiaTheme="minorEastAsia" w:cstheme="minorEastAsia"/>
          <w:color w:val="auto"/>
          <w:sz w:val="28"/>
          <w:szCs w:val="28"/>
          <w:highlight w:val="none"/>
        </w:rPr>
        <w:t>出差期间保险费用仅限航空意外险，如购买航班天气延误险等，其费用由个人自行承担。</w:t>
      </w:r>
    </w:p>
    <w:p>
      <w:pPr>
        <w:spacing w:line="560" w:lineRule="exact"/>
        <w:ind w:firstLine="640" w:firstLineChars="0"/>
        <w:rPr>
          <w:rFonts w:hint="eastAsia" w:asciiTheme="minorEastAsia" w:hAnsiTheme="minorEastAsia" w:eastAsiaTheme="minorEastAsia" w:cstheme="minorEastAsia"/>
          <w:color w:val="auto"/>
          <w:sz w:val="28"/>
          <w:szCs w:val="28"/>
          <w:highlight w:val="none"/>
        </w:rPr>
      </w:pPr>
      <w:r>
        <w:rPr>
          <w:rFonts w:hint="eastAsia" w:asciiTheme="minorEastAsia" w:hAnsiTheme="minorEastAsia" w:eastAsiaTheme="minorEastAsia" w:cstheme="minorEastAsia"/>
          <w:color w:val="auto"/>
          <w:sz w:val="28"/>
          <w:szCs w:val="28"/>
          <w:highlight w:val="none"/>
          <w:lang w:val="en-US" w:eastAsia="zh-CN"/>
        </w:rPr>
        <w:t>1.3</w:t>
      </w:r>
      <w:r>
        <w:rPr>
          <w:rFonts w:hint="eastAsia" w:asciiTheme="minorEastAsia" w:hAnsiTheme="minorEastAsia" w:eastAsiaTheme="minorEastAsia" w:cstheme="minorEastAsia"/>
          <w:color w:val="auto"/>
          <w:sz w:val="28"/>
          <w:szCs w:val="28"/>
          <w:highlight w:val="none"/>
        </w:rPr>
        <w:t>住宿费开支办法</w:t>
      </w:r>
    </w:p>
    <w:tbl>
      <w:tblPr>
        <w:tblStyle w:val="15"/>
        <w:tblpPr w:leftFromText="180" w:rightFromText="180" w:vertAnchor="text" w:horzAnchor="page" w:tblpX="2023" w:tblpY="297"/>
        <w:tblOverlap w:val="never"/>
        <w:tblW w:w="833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27"/>
        <w:gridCol w:w="2835"/>
        <w:gridCol w:w="226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720" w:hRule="atLeast"/>
        </w:trPr>
        <w:tc>
          <w:tcPr>
            <w:tcW w:w="3227" w:type="dxa"/>
            <w:noWrap w:val="0"/>
            <w:vAlign w:val="center"/>
          </w:tcPr>
          <w:p>
            <w:pPr>
              <w:spacing w:line="560" w:lineRule="exact"/>
              <w:ind w:right="-136" w:rightChars="-62"/>
              <w:rPr>
                <w:rFonts w:ascii="仿宋" w:hAnsi="仿宋" w:eastAsia="仿宋"/>
                <w:color w:val="auto"/>
                <w:sz w:val="30"/>
                <w:highlight w:val="none"/>
              </w:rPr>
            </w:pPr>
            <w:r>
              <w:rPr>
                <w:rFonts w:ascii="仿宋" w:hAnsi="仿宋" w:eastAsia="仿宋"/>
                <w:color w:val="auto"/>
                <w:sz w:val="30"/>
                <w:highlight w:val="none"/>
              </w:rPr>
              <mc:AlternateContent>
                <mc:Choice Requires="wpg">
                  <w:drawing>
                    <wp:anchor distT="0" distB="0" distL="114300" distR="114300" simplePos="0" relativeHeight="267920384" behindDoc="0" locked="0" layoutInCell="1" allowOverlap="1">
                      <wp:simplePos x="0" y="0"/>
                      <wp:positionH relativeFrom="column">
                        <wp:posOffset>36195</wp:posOffset>
                      </wp:positionH>
                      <wp:positionV relativeFrom="paragraph">
                        <wp:posOffset>38100</wp:posOffset>
                      </wp:positionV>
                      <wp:extent cx="1959610" cy="963930"/>
                      <wp:effectExtent l="1270" t="3175" r="5080" b="8255"/>
                      <wp:wrapNone/>
                      <wp:docPr id="13" name="__TH_G22小四138"/>
                      <wp:cNvGraphicFramePr/>
                      <a:graphic xmlns:a="http://schemas.openxmlformats.org/drawingml/2006/main">
                        <a:graphicData uri="http://schemas.microsoft.com/office/word/2010/wordprocessingGroup">
                          <wpg:wgp>
                            <wpg:cNvGrpSpPr/>
                            <wpg:grpSpPr>
                              <a:xfrm rot="0">
                                <a:off x="0" y="0"/>
                                <a:ext cx="1959610" cy="963930"/>
                                <a:chOff x="1844" y="9715"/>
                                <a:chExt cx="2798" cy="1475"/>
                              </a:xfrm>
                              <a:effectLst/>
                            </wpg:grpSpPr>
                            <wps:wsp>
                              <wps:cNvPr id="30" name="__TH_L128"/>
                              <wps:cNvCnPr>
                                <a:cxnSpLocks noChangeShapeType="1"/>
                              </wps:cNvCnPr>
                              <wps:spPr bwMode="auto">
                                <a:xfrm>
                                  <a:off x="3243" y="9715"/>
                                  <a:ext cx="1399" cy="1475"/>
                                </a:xfrm>
                                <a:prstGeom prst="line">
                                  <a:avLst/>
                                </a:prstGeom>
                                <a:noFill/>
                                <a:ln w="6350">
                                  <a:solidFill>
                                    <a:srgbClr val="000000"/>
                                  </a:solidFill>
                                  <a:round/>
                                </a:ln>
                                <a:effectLst/>
                              </wps:spPr>
                              <wps:bodyPr/>
                            </wps:wsp>
                            <wps:wsp>
                              <wps:cNvPr id="3" name="__TH_L129"/>
                              <wps:cNvCnPr>
                                <a:cxnSpLocks noChangeShapeType="1"/>
                              </wps:cNvCnPr>
                              <wps:spPr bwMode="auto">
                                <a:xfrm>
                                  <a:off x="1844" y="10453"/>
                                  <a:ext cx="2798" cy="737"/>
                                </a:xfrm>
                                <a:prstGeom prst="line">
                                  <a:avLst/>
                                </a:prstGeom>
                                <a:noFill/>
                                <a:ln w="6350">
                                  <a:solidFill>
                                    <a:srgbClr val="000000"/>
                                  </a:solidFill>
                                  <a:round/>
                                </a:ln>
                                <a:effectLst/>
                              </wps:spPr>
                              <wps:bodyPr/>
                            </wps:wsp>
                            <wps:wsp>
                              <wps:cNvPr id="31" name="__TH_B11130"/>
                              <wps:cNvSpPr txBox="1">
                                <a:spLocks noChangeArrowheads="1"/>
                              </wps:cNvSpPr>
                              <wps:spPr bwMode="auto">
                                <a:xfrm>
                                  <a:off x="3995" y="9929"/>
                                  <a:ext cx="300" cy="300"/>
                                </a:xfrm>
                                <a:prstGeom prst="rect">
                                  <a:avLst/>
                                </a:prstGeom>
                                <a:noFill/>
                                <a:ln>
                                  <a:noFill/>
                                </a:ln>
                                <a:effectLst/>
                              </wps:spPr>
                              <wps:txbx>
                                <w:txbxContent>
                                  <w:p>
                                    <w:pPr>
                                      <w:snapToGrid w:val="0"/>
                                      <w:rPr>
                                        <w:sz w:val="24"/>
                                      </w:rPr>
                                    </w:pPr>
                                    <w:r>
                                      <w:rPr>
                                        <w:rFonts w:hint="eastAsia"/>
                                        <w:sz w:val="24"/>
                                      </w:rPr>
                                      <w:t>地</w:t>
                                    </w:r>
                                  </w:p>
                                </w:txbxContent>
                              </wps:txbx>
                              <wps:bodyPr rot="0" vert="horz" wrap="square" lIns="0" tIns="0" rIns="0" bIns="0" anchor="t" anchorCtr="0" upright="1">
                                <a:noAutofit/>
                              </wps:bodyPr>
                            </wps:wsp>
                            <wps:wsp>
                              <wps:cNvPr id="32" name="__TH_B12131"/>
                              <wps:cNvSpPr txBox="1">
                                <a:spLocks noChangeArrowheads="1"/>
                              </wps:cNvSpPr>
                              <wps:spPr bwMode="auto">
                                <a:xfrm>
                                  <a:off x="4226" y="10417"/>
                                  <a:ext cx="300" cy="300"/>
                                </a:xfrm>
                                <a:prstGeom prst="rect">
                                  <a:avLst/>
                                </a:prstGeom>
                                <a:noFill/>
                                <a:ln>
                                  <a:noFill/>
                                </a:ln>
                                <a:effectLst/>
                              </wps:spPr>
                              <wps:txbx>
                                <w:txbxContent>
                                  <w:p>
                                    <w:pPr>
                                      <w:snapToGrid w:val="0"/>
                                      <w:rPr>
                                        <w:sz w:val="24"/>
                                      </w:rPr>
                                    </w:pPr>
                                    <w:r>
                                      <w:rPr>
                                        <w:rFonts w:hint="eastAsia"/>
                                        <w:sz w:val="24"/>
                                      </w:rPr>
                                      <w:t>区</w:t>
                                    </w:r>
                                  </w:p>
                                </w:txbxContent>
                              </wps:txbx>
                              <wps:bodyPr rot="0" vert="horz" wrap="square" lIns="0" tIns="0" rIns="0" bIns="0" anchor="t" anchorCtr="0" upright="1">
                                <a:noAutofit/>
                              </wps:bodyPr>
                            </wps:wsp>
                            <wps:wsp>
                              <wps:cNvPr id="33" name="__TH_B21132"/>
                              <wps:cNvSpPr txBox="1">
                                <a:spLocks noChangeArrowheads="1"/>
                              </wps:cNvSpPr>
                              <wps:spPr bwMode="auto">
                                <a:xfrm>
                                  <a:off x="2228" y="9831"/>
                                  <a:ext cx="300" cy="300"/>
                                </a:xfrm>
                                <a:prstGeom prst="rect">
                                  <a:avLst/>
                                </a:prstGeom>
                                <a:noFill/>
                                <a:ln>
                                  <a:noFill/>
                                </a:ln>
                                <a:effectLst/>
                              </wps:spPr>
                              <wps:txbx>
                                <w:txbxContent>
                                  <w:p>
                                    <w:pPr>
                                      <w:snapToGrid w:val="0"/>
                                      <w:rPr>
                                        <w:sz w:val="24"/>
                                      </w:rPr>
                                    </w:pPr>
                                    <w:r>
                                      <w:rPr>
                                        <w:rFonts w:hint="eastAsia"/>
                                        <w:sz w:val="24"/>
                                      </w:rPr>
                                      <w:t>等</w:t>
                                    </w:r>
                                  </w:p>
                                </w:txbxContent>
                              </wps:txbx>
                              <wps:bodyPr rot="0" vert="horz" wrap="square" lIns="0" tIns="0" rIns="0" bIns="0" anchor="t" anchorCtr="0" upright="1">
                                <a:noAutofit/>
                              </wps:bodyPr>
                            </wps:wsp>
                            <wps:wsp>
                              <wps:cNvPr id="34" name="__TH_B22133"/>
                              <wps:cNvSpPr txBox="1">
                                <a:spLocks noChangeArrowheads="1"/>
                              </wps:cNvSpPr>
                              <wps:spPr bwMode="auto">
                                <a:xfrm>
                                  <a:off x="2781" y="10122"/>
                                  <a:ext cx="300" cy="300"/>
                                </a:xfrm>
                                <a:prstGeom prst="rect">
                                  <a:avLst/>
                                </a:prstGeom>
                                <a:noFill/>
                                <a:ln>
                                  <a:noFill/>
                                </a:ln>
                                <a:effectLst/>
                              </wps:spPr>
                              <wps:txbx>
                                <w:txbxContent>
                                  <w:p>
                                    <w:pPr>
                                      <w:snapToGrid w:val="0"/>
                                      <w:rPr>
                                        <w:sz w:val="24"/>
                                      </w:rPr>
                                    </w:pPr>
                                    <w:r>
                                      <w:rPr>
                                        <w:rFonts w:hint="eastAsia"/>
                                        <w:sz w:val="24"/>
                                      </w:rPr>
                                      <w:t>级</w:t>
                                    </w:r>
                                  </w:p>
                                </w:txbxContent>
                              </wps:txbx>
                              <wps:bodyPr rot="0" vert="horz" wrap="square" lIns="0" tIns="0" rIns="0" bIns="0" anchor="t" anchorCtr="0" upright="1">
                                <a:noAutofit/>
                              </wps:bodyPr>
                            </wps:wsp>
                            <wps:wsp>
                              <wps:cNvPr id="35" name="__TH_B23134"/>
                              <wps:cNvSpPr txBox="1">
                                <a:spLocks noChangeArrowheads="1"/>
                              </wps:cNvSpPr>
                              <wps:spPr bwMode="auto">
                                <a:xfrm>
                                  <a:off x="3333" y="10413"/>
                                  <a:ext cx="300" cy="300"/>
                                </a:xfrm>
                                <a:prstGeom prst="rect">
                                  <a:avLst/>
                                </a:prstGeom>
                                <a:noFill/>
                                <a:ln>
                                  <a:noFill/>
                                </a:ln>
                                <a:effectLst/>
                              </wps:spPr>
                              <wps:txbx>
                                <w:txbxContent>
                                  <w:p>
                                    <w:pPr>
                                      <w:snapToGrid w:val="0"/>
                                      <w:rPr>
                                        <w:sz w:val="24"/>
                                      </w:rPr>
                                    </w:pPr>
                                    <w:r>
                                      <w:rPr>
                                        <w:rFonts w:hint="eastAsia"/>
                                        <w:sz w:val="24"/>
                                      </w:rPr>
                                      <w:t>标</w:t>
                                    </w:r>
                                  </w:p>
                                </w:txbxContent>
                              </wps:txbx>
                              <wps:bodyPr rot="0" vert="horz" wrap="square" lIns="0" tIns="0" rIns="0" bIns="0" anchor="t" anchorCtr="0" upright="1">
                                <a:noAutofit/>
                              </wps:bodyPr>
                            </wps:wsp>
                            <wps:wsp>
                              <wps:cNvPr id="36" name="__TH_B24135"/>
                              <wps:cNvSpPr txBox="1">
                                <a:spLocks noChangeArrowheads="1"/>
                              </wps:cNvSpPr>
                              <wps:spPr bwMode="auto">
                                <a:xfrm>
                                  <a:off x="3890" y="10705"/>
                                  <a:ext cx="300" cy="300"/>
                                </a:xfrm>
                                <a:prstGeom prst="rect">
                                  <a:avLst/>
                                </a:prstGeom>
                                <a:noFill/>
                                <a:ln>
                                  <a:noFill/>
                                </a:ln>
                                <a:effectLst/>
                              </wps:spPr>
                              <wps:txbx>
                                <w:txbxContent>
                                  <w:p>
                                    <w:pPr>
                                      <w:snapToGrid w:val="0"/>
                                      <w:rPr>
                                        <w:sz w:val="24"/>
                                      </w:rPr>
                                    </w:pPr>
                                    <w:r>
                                      <w:rPr>
                                        <w:rFonts w:hint="eastAsia"/>
                                        <w:sz w:val="24"/>
                                      </w:rPr>
                                      <w:t>准</w:t>
                                    </w:r>
                                  </w:p>
                                </w:txbxContent>
                              </wps:txbx>
                              <wps:bodyPr rot="0" vert="horz" wrap="square" lIns="0" tIns="0" rIns="0" bIns="0" anchor="t" anchorCtr="0" upright="1">
                                <a:noAutofit/>
                              </wps:bodyPr>
                            </wps:wsp>
                            <wps:wsp>
                              <wps:cNvPr id="37" name="__TH_B31136"/>
                              <wps:cNvSpPr txBox="1">
                                <a:spLocks noChangeArrowheads="1"/>
                              </wps:cNvSpPr>
                              <wps:spPr bwMode="auto">
                                <a:xfrm>
                                  <a:off x="2286" y="10745"/>
                                  <a:ext cx="300" cy="300"/>
                                </a:xfrm>
                                <a:prstGeom prst="rect">
                                  <a:avLst/>
                                </a:prstGeom>
                                <a:noFill/>
                                <a:ln>
                                  <a:noFill/>
                                </a:ln>
                                <a:effectLst/>
                              </wps:spPr>
                              <wps:txbx>
                                <w:txbxContent>
                                  <w:p>
                                    <w:pPr>
                                      <w:snapToGrid w:val="0"/>
                                      <w:rPr>
                                        <w:sz w:val="24"/>
                                      </w:rPr>
                                    </w:pPr>
                                    <w:r>
                                      <w:rPr>
                                        <w:rFonts w:hint="eastAsia"/>
                                        <w:sz w:val="24"/>
                                      </w:rPr>
                                      <w:t>职</w:t>
                                    </w:r>
                                  </w:p>
                                </w:txbxContent>
                              </wps:txbx>
                              <wps:bodyPr rot="0" vert="horz" wrap="square" lIns="0" tIns="0" rIns="0" bIns="0" anchor="t" anchorCtr="0" upright="1">
                                <a:noAutofit/>
                              </wps:bodyPr>
                            </wps:wsp>
                            <wps:wsp>
                              <wps:cNvPr id="38" name="__TH_B32137"/>
                              <wps:cNvSpPr txBox="1">
                                <a:spLocks noChangeArrowheads="1"/>
                              </wps:cNvSpPr>
                              <wps:spPr bwMode="auto">
                                <a:xfrm>
                                  <a:off x="3242" y="10862"/>
                                  <a:ext cx="300" cy="300"/>
                                </a:xfrm>
                                <a:prstGeom prst="rect">
                                  <a:avLst/>
                                </a:prstGeom>
                                <a:noFill/>
                                <a:ln>
                                  <a:noFill/>
                                </a:ln>
                                <a:effectLst/>
                              </wps:spPr>
                              <wps:txbx>
                                <w:txbxContent>
                                  <w:p>
                                    <w:pPr>
                                      <w:snapToGrid w:val="0"/>
                                      <w:rPr>
                                        <w:sz w:val="24"/>
                                      </w:rPr>
                                    </w:pPr>
                                    <w:r>
                                      <w:rPr>
                                        <w:rFonts w:hint="eastAsia"/>
                                        <w:sz w:val="24"/>
                                      </w:rPr>
                                      <w:t>务</w:t>
                                    </w:r>
                                  </w:p>
                                </w:txbxContent>
                              </wps:txbx>
                              <wps:bodyPr rot="0" vert="horz" wrap="square" lIns="0" tIns="0" rIns="0" bIns="0" anchor="t" anchorCtr="0" upright="1">
                                <a:noAutofit/>
                              </wps:bodyPr>
                            </wps:wsp>
                          </wpg:wgp>
                        </a:graphicData>
                      </a:graphic>
                    </wp:anchor>
                  </w:drawing>
                </mc:Choice>
                <mc:Fallback>
                  <w:pict>
                    <v:group id="__TH_G22小四138" o:spid="_x0000_s1026" o:spt="203" style="position:absolute;left:0pt;margin-left:2.85pt;margin-top:3pt;height:75.9pt;width:154.3pt;z-index:267920384;mso-width-relative:page;mso-height-relative:page;" coordorigin="1844,9715" coordsize="2798,1475" o:gfxdata="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">
                      <o:lock v:ext="edit" aspectratio="f"/>
                      <v:line id="__TH_L128" o:spid="_x0000_s1026" o:spt="20" style="position:absolute;left:3243;top:9715;height:1475;width:1399;" filled="f" stroked="t" coordsize="21600,21600" o:gfxdata="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KMuG/O5AAAA2wAA&#10;AA8AAAAAAAAAAQAgAAAAIgAAAGRycy9kb3ducmV2LnhtbFBLAQIUABQAAAAIAIdO4kAzLwWeOwAA&#10;ADkAAAAQAAAAAAAAAAEAIAAAAAgBAABkcnMvc2hhcGV4bWwueG1sUEsFBgAAAAAGAAYAWwEAALID&#10;AAAAAA==&#10;">
                        <v:fill on="f" focussize="0,0"/>
                        <v:stroke weight="0.5pt" color="#000000" joinstyle="round"/>
                        <v:imagedata o:title=""/>
                        <o:lock v:ext="edit" aspectratio="f"/>
                      </v:line>
                      <v:line id="__TH_L129" o:spid="_x0000_s1026" o:spt="20" style="position:absolute;left:1844;top:10453;height:737;width:2798;" filled="f" stroked="t" coordsize="21600,21600" o:gfxdata="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RJkzkbsAAADa&#10;AAAADwAAAAAAAAABACAAAAAiAAAAZHJzL2Rvd25yZXYueG1sUEsBAhQAFAAAAAgAh07iQDMvBZ47&#10;AAAAOQAAABAAAAAAAAAAAQAgAAAACgEAAGRycy9zaGFwZXhtbC54bWxQSwUGAAAAAAYABgBbAQAA&#10;tAMAAAAA&#10;">
                        <v:fill on="f" focussize="0,0"/>
                        <v:stroke weight="0.5pt" color="#000000" joinstyle="round"/>
                        <v:imagedata o:title=""/>
                        <o:lock v:ext="edit" aspectratio="f"/>
                      </v:line>
                      <v:shape id="__TH_B11130" o:spid="_x0000_s1026" o:spt="202" type="#_x0000_t202" style="position:absolute;left:3995;top:9929;height:300;width:300;" filled="f" stroked="f" coordsize="21600,21600" o:gfxdata="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u8whDvQAA&#10;ANs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pPr>
                                <w:snapToGrid w:val="0"/>
                                <w:rPr>
                                  <w:sz w:val="24"/>
                                </w:rPr>
                              </w:pPr>
                              <w:r>
                                <w:rPr>
                                  <w:rFonts w:hint="eastAsia"/>
                                  <w:sz w:val="24"/>
                                </w:rPr>
                                <w:t>地</w:t>
                              </w:r>
                            </w:p>
                          </w:txbxContent>
                        </v:textbox>
                      </v:shape>
                      <v:shape id="__TH_B12131" o:spid="_x0000_s1026" o:spt="202" type="#_x0000_t202" style="position:absolute;left:4226;top:10417;height:300;width:300;" filled="f" stroked="f" coordsize="21600,21600" o:gfxdata="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3iGWNL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pPr>
                                <w:snapToGrid w:val="0"/>
                                <w:rPr>
                                  <w:sz w:val="24"/>
                                </w:rPr>
                              </w:pPr>
                              <w:r>
                                <w:rPr>
                                  <w:rFonts w:hint="eastAsia"/>
                                  <w:sz w:val="24"/>
                                </w:rPr>
                                <w:t>区</w:t>
                              </w:r>
                            </w:p>
                          </w:txbxContent>
                        </v:textbox>
                      </v:shape>
                      <v:shape id="__TH_B21132" o:spid="_x0000_s1026" o:spt="202" type="#_x0000_t202" style="position:absolute;left:2228;top:9831;height:300;width:300;" filled="f" stroked="f" coordsize="21600,21600" o:gfxdata="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sW0zr7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pPr>
                                <w:snapToGrid w:val="0"/>
                                <w:rPr>
                                  <w:sz w:val="24"/>
                                </w:rPr>
                              </w:pPr>
                              <w:r>
                                <w:rPr>
                                  <w:rFonts w:hint="eastAsia"/>
                                  <w:sz w:val="24"/>
                                </w:rPr>
                                <w:t>等</w:t>
                              </w:r>
                            </w:p>
                          </w:txbxContent>
                        </v:textbox>
                      </v:shape>
                      <v:shape id="__TH_B22133" o:spid="_x0000_s1026" o:spt="202" type="#_x0000_t202" style="position:absolute;left:2781;top:10122;height:300;width:300;" filled="f" stroked="f" coordsize="21600,21600" o:gfxdata="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oSr27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pPr>
                                <w:snapToGrid w:val="0"/>
                                <w:rPr>
                                  <w:sz w:val="24"/>
                                </w:rPr>
                              </w:pPr>
                              <w:r>
                                <w:rPr>
                                  <w:rFonts w:hint="eastAsia"/>
                                  <w:sz w:val="24"/>
                                </w:rPr>
                                <w:t>级</w:t>
                              </w:r>
                            </w:p>
                          </w:txbxContent>
                        </v:textbox>
                      </v:shape>
                      <v:shape id="__TH_B23134" o:spid="_x0000_s1026" o:spt="202" type="#_x0000_t202" style="position:absolute;left:3333;top:10413;height:300;width:300;" filled="f" stroked="f" coordsize="21600,21600" o:gfxdata="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cgOQL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pPr>
                                <w:snapToGrid w:val="0"/>
                                <w:rPr>
                                  <w:sz w:val="24"/>
                                </w:rPr>
                              </w:pPr>
                              <w:r>
                                <w:rPr>
                                  <w:rFonts w:hint="eastAsia"/>
                                  <w:sz w:val="24"/>
                                </w:rPr>
                                <w:t>标</w:t>
                              </w:r>
                            </w:p>
                          </w:txbxContent>
                        </v:textbox>
                      </v:shape>
                      <v:shape id="__TH_B24135" o:spid="_x0000_s1026" o:spt="202" type="#_x0000_t202" style="position:absolute;left:3890;top:10705;height:300;width:300;" filled="f" stroked="f" coordsize="21600,21600" o:gfxdata="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hGpA3vQAA&#10;ANs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pPr>
                                <w:snapToGrid w:val="0"/>
                                <w:rPr>
                                  <w:sz w:val="24"/>
                                </w:rPr>
                              </w:pPr>
                              <w:r>
                                <w:rPr>
                                  <w:rFonts w:hint="eastAsia"/>
                                  <w:sz w:val="24"/>
                                </w:rPr>
                                <w:t>准</w:t>
                              </w:r>
                            </w:p>
                          </w:txbxContent>
                        </v:textbox>
                      </v:shape>
                      <v:shape id="__TH_B31136" o:spid="_x0000_s1026" o:spt="202" type="#_x0000_t202" style="position:absolute;left:2286;top:10745;height:300;width:300;" filled="f" stroked="f" coordsize="21600,21600" o:gfxdata="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lY1rL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pPr>
                                <w:snapToGrid w:val="0"/>
                                <w:rPr>
                                  <w:sz w:val="24"/>
                                </w:rPr>
                              </w:pPr>
                              <w:r>
                                <w:rPr>
                                  <w:rFonts w:hint="eastAsia"/>
                                  <w:sz w:val="24"/>
                                </w:rPr>
                                <w:t>职</w:t>
                              </w:r>
                            </w:p>
                          </w:txbxContent>
                        </v:textbox>
                      </v:shape>
                      <v:shape id="__TH_B32137" o:spid="_x0000_s1026" o:spt="202" type="#_x0000_t202" style="position:absolute;left:3242;top:10862;height:300;width:300;" filled="f" stroked="f" coordsize="21600,21600" o:gfxdata="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yaHeugAAANsA&#10;AAAPAAAAAAAAAAEAIAAAACIAAABkcnMvZG93bnJldi54bWxQSwECFAAUAAAACACHTuJAMy8FnjsA&#10;AAA5AAAAEAAAAAAAAAABACAAAAAJAQAAZHJzL3NoYXBleG1sLnhtbFBLBQYAAAAABgAGAFsBAACz&#10;AwAAAAA=&#10;">
                        <v:fill on="f" focussize="0,0"/>
                        <v:stroke on="f"/>
                        <v:imagedata o:title=""/>
                        <o:lock v:ext="edit" aspectratio="f"/>
                        <v:textbox inset="0mm,0mm,0mm,0mm">
                          <w:txbxContent>
                            <w:p>
                              <w:pPr>
                                <w:snapToGrid w:val="0"/>
                                <w:rPr>
                                  <w:sz w:val="24"/>
                                </w:rPr>
                              </w:pPr>
                              <w:r>
                                <w:rPr>
                                  <w:rFonts w:hint="eastAsia"/>
                                  <w:sz w:val="24"/>
                                </w:rPr>
                                <w:t>务</w:t>
                              </w:r>
                            </w:p>
                          </w:txbxContent>
                        </v:textbox>
                      </v:shape>
                    </v:group>
                  </w:pict>
                </mc:Fallback>
              </mc:AlternateContent>
            </w:r>
          </w:p>
        </w:tc>
        <w:tc>
          <w:tcPr>
            <w:tcW w:w="2835" w:type="dxa"/>
            <w:noWrap w:val="0"/>
            <w:vAlign w:val="center"/>
          </w:tcPr>
          <w:p>
            <w:pPr>
              <w:spacing w:line="560" w:lineRule="exact"/>
              <w:ind w:left="-38" w:leftChars="-101" w:hanging="184" w:hangingChars="66"/>
              <w:jc w:val="center"/>
              <w:rPr>
                <w:rFonts w:ascii="仿宋" w:hAnsi="仿宋" w:eastAsia="仿宋"/>
                <w:color w:val="auto"/>
                <w:sz w:val="28"/>
                <w:highlight w:val="none"/>
              </w:rPr>
            </w:pPr>
            <w:r>
              <w:rPr>
                <w:rFonts w:hint="eastAsia" w:ascii="仿宋" w:hAnsi="仿宋" w:eastAsia="仿宋"/>
                <w:color w:val="auto"/>
                <w:sz w:val="28"/>
                <w:highlight w:val="none"/>
              </w:rPr>
              <w:t>经济特区、省会、</w:t>
            </w:r>
          </w:p>
          <w:p>
            <w:pPr>
              <w:spacing w:line="560" w:lineRule="exact"/>
              <w:ind w:left="-38" w:leftChars="-101" w:hanging="184" w:hangingChars="66"/>
              <w:jc w:val="center"/>
              <w:rPr>
                <w:rFonts w:ascii="仿宋" w:hAnsi="仿宋" w:eastAsia="仿宋"/>
                <w:color w:val="auto"/>
                <w:sz w:val="28"/>
                <w:highlight w:val="none"/>
              </w:rPr>
            </w:pPr>
            <w:r>
              <w:rPr>
                <w:rFonts w:hint="eastAsia" w:ascii="仿宋" w:hAnsi="仿宋" w:eastAsia="仿宋"/>
                <w:color w:val="auto"/>
                <w:sz w:val="28"/>
                <w:highlight w:val="none"/>
              </w:rPr>
              <w:t>直辖市、沿海城市</w:t>
            </w:r>
          </w:p>
        </w:tc>
        <w:tc>
          <w:tcPr>
            <w:tcW w:w="2268" w:type="dxa"/>
            <w:noWrap w:val="0"/>
            <w:vAlign w:val="center"/>
          </w:tcPr>
          <w:p>
            <w:pPr>
              <w:spacing w:line="560" w:lineRule="exact"/>
              <w:ind w:left="-38" w:leftChars="-101" w:hanging="184" w:hangingChars="66"/>
              <w:jc w:val="center"/>
              <w:rPr>
                <w:rFonts w:ascii="仿宋" w:hAnsi="仿宋" w:eastAsia="仿宋"/>
                <w:color w:val="auto"/>
                <w:sz w:val="28"/>
                <w:highlight w:val="none"/>
              </w:rPr>
            </w:pPr>
            <w:r>
              <w:rPr>
                <w:rFonts w:hint="eastAsia" w:ascii="仿宋" w:hAnsi="仿宋" w:eastAsia="仿宋"/>
                <w:color w:val="auto"/>
                <w:sz w:val="28"/>
                <w:highlight w:val="none"/>
              </w:rPr>
              <w:t>其他地区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510" w:hRule="atLeast"/>
        </w:trPr>
        <w:tc>
          <w:tcPr>
            <w:tcW w:w="3227" w:type="dxa"/>
            <w:noWrap w:val="0"/>
            <w:vAlign w:val="center"/>
          </w:tcPr>
          <w:p>
            <w:pPr>
              <w:pStyle w:val="7"/>
              <w:spacing w:line="560" w:lineRule="exact"/>
              <w:jc w:val="center"/>
              <w:rPr>
                <w:rFonts w:ascii="仿宋" w:hAnsi="仿宋" w:eastAsia="仿宋"/>
                <w:color w:val="auto"/>
                <w:highlight w:val="none"/>
              </w:rPr>
            </w:pPr>
            <w:r>
              <w:rPr>
                <w:rFonts w:hint="eastAsia" w:ascii="仿宋" w:hAnsi="仿宋" w:eastAsia="仿宋" w:cs="宋体"/>
                <w:color w:val="auto"/>
                <w:kern w:val="0"/>
                <w:sz w:val="24"/>
                <w:highlight w:val="none"/>
              </w:rPr>
              <w:t>各部门、各单位正职</w:t>
            </w:r>
            <w:r>
              <w:rPr>
                <w:rFonts w:ascii="仿宋" w:hAnsi="仿宋" w:eastAsia="仿宋" w:cs="宋体"/>
                <w:color w:val="auto"/>
                <w:kern w:val="0"/>
                <w:sz w:val="24"/>
                <w:highlight w:val="none"/>
              </w:rPr>
              <w:t>、</w:t>
            </w:r>
            <w:r>
              <w:rPr>
                <w:rFonts w:hint="eastAsia" w:ascii="仿宋" w:hAnsi="仿宋" w:eastAsia="仿宋" w:cs="宋体"/>
                <w:color w:val="auto"/>
                <w:kern w:val="0"/>
                <w:sz w:val="24"/>
                <w:highlight w:val="none"/>
              </w:rPr>
              <w:t>其他工作人员</w:t>
            </w:r>
          </w:p>
        </w:tc>
        <w:tc>
          <w:tcPr>
            <w:tcW w:w="2835" w:type="dxa"/>
            <w:noWrap w:val="0"/>
            <w:vAlign w:val="center"/>
          </w:tcPr>
          <w:p>
            <w:pPr>
              <w:spacing w:line="560" w:lineRule="exact"/>
              <w:jc w:val="center"/>
              <w:rPr>
                <w:rFonts w:ascii="仿宋" w:hAnsi="仿宋" w:eastAsia="仿宋"/>
                <w:color w:val="auto"/>
                <w:sz w:val="28"/>
                <w:highlight w:val="none"/>
              </w:rPr>
            </w:pPr>
            <w:r>
              <w:rPr>
                <w:rFonts w:ascii="仿宋" w:hAnsi="仿宋" w:eastAsia="仿宋"/>
                <w:color w:val="auto"/>
                <w:sz w:val="28"/>
                <w:highlight w:val="none"/>
              </w:rPr>
              <w:t>35</w:t>
            </w:r>
            <w:r>
              <w:rPr>
                <w:rFonts w:hint="eastAsia" w:ascii="仿宋" w:hAnsi="仿宋" w:eastAsia="仿宋"/>
                <w:color w:val="auto"/>
                <w:sz w:val="28"/>
                <w:highlight w:val="none"/>
              </w:rPr>
              <w:t>0元/天</w:t>
            </w:r>
          </w:p>
        </w:tc>
        <w:tc>
          <w:tcPr>
            <w:tcW w:w="2268" w:type="dxa"/>
            <w:noWrap w:val="0"/>
            <w:vAlign w:val="center"/>
          </w:tcPr>
          <w:p>
            <w:pPr>
              <w:spacing w:line="560" w:lineRule="exact"/>
              <w:jc w:val="center"/>
              <w:rPr>
                <w:rFonts w:ascii="仿宋" w:hAnsi="仿宋" w:eastAsia="仿宋"/>
                <w:color w:val="auto"/>
                <w:sz w:val="28"/>
                <w:highlight w:val="none"/>
              </w:rPr>
            </w:pPr>
            <w:r>
              <w:rPr>
                <w:rFonts w:ascii="仿宋" w:hAnsi="仿宋" w:eastAsia="仿宋"/>
                <w:color w:val="auto"/>
                <w:sz w:val="28"/>
                <w:highlight w:val="none"/>
              </w:rPr>
              <w:t>30</w:t>
            </w:r>
            <w:r>
              <w:rPr>
                <w:rFonts w:hint="eastAsia" w:ascii="仿宋" w:hAnsi="仿宋" w:eastAsia="仿宋"/>
                <w:color w:val="auto"/>
                <w:sz w:val="28"/>
                <w:highlight w:val="none"/>
              </w:rPr>
              <w:t>0元/天</w:t>
            </w:r>
          </w:p>
        </w:tc>
      </w:tr>
    </w:tbl>
    <w:p>
      <w:pPr>
        <w:spacing w:line="560" w:lineRule="exact"/>
        <w:rPr>
          <w:rFonts w:hint="eastAsia" w:ascii="仿宋" w:hAnsi="仿宋" w:eastAsia="仿宋"/>
          <w:color w:val="auto"/>
          <w:sz w:val="32"/>
          <w:szCs w:val="32"/>
          <w:highlight w:val="none"/>
        </w:rPr>
      </w:pPr>
    </w:p>
    <w:p>
      <w:pPr>
        <w:spacing w:line="560" w:lineRule="exact"/>
        <w:rPr>
          <w:rFonts w:hint="eastAsia" w:ascii="仿宋" w:hAnsi="仿宋" w:eastAsia="仿宋"/>
          <w:color w:val="auto"/>
          <w:sz w:val="32"/>
          <w:szCs w:val="32"/>
          <w:highlight w:val="none"/>
        </w:rPr>
      </w:pPr>
      <w:r>
        <w:rPr>
          <w:rFonts w:hint="eastAsia" w:ascii="仿宋" w:hAnsi="仿宋" w:eastAsia="仿宋"/>
          <w:color w:val="auto"/>
          <w:sz w:val="32"/>
          <w:szCs w:val="32"/>
          <w:highlight w:val="none"/>
        </w:rPr>
        <w:t>（</w:t>
      </w:r>
      <w:r>
        <w:rPr>
          <w:rFonts w:hint="eastAsia" w:ascii="仿宋" w:hAnsi="仿宋" w:eastAsia="仿宋"/>
          <w:b/>
          <w:color w:val="auto"/>
          <w:sz w:val="32"/>
          <w:szCs w:val="32"/>
          <w:highlight w:val="none"/>
        </w:rPr>
        <w:t>经济特区为</w:t>
      </w:r>
      <w:r>
        <w:rPr>
          <w:rFonts w:hint="eastAsia" w:ascii="仿宋" w:hAnsi="仿宋" w:eastAsia="仿宋"/>
          <w:color w:val="auto"/>
          <w:sz w:val="32"/>
          <w:szCs w:val="32"/>
          <w:highlight w:val="none"/>
        </w:rPr>
        <w:t>：深圳、珠海、厦门、汕头、海南、喀什、霍尔果斯。</w:t>
      </w:r>
      <w:r>
        <w:rPr>
          <w:rFonts w:hint="eastAsia" w:ascii="仿宋" w:hAnsi="仿宋" w:eastAsia="仿宋"/>
          <w:b/>
          <w:color w:val="auto"/>
          <w:sz w:val="32"/>
          <w:szCs w:val="32"/>
          <w:highlight w:val="none"/>
        </w:rPr>
        <w:t>沿海城市为</w:t>
      </w:r>
      <w:r>
        <w:rPr>
          <w:rFonts w:hint="eastAsia" w:ascii="仿宋" w:hAnsi="仿宋" w:eastAsia="仿宋"/>
          <w:color w:val="auto"/>
          <w:sz w:val="32"/>
          <w:szCs w:val="32"/>
          <w:highlight w:val="none"/>
        </w:rPr>
        <w:t>：大连、秦皇岛、烟台、青岛、连云港、南通、宁波、温州、湛江、北海、海口、三亚。）</w:t>
      </w:r>
    </w:p>
    <w:p>
      <w:pPr>
        <w:widowControl/>
        <w:adjustRightInd w:val="0"/>
        <w:snapToGrid w:val="0"/>
        <w:spacing w:line="560" w:lineRule="exact"/>
        <w:ind w:firstLine="640"/>
        <w:rPr>
          <w:rFonts w:hint="eastAsia" w:asciiTheme="minorEastAsia" w:hAnsiTheme="minorEastAsia" w:eastAsiaTheme="minorEastAsia" w:cstheme="minorEastAsia"/>
          <w:color w:val="auto"/>
          <w:sz w:val="28"/>
          <w:szCs w:val="28"/>
          <w:highlight w:val="none"/>
        </w:rPr>
      </w:pPr>
      <w:r>
        <w:rPr>
          <w:rFonts w:hint="eastAsia" w:asciiTheme="minorEastAsia" w:hAnsiTheme="minorEastAsia" w:eastAsiaTheme="minorEastAsia" w:cstheme="minorEastAsia"/>
          <w:color w:val="auto"/>
          <w:sz w:val="28"/>
          <w:szCs w:val="28"/>
          <w:highlight w:val="none"/>
          <w:lang w:val="en-US" w:eastAsia="zh-CN"/>
        </w:rPr>
        <w:t>1.3.1</w:t>
      </w:r>
      <w:r>
        <w:rPr>
          <w:rFonts w:hint="eastAsia" w:asciiTheme="minorEastAsia" w:hAnsiTheme="minorEastAsia" w:eastAsiaTheme="minorEastAsia" w:cstheme="minorEastAsia"/>
          <w:color w:val="auto"/>
          <w:sz w:val="28"/>
          <w:szCs w:val="28"/>
          <w:highlight w:val="none"/>
        </w:rPr>
        <w:t>参加会议、培训等特殊情况统一安排住宿的，可根据通知文件据实报销。</w:t>
      </w:r>
    </w:p>
    <w:p>
      <w:pPr>
        <w:widowControl/>
        <w:adjustRightInd w:val="0"/>
        <w:snapToGrid w:val="0"/>
        <w:spacing w:line="560" w:lineRule="exact"/>
        <w:ind w:firstLine="640"/>
        <w:rPr>
          <w:rFonts w:hint="eastAsia" w:asciiTheme="minorEastAsia" w:hAnsiTheme="minorEastAsia" w:eastAsiaTheme="minorEastAsia" w:cstheme="minorEastAsia"/>
          <w:color w:val="auto"/>
          <w:sz w:val="28"/>
          <w:szCs w:val="28"/>
          <w:highlight w:val="none"/>
        </w:rPr>
      </w:pPr>
      <w:r>
        <w:rPr>
          <w:rFonts w:hint="eastAsia" w:asciiTheme="minorEastAsia" w:hAnsiTheme="minorEastAsia" w:eastAsiaTheme="minorEastAsia" w:cstheme="minorEastAsia"/>
          <w:color w:val="auto"/>
          <w:sz w:val="28"/>
          <w:szCs w:val="28"/>
          <w:highlight w:val="none"/>
          <w:lang w:val="en-US" w:eastAsia="zh-CN"/>
        </w:rPr>
        <w:t>1.3.2</w:t>
      </w:r>
      <w:r>
        <w:rPr>
          <w:rFonts w:hint="eastAsia" w:asciiTheme="minorEastAsia" w:hAnsiTheme="minorEastAsia" w:eastAsiaTheme="minorEastAsia" w:cstheme="minorEastAsia"/>
          <w:color w:val="auto"/>
          <w:sz w:val="28"/>
          <w:szCs w:val="28"/>
          <w:highlight w:val="none"/>
        </w:rPr>
        <w:t>参加会议、培训的工作人员，凡会议费、培训费中已包含住宿费的，不得再报销住宿费。</w:t>
      </w:r>
    </w:p>
    <w:p>
      <w:pPr>
        <w:widowControl/>
        <w:adjustRightInd w:val="0"/>
        <w:snapToGrid w:val="0"/>
        <w:spacing w:line="560" w:lineRule="exact"/>
        <w:ind w:firstLine="640"/>
        <w:rPr>
          <w:rFonts w:hint="eastAsia" w:asciiTheme="minorEastAsia" w:hAnsiTheme="minorEastAsia" w:eastAsiaTheme="minorEastAsia" w:cstheme="minorEastAsia"/>
          <w:color w:val="auto"/>
          <w:sz w:val="28"/>
          <w:szCs w:val="28"/>
          <w:highlight w:val="none"/>
        </w:rPr>
      </w:pPr>
      <w:r>
        <w:rPr>
          <w:rFonts w:hint="eastAsia" w:asciiTheme="minorEastAsia" w:hAnsiTheme="minorEastAsia" w:eastAsiaTheme="minorEastAsia" w:cstheme="minorEastAsia"/>
          <w:color w:val="auto"/>
          <w:sz w:val="28"/>
          <w:szCs w:val="28"/>
          <w:highlight w:val="none"/>
          <w:lang w:val="en-US" w:eastAsia="zh-CN"/>
        </w:rPr>
        <w:t>1.3.3因公出差途中发生的住宿费可以标准内报销，休班或者调遣过程中如因恶劣天气原因产生的住宿费需要船长</w:t>
      </w:r>
      <w:r>
        <w:rPr>
          <w:rFonts w:hint="eastAsia" w:asciiTheme="minorEastAsia" w:hAnsiTheme="minorEastAsia" w:eastAsiaTheme="minorEastAsia" w:cstheme="minorEastAsia"/>
          <w:color w:val="auto"/>
          <w:sz w:val="28"/>
          <w:szCs w:val="28"/>
          <w:highlight w:val="none"/>
        </w:rPr>
        <w:t>书面同意</w:t>
      </w:r>
      <w:r>
        <w:rPr>
          <w:rFonts w:hint="eastAsia" w:asciiTheme="minorEastAsia" w:hAnsiTheme="minorEastAsia" w:eastAsiaTheme="minorEastAsia" w:cstheme="minorEastAsia"/>
          <w:color w:val="auto"/>
          <w:sz w:val="28"/>
          <w:szCs w:val="28"/>
          <w:highlight w:val="none"/>
          <w:lang w:val="en-US" w:eastAsia="zh-CN"/>
        </w:rPr>
        <w:t>签字后方可报销，另外核酸检测产生的住宿费可与核酸检测费用一起汇总报销</w:t>
      </w:r>
      <w:r>
        <w:rPr>
          <w:rFonts w:hint="eastAsia" w:asciiTheme="minorEastAsia" w:hAnsiTheme="minorEastAsia" w:eastAsiaTheme="minorEastAsia" w:cstheme="minorEastAsia"/>
          <w:color w:val="auto"/>
          <w:sz w:val="28"/>
          <w:szCs w:val="28"/>
          <w:highlight w:val="none"/>
        </w:rPr>
        <w:t>。</w:t>
      </w:r>
    </w:p>
    <w:p>
      <w:pPr>
        <w:widowControl/>
        <w:adjustRightInd w:val="0"/>
        <w:snapToGrid w:val="0"/>
        <w:spacing w:line="560" w:lineRule="exact"/>
        <w:ind w:firstLine="640"/>
        <w:rPr>
          <w:rFonts w:hint="eastAsia" w:asciiTheme="minorEastAsia" w:hAnsiTheme="minorEastAsia" w:eastAsiaTheme="minorEastAsia" w:cstheme="minorEastAsia"/>
          <w:color w:val="auto"/>
          <w:sz w:val="28"/>
          <w:szCs w:val="28"/>
          <w:highlight w:val="none"/>
        </w:rPr>
      </w:pPr>
      <w:r>
        <w:rPr>
          <w:rFonts w:hint="eastAsia" w:asciiTheme="minorEastAsia" w:hAnsiTheme="minorEastAsia" w:eastAsiaTheme="minorEastAsia" w:cstheme="minorEastAsia"/>
          <w:color w:val="auto"/>
          <w:sz w:val="28"/>
          <w:szCs w:val="28"/>
          <w:highlight w:val="none"/>
          <w:lang w:val="en-US" w:eastAsia="zh-CN"/>
        </w:rPr>
        <w:t>1.3.4.</w:t>
      </w:r>
      <w:r>
        <w:rPr>
          <w:rFonts w:hint="eastAsia" w:asciiTheme="minorEastAsia" w:hAnsiTheme="minorEastAsia" w:eastAsiaTheme="minorEastAsia" w:cstheme="minorEastAsia"/>
          <w:color w:val="auto"/>
          <w:sz w:val="28"/>
          <w:szCs w:val="28"/>
          <w:highlight w:val="none"/>
        </w:rPr>
        <w:t>住宿费应提供增值税专用发票，发票必须规范，客户名称规范、公司纳税人识别号、开户银行及账号、公司地址及电话、住宿起止日期、单价、天数、人数等不得空项，如实填写。特殊情况确实无法取得增值税专用发票的，应做详细书面说明</w:t>
      </w:r>
      <w:r>
        <w:rPr>
          <w:rFonts w:hint="eastAsia" w:asciiTheme="minorEastAsia" w:hAnsiTheme="minorEastAsia" w:eastAsiaTheme="minorEastAsia" w:cstheme="minorEastAsia"/>
          <w:color w:val="auto"/>
          <w:sz w:val="28"/>
          <w:szCs w:val="28"/>
          <w:highlight w:val="none"/>
          <w:lang w:eastAsia="zh-CN"/>
        </w:rPr>
        <w:t>（</w:t>
      </w:r>
      <w:r>
        <w:rPr>
          <w:rFonts w:hint="eastAsia" w:asciiTheme="minorEastAsia" w:hAnsiTheme="minorEastAsia" w:eastAsiaTheme="minorEastAsia" w:cstheme="minorEastAsia"/>
          <w:color w:val="auto"/>
          <w:sz w:val="28"/>
          <w:szCs w:val="28"/>
          <w:highlight w:val="none"/>
          <w:lang w:val="en-US" w:eastAsia="zh-CN"/>
        </w:rPr>
        <w:t>参照附件1，说明事由选其他，多人可以写一张纸</w:t>
      </w:r>
      <w:r>
        <w:rPr>
          <w:rFonts w:hint="eastAsia" w:asciiTheme="minorEastAsia" w:hAnsiTheme="minorEastAsia" w:eastAsiaTheme="minorEastAsia" w:cstheme="minorEastAsia"/>
          <w:color w:val="auto"/>
          <w:sz w:val="28"/>
          <w:szCs w:val="28"/>
          <w:highlight w:val="none"/>
          <w:lang w:eastAsia="zh-CN"/>
        </w:rPr>
        <w:t>）</w:t>
      </w:r>
      <w:r>
        <w:rPr>
          <w:rFonts w:hint="eastAsia" w:asciiTheme="minorEastAsia" w:hAnsiTheme="minorEastAsia" w:eastAsiaTheme="minorEastAsia" w:cstheme="minorEastAsia"/>
          <w:color w:val="auto"/>
          <w:sz w:val="28"/>
          <w:szCs w:val="28"/>
          <w:highlight w:val="none"/>
        </w:rPr>
        <w:t>，并经</w:t>
      </w:r>
      <w:r>
        <w:rPr>
          <w:rFonts w:hint="eastAsia" w:asciiTheme="minorEastAsia" w:hAnsiTheme="minorEastAsia" w:eastAsiaTheme="minorEastAsia" w:cstheme="minorEastAsia"/>
          <w:color w:val="auto"/>
          <w:sz w:val="28"/>
          <w:szCs w:val="28"/>
          <w:highlight w:val="none"/>
          <w:lang w:val="en-US" w:eastAsia="zh-CN"/>
        </w:rPr>
        <w:t>分管领导</w:t>
      </w:r>
      <w:r>
        <w:rPr>
          <w:rFonts w:hint="eastAsia" w:asciiTheme="minorEastAsia" w:hAnsiTheme="minorEastAsia" w:eastAsiaTheme="minorEastAsia" w:cstheme="minorEastAsia"/>
          <w:color w:val="auto"/>
          <w:sz w:val="28"/>
          <w:szCs w:val="28"/>
          <w:highlight w:val="none"/>
        </w:rPr>
        <w:t>书面同意</w:t>
      </w:r>
      <w:r>
        <w:rPr>
          <w:rFonts w:hint="eastAsia" w:asciiTheme="minorEastAsia" w:hAnsiTheme="minorEastAsia" w:eastAsiaTheme="minorEastAsia" w:cstheme="minorEastAsia"/>
          <w:color w:val="auto"/>
          <w:sz w:val="28"/>
          <w:szCs w:val="28"/>
          <w:highlight w:val="none"/>
          <w:lang w:eastAsia="zh-CN"/>
        </w:rPr>
        <w:t>（</w:t>
      </w:r>
      <w:r>
        <w:rPr>
          <w:rFonts w:hint="eastAsia" w:asciiTheme="minorEastAsia" w:hAnsiTheme="minorEastAsia" w:eastAsiaTheme="minorEastAsia" w:cstheme="minorEastAsia"/>
          <w:color w:val="auto"/>
          <w:sz w:val="28"/>
          <w:szCs w:val="28"/>
          <w:highlight w:val="none"/>
          <w:lang w:val="en-US" w:eastAsia="zh-CN"/>
        </w:rPr>
        <w:t>如计入项目成本的船舶差旅费需要项目经理签字，除此之外船长签字加盖船章即可</w:t>
      </w:r>
      <w:r>
        <w:rPr>
          <w:rFonts w:hint="eastAsia" w:asciiTheme="minorEastAsia" w:hAnsiTheme="minorEastAsia" w:eastAsiaTheme="minorEastAsia" w:cstheme="minorEastAsia"/>
          <w:color w:val="auto"/>
          <w:sz w:val="28"/>
          <w:szCs w:val="28"/>
          <w:highlight w:val="none"/>
          <w:lang w:eastAsia="zh-CN"/>
        </w:rPr>
        <w:t>）</w:t>
      </w:r>
      <w:r>
        <w:rPr>
          <w:rFonts w:hint="eastAsia" w:asciiTheme="minorEastAsia" w:hAnsiTheme="minorEastAsia" w:eastAsiaTheme="minorEastAsia" w:cstheme="minorEastAsia"/>
          <w:color w:val="auto"/>
          <w:sz w:val="28"/>
          <w:szCs w:val="28"/>
          <w:highlight w:val="none"/>
        </w:rPr>
        <w:t>。</w:t>
      </w:r>
    </w:p>
    <w:p>
      <w:pPr>
        <w:widowControl/>
        <w:adjustRightInd w:val="0"/>
        <w:snapToGrid w:val="0"/>
        <w:spacing w:line="560" w:lineRule="exact"/>
        <w:ind w:firstLine="640"/>
        <w:rPr>
          <w:rFonts w:hint="eastAsia" w:asciiTheme="minorEastAsia" w:hAnsiTheme="minorEastAsia" w:eastAsiaTheme="minorEastAsia" w:cstheme="minorEastAsia"/>
          <w:color w:val="auto"/>
          <w:sz w:val="28"/>
          <w:szCs w:val="28"/>
          <w:highlight w:val="none"/>
        </w:rPr>
      </w:pPr>
      <w:r>
        <w:rPr>
          <w:rFonts w:hint="eastAsia" w:asciiTheme="minorEastAsia" w:hAnsiTheme="minorEastAsia" w:eastAsiaTheme="minorEastAsia" w:cstheme="minorEastAsia"/>
          <w:color w:val="auto"/>
          <w:sz w:val="28"/>
          <w:szCs w:val="28"/>
          <w:highlight w:val="none"/>
          <w:lang w:val="en-US" w:eastAsia="zh-CN"/>
        </w:rPr>
        <w:t>1.3.5船员</w:t>
      </w:r>
      <w:r>
        <w:rPr>
          <w:rFonts w:hint="eastAsia" w:asciiTheme="minorEastAsia" w:hAnsiTheme="minorEastAsia" w:eastAsiaTheme="minorEastAsia" w:cstheme="minorEastAsia"/>
          <w:color w:val="auto"/>
          <w:sz w:val="28"/>
          <w:szCs w:val="28"/>
          <w:highlight w:val="none"/>
        </w:rPr>
        <w:t>赴住宿价格季节变化明显的城市出差</w:t>
      </w:r>
      <w:r>
        <w:rPr>
          <w:rFonts w:hint="eastAsia" w:asciiTheme="minorEastAsia" w:hAnsiTheme="minorEastAsia" w:eastAsiaTheme="minorEastAsia" w:cstheme="minorEastAsia"/>
          <w:color w:val="auto"/>
          <w:sz w:val="28"/>
          <w:szCs w:val="28"/>
          <w:highlight w:val="none"/>
          <w:lang w:val="en-US" w:eastAsia="zh-CN"/>
        </w:rPr>
        <w:t>的</w:t>
      </w:r>
      <w:r>
        <w:rPr>
          <w:rFonts w:hint="eastAsia" w:asciiTheme="minorEastAsia" w:hAnsiTheme="minorEastAsia" w:eastAsiaTheme="minorEastAsia" w:cstheme="minorEastAsia"/>
          <w:color w:val="auto"/>
          <w:sz w:val="28"/>
          <w:szCs w:val="28"/>
          <w:highlight w:val="none"/>
        </w:rPr>
        <w:t>，住宿费可按限额标准最高上浮20%，上浮季节与出差城市参照财政部《关于印发&lt;中央和国家机关工作人员赴地方差旅住宿费标准明细表&gt;的通知》（财行〔2016〕71号）（见附件</w:t>
      </w:r>
      <w:r>
        <w:rPr>
          <w:rFonts w:hint="eastAsia" w:asciiTheme="minorEastAsia" w:hAnsiTheme="minorEastAsia" w:eastAsiaTheme="minorEastAsia" w:cstheme="minorEastAsia"/>
          <w:color w:val="auto"/>
          <w:sz w:val="28"/>
          <w:szCs w:val="28"/>
          <w:highlight w:val="none"/>
          <w:lang w:val="en-US" w:eastAsia="zh-CN"/>
        </w:rPr>
        <w:t>2</w:t>
      </w:r>
      <w:r>
        <w:rPr>
          <w:rFonts w:hint="eastAsia" w:asciiTheme="minorEastAsia" w:hAnsiTheme="minorEastAsia" w:eastAsiaTheme="minorEastAsia" w:cstheme="minorEastAsia"/>
          <w:color w:val="auto"/>
          <w:sz w:val="28"/>
          <w:szCs w:val="28"/>
          <w:highlight w:val="none"/>
        </w:rPr>
        <w:t>）。按上浮标准报销的，应在报销时提供经</w:t>
      </w:r>
      <w:r>
        <w:rPr>
          <w:rFonts w:hint="eastAsia" w:asciiTheme="minorEastAsia" w:hAnsiTheme="minorEastAsia" w:eastAsiaTheme="minorEastAsia" w:cstheme="minorEastAsia"/>
          <w:color w:val="auto"/>
          <w:sz w:val="28"/>
          <w:szCs w:val="28"/>
          <w:highlight w:val="none"/>
          <w:lang w:val="en-US" w:eastAsia="zh-CN"/>
        </w:rPr>
        <w:t>船长签字</w:t>
      </w:r>
      <w:r>
        <w:rPr>
          <w:rFonts w:hint="eastAsia" w:asciiTheme="minorEastAsia" w:hAnsiTheme="minorEastAsia" w:eastAsiaTheme="minorEastAsia" w:cstheme="minorEastAsia"/>
          <w:color w:val="auto"/>
          <w:sz w:val="28"/>
          <w:szCs w:val="28"/>
          <w:highlight w:val="none"/>
        </w:rPr>
        <w:t>并加盖</w:t>
      </w:r>
      <w:r>
        <w:rPr>
          <w:rFonts w:hint="eastAsia" w:asciiTheme="minorEastAsia" w:hAnsiTheme="minorEastAsia" w:eastAsiaTheme="minorEastAsia" w:cstheme="minorEastAsia"/>
          <w:color w:val="auto"/>
          <w:sz w:val="28"/>
          <w:szCs w:val="28"/>
          <w:highlight w:val="none"/>
          <w:lang w:val="en-US" w:eastAsia="zh-CN"/>
        </w:rPr>
        <w:t>船</w:t>
      </w:r>
      <w:r>
        <w:rPr>
          <w:rFonts w:hint="eastAsia" w:asciiTheme="minorEastAsia" w:hAnsiTheme="minorEastAsia" w:eastAsiaTheme="minorEastAsia" w:cstheme="minorEastAsia"/>
          <w:color w:val="auto"/>
          <w:sz w:val="28"/>
          <w:szCs w:val="28"/>
          <w:highlight w:val="none"/>
        </w:rPr>
        <w:t>章的情况说明（参照附件</w:t>
      </w:r>
      <w:r>
        <w:rPr>
          <w:rFonts w:hint="eastAsia" w:asciiTheme="minorEastAsia" w:hAnsiTheme="minorEastAsia" w:eastAsiaTheme="minorEastAsia" w:cstheme="minorEastAsia"/>
          <w:color w:val="auto"/>
          <w:sz w:val="28"/>
          <w:szCs w:val="28"/>
          <w:highlight w:val="none"/>
          <w:lang w:val="en-US" w:eastAsia="zh-CN"/>
        </w:rPr>
        <w:t>1</w:t>
      </w:r>
      <w:r>
        <w:rPr>
          <w:rFonts w:hint="eastAsia" w:asciiTheme="minorEastAsia" w:hAnsiTheme="minorEastAsia" w:eastAsiaTheme="minorEastAsia" w:cstheme="minorEastAsia"/>
          <w:color w:val="auto"/>
          <w:sz w:val="28"/>
          <w:szCs w:val="28"/>
          <w:highlight w:val="none"/>
        </w:rPr>
        <w:t>），否则视同超标不予报销。</w:t>
      </w:r>
    </w:p>
    <w:p>
      <w:pPr>
        <w:widowControl/>
        <w:adjustRightInd w:val="0"/>
        <w:snapToGrid w:val="0"/>
        <w:spacing w:line="560" w:lineRule="exact"/>
        <w:ind w:firstLine="640"/>
        <w:rPr>
          <w:rFonts w:hint="eastAsia" w:asciiTheme="minorEastAsia" w:hAnsiTheme="minorEastAsia" w:eastAsiaTheme="minorEastAsia" w:cstheme="minorEastAsia"/>
          <w:color w:val="auto"/>
          <w:sz w:val="28"/>
          <w:szCs w:val="28"/>
          <w:highlight w:val="none"/>
        </w:rPr>
      </w:pPr>
      <w:r>
        <w:rPr>
          <w:rFonts w:hint="eastAsia" w:asciiTheme="minorEastAsia" w:hAnsiTheme="minorEastAsia" w:eastAsiaTheme="minorEastAsia" w:cstheme="minorEastAsia"/>
          <w:color w:val="auto"/>
          <w:sz w:val="28"/>
          <w:szCs w:val="28"/>
          <w:highlight w:val="none"/>
          <w:lang w:val="en-US" w:eastAsia="zh-CN"/>
        </w:rPr>
        <w:t>1.3.6多名船员因同一原因一起</w:t>
      </w:r>
      <w:r>
        <w:rPr>
          <w:rFonts w:hint="eastAsia" w:asciiTheme="minorEastAsia" w:hAnsiTheme="minorEastAsia" w:eastAsiaTheme="minorEastAsia" w:cstheme="minorEastAsia"/>
          <w:color w:val="auto"/>
          <w:sz w:val="28"/>
          <w:szCs w:val="28"/>
          <w:highlight w:val="none"/>
        </w:rPr>
        <w:t>出差</w:t>
      </w:r>
      <w:r>
        <w:rPr>
          <w:rFonts w:hint="eastAsia" w:asciiTheme="minorEastAsia" w:hAnsiTheme="minorEastAsia" w:eastAsiaTheme="minorEastAsia" w:cstheme="minorEastAsia"/>
          <w:color w:val="auto"/>
          <w:sz w:val="28"/>
          <w:szCs w:val="28"/>
          <w:highlight w:val="none"/>
          <w:lang w:val="en-US" w:eastAsia="zh-CN"/>
        </w:rPr>
        <w:t>的</w:t>
      </w:r>
      <w:r>
        <w:rPr>
          <w:rFonts w:hint="eastAsia" w:asciiTheme="minorEastAsia" w:hAnsiTheme="minorEastAsia" w:eastAsiaTheme="minorEastAsia" w:cstheme="minorEastAsia"/>
          <w:color w:val="auto"/>
          <w:sz w:val="28"/>
          <w:szCs w:val="28"/>
          <w:highlight w:val="none"/>
        </w:rPr>
        <w:t>，同性别的两个人须共住一个房间，并按规定标准报销，超标准部分自行负担。</w:t>
      </w:r>
    </w:p>
    <w:p>
      <w:pPr>
        <w:widowControl/>
        <w:adjustRightInd w:val="0"/>
        <w:snapToGrid w:val="0"/>
        <w:spacing w:line="560" w:lineRule="exact"/>
        <w:ind w:firstLine="640"/>
        <w:rPr>
          <w:rFonts w:hint="eastAsia" w:asciiTheme="minorEastAsia" w:hAnsiTheme="minorEastAsia" w:eastAsiaTheme="minorEastAsia" w:cstheme="minorEastAsia"/>
          <w:color w:val="auto"/>
          <w:sz w:val="28"/>
          <w:szCs w:val="28"/>
          <w:highlight w:val="none"/>
          <w:lang w:val="en-US" w:eastAsia="zh-CN"/>
        </w:rPr>
      </w:pPr>
      <w:r>
        <w:rPr>
          <w:rFonts w:hint="eastAsia" w:asciiTheme="minorEastAsia" w:hAnsiTheme="minorEastAsia" w:eastAsiaTheme="minorEastAsia" w:cstheme="minorEastAsia"/>
          <w:color w:val="auto"/>
          <w:sz w:val="28"/>
          <w:szCs w:val="28"/>
          <w:highlight w:val="none"/>
          <w:lang w:val="en-US" w:eastAsia="zh-CN"/>
        </w:rPr>
        <w:t>1.3.7 若针对特殊休班事项，可在数字天航新建事项报公司审批，公司批准后予以报销。</w:t>
      </w:r>
    </w:p>
    <w:p>
      <w:pPr>
        <w:widowControl/>
        <w:adjustRightInd w:val="0"/>
        <w:snapToGrid w:val="0"/>
        <w:spacing w:line="560" w:lineRule="exact"/>
        <w:ind w:firstLine="640"/>
        <w:rPr>
          <w:rFonts w:hint="eastAsia" w:asciiTheme="minorEastAsia" w:hAnsiTheme="minorEastAsia" w:eastAsiaTheme="minorEastAsia" w:cstheme="minorEastAsia"/>
          <w:color w:val="auto"/>
          <w:sz w:val="28"/>
          <w:szCs w:val="28"/>
          <w:highlight w:val="none"/>
          <w:lang w:val="en-US" w:eastAsia="zh-CN"/>
        </w:rPr>
      </w:pPr>
      <w:r>
        <w:rPr>
          <w:rFonts w:hint="eastAsia" w:asciiTheme="minorEastAsia" w:hAnsiTheme="minorEastAsia" w:eastAsiaTheme="minorEastAsia" w:cstheme="minorEastAsia"/>
          <w:color w:val="auto"/>
          <w:sz w:val="28"/>
          <w:szCs w:val="28"/>
          <w:highlight w:val="none"/>
          <w:lang w:val="en-US" w:eastAsia="zh-CN"/>
        </w:rPr>
        <w:t>1.4国内出差伙食补助办法</w:t>
      </w:r>
    </w:p>
    <w:p>
      <w:pPr>
        <w:widowControl/>
        <w:adjustRightInd w:val="0"/>
        <w:snapToGrid w:val="0"/>
        <w:spacing w:line="560" w:lineRule="exact"/>
        <w:ind w:firstLine="640"/>
        <w:rPr>
          <w:rFonts w:hint="default" w:asciiTheme="minorEastAsia" w:hAnsiTheme="minorEastAsia" w:eastAsiaTheme="minorEastAsia" w:cstheme="minorEastAsia"/>
          <w:color w:val="auto"/>
          <w:sz w:val="28"/>
          <w:szCs w:val="28"/>
          <w:highlight w:val="none"/>
          <w:lang w:val="en-US" w:eastAsia="zh-CN"/>
        </w:rPr>
      </w:pPr>
      <w:r>
        <w:rPr>
          <w:rFonts w:hint="eastAsia" w:asciiTheme="minorEastAsia" w:hAnsiTheme="minorEastAsia" w:eastAsiaTheme="minorEastAsia" w:cstheme="minorEastAsia"/>
          <w:color w:val="auto"/>
          <w:sz w:val="28"/>
          <w:szCs w:val="28"/>
          <w:highlight w:val="none"/>
          <w:lang w:val="en-US" w:eastAsia="zh-CN"/>
        </w:rPr>
        <w:t>1.4.1船</w:t>
      </w:r>
      <w:r>
        <w:rPr>
          <w:rFonts w:hint="default" w:asciiTheme="minorEastAsia" w:hAnsiTheme="minorEastAsia" w:eastAsiaTheme="minorEastAsia" w:cstheme="minorEastAsia"/>
          <w:color w:val="auto"/>
          <w:sz w:val="28"/>
          <w:szCs w:val="28"/>
          <w:highlight w:val="none"/>
          <w:lang w:val="en-US" w:eastAsia="zh-CN"/>
        </w:rPr>
        <w:t>员到外省市出差（公司以外单位），伙食补助费自乘坐交通工具起计发，每人每天补助标准为100元。</w:t>
      </w:r>
      <w:r>
        <w:rPr>
          <w:rFonts w:hint="default" w:asciiTheme="minorEastAsia" w:hAnsiTheme="minorEastAsia" w:eastAsiaTheme="minorEastAsia" w:cstheme="minorEastAsia"/>
          <w:color w:val="auto"/>
          <w:sz w:val="28"/>
          <w:szCs w:val="28"/>
          <w:highlight w:val="none"/>
          <w:lang w:val="en-US" w:eastAsia="zh-CN"/>
        </w:rPr>
        <w:br w:type="textWrapping"/>
      </w:r>
      <w:r>
        <w:rPr>
          <w:rFonts w:hint="default" w:asciiTheme="minorEastAsia" w:hAnsiTheme="minorEastAsia" w:eastAsiaTheme="minorEastAsia" w:cstheme="minorEastAsia"/>
          <w:color w:val="auto"/>
          <w:sz w:val="28"/>
          <w:szCs w:val="28"/>
          <w:highlight w:val="none"/>
          <w:lang w:val="en-US" w:eastAsia="zh-CN"/>
        </w:rPr>
        <w:t xml:space="preserve">    </w:t>
      </w:r>
      <w:r>
        <w:rPr>
          <w:rFonts w:hint="eastAsia" w:asciiTheme="minorEastAsia" w:hAnsiTheme="minorEastAsia" w:eastAsiaTheme="minorEastAsia" w:cstheme="minorEastAsia"/>
          <w:color w:val="auto"/>
          <w:sz w:val="28"/>
          <w:szCs w:val="28"/>
          <w:highlight w:val="none"/>
          <w:lang w:val="en-US" w:eastAsia="zh-CN"/>
        </w:rPr>
        <w:t>1.4.2船</w:t>
      </w:r>
      <w:r>
        <w:rPr>
          <w:rFonts w:hint="default" w:asciiTheme="minorEastAsia" w:hAnsiTheme="minorEastAsia" w:eastAsiaTheme="minorEastAsia" w:cstheme="minorEastAsia"/>
          <w:color w:val="auto"/>
          <w:sz w:val="28"/>
          <w:szCs w:val="28"/>
          <w:highlight w:val="none"/>
          <w:lang w:val="en-US" w:eastAsia="zh-CN"/>
        </w:rPr>
        <w:t>员在外省市工作（公司以外单位）期间，连续累计工作天数七天（含七天）内按上述伙食补贴标准发放，超过七天后按每天80元伙食补贴标准发放。</w:t>
      </w:r>
    </w:p>
    <w:p>
      <w:pPr>
        <w:widowControl/>
        <w:adjustRightInd w:val="0"/>
        <w:snapToGrid w:val="0"/>
        <w:spacing w:line="560" w:lineRule="exact"/>
        <w:ind w:firstLine="640"/>
        <w:rPr>
          <w:rFonts w:hint="default" w:asciiTheme="minorEastAsia" w:hAnsiTheme="minorEastAsia" w:eastAsiaTheme="minorEastAsia" w:cstheme="minorEastAsia"/>
          <w:color w:val="auto"/>
          <w:sz w:val="28"/>
          <w:szCs w:val="28"/>
          <w:highlight w:val="none"/>
          <w:lang w:val="en-US" w:eastAsia="zh-CN"/>
        </w:rPr>
      </w:pPr>
      <w:r>
        <w:rPr>
          <w:rFonts w:hint="eastAsia" w:asciiTheme="minorEastAsia" w:hAnsiTheme="minorEastAsia" w:eastAsiaTheme="minorEastAsia" w:cstheme="minorEastAsia"/>
          <w:color w:val="auto"/>
          <w:sz w:val="28"/>
          <w:szCs w:val="28"/>
          <w:highlight w:val="none"/>
          <w:lang w:val="en-US" w:eastAsia="zh-CN"/>
        </w:rPr>
        <w:t>1.4.3船员</w:t>
      </w:r>
      <w:r>
        <w:rPr>
          <w:rFonts w:hint="default" w:asciiTheme="minorEastAsia" w:hAnsiTheme="minorEastAsia" w:eastAsiaTheme="minorEastAsia" w:cstheme="minorEastAsia"/>
          <w:color w:val="auto"/>
          <w:sz w:val="28"/>
          <w:szCs w:val="28"/>
          <w:highlight w:val="none"/>
          <w:lang w:val="en-US" w:eastAsia="zh-CN"/>
        </w:rPr>
        <w:t>到基层单位</w:t>
      </w:r>
      <w:r>
        <w:rPr>
          <w:rFonts w:hint="eastAsia" w:asciiTheme="minorEastAsia" w:hAnsiTheme="minorEastAsia" w:eastAsiaTheme="minorEastAsia" w:cstheme="minorEastAsia"/>
          <w:color w:val="auto"/>
          <w:sz w:val="28"/>
          <w:szCs w:val="28"/>
          <w:highlight w:val="none"/>
          <w:lang w:val="en-US" w:eastAsia="zh-CN"/>
        </w:rPr>
        <w:t>和公司</w:t>
      </w:r>
      <w:r>
        <w:rPr>
          <w:rFonts w:hint="default" w:asciiTheme="minorEastAsia" w:hAnsiTheme="minorEastAsia" w:eastAsiaTheme="minorEastAsia" w:cstheme="minorEastAsia"/>
          <w:color w:val="auto"/>
          <w:sz w:val="28"/>
          <w:szCs w:val="28"/>
          <w:highlight w:val="none"/>
          <w:lang w:val="en-US" w:eastAsia="zh-CN"/>
        </w:rPr>
        <w:t>外出学习培训、开会</w:t>
      </w:r>
      <w:r>
        <w:rPr>
          <w:rFonts w:hint="eastAsia" w:asciiTheme="minorEastAsia" w:hAnsiTheme="minorEastAsia" w:eastAsiaTheme="minorEastAsia" w:cstheme="minorEastAsia"/>
          <w:color w:val="auto"/>
          <w:sz w:val="28"/>
          <w:szCs w:val="28"/>
          <w:highlight w:val="none"/>
          <w:lang w:val="en-US" w:eastAsia="zh-CN"/>
        </w:rPr>
        <w:t>的</w:t>
      </w:r>
      <w:r>
        <w:rPr>
          <w:rFonts w:hint="default" w:asciiTheme="minorEastAsia" w:hAnsiTheme="minorEastAsia" w:eastAsiaTheme="minorEastAsia" w:cstheme="minorEastAsia"/>
          <w:color w:val="auto"/>
          <w:sz w:val="28"/>
          <w:szCs w:val="28"/>
          <w:highlight w:val="none"/>
          <w:lang w:val="en-US" w:eastAsia="zh-CN"/>
        </w:rPr>
        <w:t>，乘坐火车、长途汽车、轮船的，路途期间享受伙食补助，其他期间不予报销伙食补助。到基层单位</w:t>
      </w:r>
      <w:r>
        <w:rPr>
          <w:rFonts w:hint="eastAsia" w:asciiTheme="minorEastAsia" w:hAnsiTheme="minorEastAsia" w:eastAsiaTheme="minorEastAsia" w:cstheme="minorEastAsia"/>
          <w:color w:val="auto"/>
          <w:sz w:val="28"/>
          <w:szCs w:val="28"/>
          <w:highlight w:val="none"/>
          <w:lang w:val="en-US" w:eastAsia="zh-CN"/>
        </w:rPr>
        <w:t>和公司</w:t>
      </w:r>
      <w:r>
        <w:rPr>
          <w:rFonts w:hint="default" w:asciiTheme="minorEastAsia" w:hAnsiTheme="minorEastAsia" w:eastAsiaTheme="minorEastAsia" w:cstheme="minorEastAsia"/>
          <w:color w:val="auto"/>
          <w:sz w:val="28"/>
          <w:szCs w:val="28"/>
          <w:highlight w:val="none"/>
          <w:lang w:val="en-US" w:eastAsia="zh-CN"/>
        </w:rPr>
        <w:t>出差路途中需要就餐的如果当天能够抵达的，路途期间享受60元的补助，如果抵达后无法到基层单位</w:t>
      </w:r>
      <w:r>
        <w:rPr>
          <w:rFonts w:hint="eastAsia" w:asciiTheme="minorEastAsia" w:hAnsiTheme="minorEastAsia" w:eastAsiaTheme="minorEastAsia" w:cstheme="minorEastAsia"/>
          <w:color w:val="auto"/>
          <w:sz w:val="28"/>
          <w:szCs w:val="28"/>
          <w:highlight w:val="none"/>
          <w:lang w:val="en-US" w:eastAsia="zh-CN"/>
        </w:rPr>
        <w:t>和公司</w:t>
      </w:r>
      <w:r>
        <w:rPr>
          <w:rFonts w:hint="default" w:asciiTheme="minorEastAsia" w:hAnsiTheme="minorEastAsia" w:eastAsiaTheme="minorEastAsia" w:cstheme="minorEastAsia"/>
          <w:color w:val="auto"/>
          <w:sz w:val="28"/>
          <w:szCs w:val="28"/>
          <w:highlight w:val="none"/>
          <w:lang w:val="en-US" w:eastAsia="zh-CN"/>
        </w:rPr>
        <w:t>就餐的享受100元的补助。</w:t>
      </w:r>
    </w:p>
    <w:p>
      <w:pPr>
        <w:widowControl/>
        <w:adjustRightInd w:val="0"/>
        <w:snapToGrid w:val="0"/>
        <w:spacing w:line="560" w:lineRule="exact"/>
        <w:ind w:firstLine="640"/>
        <w:rPr>
          <w:rFonts w:hint="default" w:asciiTheme="minorEastAsia" w:hAnsiTheme="minorEastAsia" w:eastAsiaTheme="minorEastAsia" w:cstheme="minorEastAsia"/>
          <w:color w:val="auto"/>
          <w:sz w:val="28"/>
          <w:szCs w:val="28"/>
          <w:highlight w:val="none"/>
          <w:lang w:val="en-US" w:eastAsia="zh-CN"/>
        </w:rPr>
      </w:pPr>
      <w:r>
        <w:rPr>
          <w:rFonts w:hint="eastAsia" w:asciiTheme="minorEastAsia" w:hAnsiTheme="minorEastAsia" w:eastAsiaTheme="minorEastAsia" w:cstheme="minorEastAsia"/>
          <w:color w:val="auto"/>
          <w:sz w:val="28"/>
          <w:szCs w:val="28"/>
          <w:highlight w:val="none"/>
          <w:lang w:val="en-US" w:eastAsia="zh-CN"/>
        </w:rPr>
        <w:t>1.4.4</w:t>
      </w:r>
      <w:r>
        <w:rPr>
          <w:rFonts w:hint="default" w:asciiTheme="minorEastAsia" w:hAnsiTheme="minorEastAsia" w:eastAsiaTheme="minorEastAsia" w:cstheme="minorEastAsia"/>
          <w:color w:val="auto"/>
          <w:sz w:val="28"/>
          <w:szCs w:val="28"/>
          <w:highlight w:val="none"/>
          <w:lang w:val="en-US" w:eastAsia="zh-CN"/>
        </w:rPr>
        <w:t>下列情况不予报销伙食补助：</w:t>
      </w:r>
    </w:p>
    <w:p>
      <w:pPr>
        <w:widowControl/>
        <w:adjustRightInd w:val="0"/>
        <w:snapToGrid w:val="0"/>
        <w:spacing w:line="560" w:lineRule="exact"/>
        <w:ind w:firstLine="640"/>
        <w:rPr>
          <w:rFonts w:hint="default" w:asciiTheme="minorEastAsia" w:hAnsiTheme="minorEastAsia" w:eastAsiaTheme="minorEastAsia" w:cstheme="minorEastAsia"/>
          <w:color w:val="auto"/>
          <w:sz w:val="28"/>
          <w:szCs w:val="28"/>
          <w:highlight w:val="none"/>
          <w:lang w:val="en-US" w:eastAsia="zh-CN"/>
        </w:rPr>
      </w:pPr>
      <w:r>
        <w:rPr>
          <w:rFonts w:hint="default" w:asciiTheme="minorEastAsia" w:hAnsiTheme="minorEastAsia" w:eastAsiaTheme="minorEastAsia" w:cstheme="minorEastAsia"/>
          <w:color w:val="auto"/>
          <w:sz w:val="28"/>
          <w:szCs w:val="28"/>
          <w:highlight w:val="none"/>
          <w:lang w:val="en-US" w:eastAsia="zh-CN"/>
        </w:rPr>
        <w:t>1.</w:t>
      </w:r>
      <w:r>
        <w:rPr>
          <w:rFonts w:hint="eastAsia" w:asciiTheme="minorEastAsia" w:hAnsiTheme="minorEastAsia" w:eastAsiaTheme="minorEastAsia" w:cstheme="minorEastAsia"/>
          <w:color w:val="auto"/>
          <w:sz w:val="28"/>
          <w:szCs w:val="28"/>
          <w:highlight w:val="none"/>
          <w:lang w:val="en-US" w:eastAsia="zh-CN"/>
        </w:rPr>
        <w:t>船员</w:t>
      </w:r>
      <w:r>
        <w:rPr>
          <w:rFonts w:hint="default" w:asciiTheme="minorEastAsia" w:hAnsiTheme="minorEastAsia" w:eastAsiaTheme="minorEastAsia" w:cstheme="minorEastAsia"/>
          <w:color w:val="auto"/>
          <w:sz w:val="28"/>
          <w:szCs w:val="28"/>
          <w:highlight w:val="none"/>
          <w:lang w:val="en-US" w:eastAsia="zh-CN"/>
        </w:rPr>
        <w:t>休班、</w:t>
      </w:r>
      <w:r>
        <w:rPr>
          <w:rFonts w:hint="eastAsia" w:asciiTheme="minorEastAsia" w:hAnsiTheme="minorEastAsia" w:eastAsiaTheme="minorEastAsia" w:cstheme="minorEastAsia"/>
          <w:color w:val="auto"/>
          <w:sz w:val="28"/>
          <w:szCs w:val="28"/>
          <w:highlight w:val="none"/>
          <w:lang w:val="en-US" w:eastAsia="zh-CN"/>
        </w:rPr>
        <w:t>调遣</w:t>
      </w:r>
      <w:r>
        <w:rPr>
          <w:rFonts w:hint="default" w:asciiTheme="minorEastAsia" w:hAnsiTheme="minorEastAsia" w:eastAsiaTheme="minorEastAsia" w:cstheme="minorEastAsia"/>
          <w:color w:val="auto"/>
          <w:sz w:val="28"/>
          <w:szCs w:val="28"/>
          <w:highlight w:val="none"/>
          <w:lang w:val="en-US" w:eastAsia="zh-CN"/>
        </w:rPr>
        <w:t>；</w:t>
      </w:r>
    </w:p>
    <w:p>
      <w:pPr>
        <w:widowControl/>
        <w:adjustRightInd w:val="0"/>
        <w:snapToGrid w:val="0"/>
        <w:spacing w:line="560" w:lineRule="exact"/>
        <w:ind w:firstLine="640"/>
        <w:rPr>
          <w:rFonts w:hint="default" w:asciiTheme="minorEastAsia" w:hAnsiTheme="minorEastAsia" w:eastAsiaTheme="minorEastAsia" w:cstheme="minorEastAsia"/>
          <w:color w:val="auto"/>
          <w:sz w:val="28"/>
          <w:szCs w:val="28"/>
          <w:highlight w:val="none"/>
          <w:lang w:val="en-US" w:eastAsia="zh-CN"/>
        </w:rPr>
      </w:pPr>
      <w:r>
        <w:rPr>
          <w:rFonts w:hint="default" w:asciiTheme="minorEastAsia" w:hAnsiTheme="minorEastAsia" w:eastAsiaTheme="minorEastAsia" w:cstheme="minorEastAsia"/>
          <w:color w:val="auto"/>
          <w:sz w:val="28"/>
          <w:szCs w:val="28"/>
          <w:highlight w:val="none"/>
          <w:lang w:val="en-US" w:eastAsia="zh-CN"/>
        </w:rPr>
        <w:t>2.</w:t>
      </w:r>
      <w:r>
        <w:rPr>
          <w:rFonts w:hint="eastAsia" w:asciiTheme="minorEastAsia" w:hAnsiTheme="minorEastAsia" w:eastAsiaTheme="minorEastAsia" w:cstheme="minorEastAsia"/>
          <w:color w:val="auto"/>
          <w:sz w:val="28"/>
          <w:szCs w:val="28"/>
          <w:highlight w:val="none"/>
          <w:lang w:val="en-US" w:eastAsia="zh-CN"/>
        </w:rPr>
        <w:t>船员</w:t>
      </w:r>
      <w:r>
        <w:rPr>
          <w:rFonts w:hint="default" w:asciiTheme="minorEastAsia" w:hAnsiTheme="minorEastAsia" w:eastAsiaTheme="minorEastAsia" w:cstheme="minorEastAsia"/>
          <w:color w:val="auto"/>
          <w:sz w:val="28"/>
          <w:szCs w:val="28"/>
          <w:highlight w:val="none"/>
          <w:lang w:val="en-US" w:eastAsia="zh-CN"/>
        </w:rPr>
        <w:t>参加会议、培训、外出工作，会议费、培训费中含伙食费的或者举办会议、培训单位、接待单位、基层单位免费提供伙食的；</w:t>
      </w:r>
      <w:r>
        <w:rPr>
          <w:rFonts w:hint="eastAsia" w:asciiTheme="minorEastAsia" w:hAnsiTheme="minorEastAsia" w:eastAsiaTheme="minorEastAsia" w:cstheme="minorEastAsia"/>
          <w:color w:val="auto"/>
          <w:sz w:val="28"/>
          <w:szCs w:val="28"/>
          <w:highlight w:val="none"/>
          <w:lang w:val="en-US" w:eastAsia="zh-CN"/>
        </w:rPr>
        <w:t xml:space="preserve"> </w:t>
      </w:r>
    </w:p>
    <w:p>
      <w:pPr>
        <w:widowControl/>
        <w:adjustRightInd w:val="0"/>
        <w:snapToGrid w:val="0"/>
        <w:spacing w:line="560" w:lineRule="exact"/>
        <w:ind w:firstLine="640"/>
        <w:rPr>
          <w:rFonts w:hint="eastAsia" w:asciiTheme="minorEastAsia" w:hAnsiTheme="minorEastAsia" w:eastAsiaTheme="minorEastAsia" w:cstheme="minorEastAsia"/>
          <w:color w:val="auto"/>
          <w:sz w:val="28"/>
          <w:szCs w:val="28"/>
          <w:highlight w:val="none"/>
          <w:lang w:val="en-US" w:eastAsia="zh-CN"/>
        </w:rPr>
      </w:pPr>
      <w:r>
        <w:rPr>
          <w:rFonts w:hint="eastAsia" w:asciiTheme="minorEastAsia" w:hAnsiTheme="minorEastAsia" w:eastAsiaTheme="minorEastAsia" w:cstheme="minorEastAsia"/>
          <w:color w:val="auto"/>
          <w:sz w:val="28"/>
          <w:szCs w:val="28"/>
          <w:highlight w:val="none"/>
          <w:lang w:val="en-US" w:eastAsia="zh-CN"/>
        </w:rPr>
        <w:t>1.5发票的注意事项如下：</w:t>
      </w:r>
    </w:p>
    <w:p>
      <w:pPr>
        <w:widowControl/>
        <w:adjustRightInd w:val="0"/>
        <w:snapToGrid w:val="0"/>
        <w:spacing w:line="560" w:lineRule="exact"/>
        <w:ind w:firstLine="640"/>
        <w:rPr>
          <w:rFonts w:hint="default" w:asciiTheme="minorEastAsia" w:hAnsiTheme="minorEastAsia" w:eastAsiaTheme="minorEastAsia" w:cstheme="minorEastAsia"/>
          <w:color w:val="auto"/>
          <w:sz w:val="28"/>
          <w:szCs w:val="28"/>
          <w:highlight w:val="none"/>
          <w:lang w:val="en-US" w:eastAsia="zh-CN"/>
        </w:rPr>
      </w:pPr>
      <w:r>
        <w:rPr>
          <w:rFonts w:hint="eastAsia" w:asciiTheme="minorEastAsia" w:hAnsiTheme="minorEastAsia" w:eastAsiaTheme="minorEastAsia" w:cstheme="minorEastAsia"/>
          <w:color w:val="auto"/>
          <w:sz w:val="28"/>
          <w:szCs w:val="28"/>
          <w:highlight w:val="none"/>
          <w:lang w:val="en-US" w:eastAsia="zh-CN"/>
        </w:rPr>
        <w:t>1.5.1</w:t>
      </w:r>
      <w:r>
        <w:rPr>
          <w:rFonts w:hint="default" w:asciiTheme="minorEastAsia" w:hAnsiTheme="minorEastAsia" w:eastAsiaTheme="minorEastAsia" w:cstheme="minorEastAsia"/>
          <w:color w:val="auto"/>
          <w:sz w:val="28"/>
          <w:szCs w:val="28"/>
          <w:highlight w:val="none"/>
          <w:lang w:val="en-US" w:eastAsia="zh-CN"/>
        </w:rPr>
        <w:t>除休班路费以外出差及调遣报销均需要制作进项税计算表。</w:t>
      </w:r>
    </w:p>
    <w:p>
      <w:pPr>
        <w:widowControl/>
        <w:adjustRightInd w:val="0"/>
        <w:snapToGrid w:val="0"/>
        <w:spacing w:line="560" w:lineRule="exact"/>
        <w:ind w:firstLine="640"/>
        <w:rPr>
          <w:rFonts w:hint="eastAsia" w:asciiTheme="minorEastAsia" w:hAnsiTheme="minorEastAsia" w:eastAsiaTheme="minorEastAsia" w:cstheme="minorEastAsia"/>
          <w:color w:val="auto"/>
          <w:sz w:val="28"/>
          <w:szCs w:val="28"/>
          <w:highlight w:val="none"/>
          <w:lang w:val="en-US" w:eastAsia="zh-CN"/>
        </w:rPr>
      </w:pPr>
      <w:r>
        <w:rPr>
          <w:rFonts w:hint="eastAsia" w:asciiTheme="minorEastAsia" w:hAnsiTheme="minorEastAsia" w:eastAsiaTheme="minorEastAsia" w:cstheme="minorEastAsia"/>
          <w:color w:val="auto"/>
          <w:sz w:val="28"/>
          <w:szCs w:val="28"/>
          <w:highlight w:val="none"/>
          <w:lang w:val="en-US" w:eastAsia="zh-CN"/>
        </w:rPr>
        <w:t>1.5.2休班期间产生的住宿费可开具增值税普通发票，其它出差路费住宿票需要开具增值税专用发票或者零税率普通发票。若调遣期间开票非零普票，需要出具普票说明由船长签字并加盖船章。</w:t>
      </w:r>
    </w:p>
    <w:p>
      <w:pPr>
        <w:pStyle w:val="5"/>
        <w:bidi w:val="0"/>
        <w:ind w:firstLine="560" w:firstLineChars="200"/>
        <w:rPr>
          <w:rFonts w:hint="eastAsia" w:asciiTheme="minorEastAsia" w:hAnsiTheme="minorEastAsia" w:eastAsiaTheme="minorEastAsia" w:cstheme="minorEastAsia"/>
          <w:b w:val="0"/>
          <w:color w:val="auto"/>
          <w:sz w:val="28"/>
          <w:szCs w:val="28"/>
          <w:highlight w:val="none"/>
          <w:lang w:val="en-US" w:eastAsia="zh-CN" w:bidi="ar-SA"/>
        </w:rPr>
      </w:pPr>
      <w:bookmarkStart w:id="48" w:name="_Toc28230"/>
      <w:r>
        <w:rPr>
          <w:rFonts w:hint="eastAsia" w:asciiTheme="minorEastAsia" w:hAnsiTheme="minorEastAsia" w:eastAsiaTheme="minorEastAsia" w:cstheme="minorEastAsia"/>
          <w:b w:val="0"/>
          <w:color w:val="auto"/>
          <w:sz w:val="28"/>
          <w:szCs w:val="28"/>
          <w:highlight w:val="none"/>
          <w:lang w:val="en-US" w:eastAsia="zh-CN" w:bidi="ar-SA"/>
        </w:rPr>
        <w:t>1.6关于线路不闭合或无住宿费需要提供的附件</w:t>
      </w:r>
      <w:bookmarkEnd w:id="48"/>
    </w:p>
    <w:p>
      <w:pPr>
        <w:widowControl/>
        <w:adjustRightInd w:val="0"/>
        <w:snapToGrid w:val="0"/>
        <w:spacing w:line="560" w:lineRule="exact"/>
        <w:ind w:firstLine="640"/>
        <w:rPr>
          <w:rFonts w:hint="eastAsia" w:asciiTheme="minorEastAsia" w:hAnsiTheme="minorEastAsia" w:eastAsiaTheme="minorEastAsia" w:cstheme="minorEastAsia"/>
          <w:color w:val="auto"/>
          <w:sz w:val="28"/>
          <w:szCs w:val="28"/>
          <w:highlight w:val="none"/>
          <w:lang w:val="en-US" w:eastAsia="zh-CN"/>
        </w:rPr>
      </w:pPr>
      <w:r>
        <w:rPr>
          <w:rFonts w:hint="eastAsia" w:asciiTheme="minorEastAsia" w:hAnsiTheme="minorEastAsia" w:eastAsiaTheme="minorEastAsia" w:cstheme="minorEastAsia"/>
          <w:color w:val="auto"/>
          <w:sz w:val="28"/>
          <w:szCs w:val="28"/>
          <w:highlight w:val="none"/>
          <w:lang w:val="en-US" w:eastAsia="zh-CN"/>
        </w:rPr>
        <w:t>关于船员报销学习培训开会期间发生的差旅费，报销单中只有单程，或者无住宿费发生时，需要附情况说明表，理由要充足合理，并由出差人员的分管领导签字，并加盖船章（参加附件1）。</w:t>
      </w:r>
    </w:p>
    <w:p>
      <w:pPr>
        <w:widowControl/>
        <w:adjustRightInd w:val="0"/>
        <w:snapToGrid w:val="0"/>
        <w:spacing w:line="560" w:lineRule="exact"/>
        <w:ind w:firstLine="640"/>
        <w:rPr>
          <w:rFonts w:hint="eastAsia" w:asciiTheme="minorEastAsia" w:hAnsiTheme="minorEastAsia" w:eastAsiaTheme="minorEastAsia" w:cstheme="minorEastAsia"/>
          <w:b w:val="0"/>
          <w:color w:val="auto"/>
          <w:sz w:val="28"/>
          <w:szCs w:val="28"/>
          <w:highlight w:val="none"/>
          <w:lang w:val="en-US" w:eastAsia="zh-CN" w:bidi="ar-SA"/>
        </w:rPr>
      </w:pPr>
      <w:r>
        <w:rPr>
          <w:rFonts w:hint="eastAsia" w:asciiTheme="minorEastAsia" w:hAnsiTheme="minorEastAsia" w:eastAsiaTheme="minorEastAsia" w:cstheme="minorEastAsia"/>
          <w:color w:val="auto"/>
          <w:sz w:val="28"/>
          <w:szCs w:val="28"/>
          <w:highlight w:val="none"/>
          <w:lang w:val="en-US" w:eastAsia="zh-CN"/>
        </w:rPr>
        <w:t>1.7</w:t>
      </w:r>
      <w:r>
        <w:rPr>
          <w:rFonts w:hint="eastAsia" w:asciiTheme="minorEastAsia" w:hAnsiTheme="minorEastAsia" w:eastAsiaTheme="minorEastAsia" w:cstheme="minorEastAsia"/>
          <w:b w:val="0"/>
          <w:color w:val="auto"/>
          <w:sz w:val="28"/>
          <w:szCs w:val="28"/>
          <w:highlight w:val="none"/>
          <w:lang w:val="en-US" w:eastAsia="zh-CN" w:bidi="ar-SA"/>
        </w:rPr>
        <w:t>关于船员差旅费在项目部报销时无资金计划的对策：</w:t>
      </w:r>
    </w:p>
    <w:p>
      <w:pPr>
        <w:widowControl/>
        <w:adjustRightInd w:val="0"/>
        <w:snapToGrid w:val="0"/>
        <w:spacing w:line="560" w:lineRule="exact"/>
        <w:ind w:firstLine="640"/>
        <w:rPr>
          <w:rFonts w:hint="eastAsia" w:asciiTheme="minorEastAsia" w:hAnsiTheme="minorEastAsia" w:eastAsiaTheme="minorEastAsia" w:cstheme="minorEastAsia"/>
          <w:b w:val="0"/>
          <w:color w:val="auto"/>
          <w:sz w:val="28"/>
          <w:szCs w:val="28"/>
          <w:highlight w:val="none"/>
          <w:lang w:val="en-US" w:eastAsia="zh-CN" w:bidi="ar-SA"/>
        </w:rPr>
      </w:pPr>
      <w:r>
        <w:rPr>
          <w:rFonts w:hint="eastAsia" w:asciiTheme="minorEastAsia" w:hAnsiTheme="minorEastAsia" w:eastAsiaTheme="minorEastAsia" w:cstheme="minorEastAsia"/>
          <w:b w:val="0"/>
          <w:color w:val="auto"/>
          <w:sz w:val="28"/>
          <w:szCs w:val="28"/>
          <w:highlight w:val="none"/>
          <w:lang w:val="en-US" w:eastAsia="zh-CN" w:bidi="ar-SA"/>
        </w:rPr>
        <w:t>首先，船舶调遣之前，可提前联系下一个项目部，申报资金计划,从根源上解决问题。其次，若调遣时间短促，项目部未编制当月资金计划，可由项目部申请追加资金计划。最后，若船员报销时间紧张，也可通过公司本部代报费用，票据由项目部代为审核，占用公司本部资金计划予以报销（具体协调事项可与公司本部初审船员报销的财务联系）。</w:t>
      </w:r>
    </w:p>
    <w:p>
      <w:pPr>
        <w:widowControl/>
        <w:adjustRightInd w:val="0"/>
        <w:snapToGrid w:val="0"/>
        <w:spacing w:line="560" w:lineRule="exact"/>
        <w:ind w:firstLine="640"/>
        <w:rPr>
          <w:rFonts w:hint="eastAsia" w:asciiTheme="minorEastAsia" w:hAnsiTheme="minorEastAsia" w:eastAsiaTheme="minorEastAsia" w:cstheme="minorEastAsia"/>
          <w:b w:val="0"/>
          <w:color w:val="auto"/>
          <w:sz w:val="28"/>
          <w:szCs w:val="28"/>
          <w:highlight w:val="none"/>
          <w:lang w:val="en-US" w:eastAsia="zh-CN" w:bidi="ar-SA"/>
        </w:rPr>
      </w:pPr>
      <w:r>
        <w:rPr>
          <w:rFonts w:hint="eastAsia" w:asciiTheme="minorEastAsia" w:hAnsiTheme="minorEastAsia" w:eastAsiaTheme="minorEastAsia" w:cstheme="minorEastAsia"/>
          <w:b w:val="0"/>
          <w:color w:val="auto"/>
          <w:sz w:val="28"/>
          <w:szCs w:val="28"/>
          <w:highlight w:val="none"/>
          <w:lang w:val="en-US" w:eastAsia="zh-CN" w:bidi="ar-SA"/>
        </w:rPr>
        <w:t>1.8局管理及疏浚公司管理船舶在项目部报销差旅费过程中，由于船舶归属单位与项目部归属单位不同的，应该按照就近原则，找就近项目部财务沟通，在其片区其他项目部代为报销。如有沟通困难的，与公司本部初审船员报销事务的财务联系。</w:t>
      </w:r>
    </w:p>
    <w:p>
      <w:pPr>
        <w:widowControl/>
        <w:adjustRightInd w:val="0"/>
        <w:snapToGrid w:val="0"/>
        <w:spacing w:line="560" w:lineRule="exact"/>
        <w:ind w:firstLine="640"/>
        <w:rPr>
          <w:rFonts w:hint="eastAsia" w:asciiTheme="minorEastAsia" w:hAnsiTheme="minorEastAsia" w:eastAsiaTheme="minorEastAsia" w:cstheme="minorEastAsia"/>
          <w:b w:val="0"/>
          <w:color w:val="auto"/>
          <w:sz w:val="28"/>
          <w:szCs w:val="28"/>
          <w:highlight w:val="none"/>
          <w:lang w:val="en-US" w:eastAsia="zh-CN" w:bidi="ar-SA"/>
        </w:rPr>
      </w:pPr>
    </w:p>
    <w:p>
      <w:pPr>
        <w:widowControl/>
        <w:adjustRightInd w:val="0"/>
        <w:snapToGrid w:val="0"/>
        <w:spacing w:line="560" w:lineRule="exact"/>
        <w:rPr>
          <w:rFonts w:hint="eastAsia" w:asciiTheme="minorEastAsia" w:hAnsiTheme="minorEastAsia" w:eastAsiaTheme="minorEastAsia" w:cstheme="minorEastAsia"/>
          <w:b w:val="0"/>
          <w:color w:val="auto"/>
          <w:sz w:val="28"/>
          <w:szCs w:val="28"/>
          <w:highlight w:val="none"/>
          <w:lang w:val="en-US" w:eastAsia="zh-CN" w:bidi="ar-SA"/>
        </w:rPr>
      </w:pPr>
    </w:p>
    <w:p>
      <w:pPr>
        <w:widowControl/>
        <w:adjustRightInd w:val="0"/>
        <w:snapToGrid w:val="0"/>
        <w:spacing w:line="560" w:lineRule="exact"/>
        <w:rPr>
          <w:rFonts w:hint="eastAsia" w:asciiTheme="minorEastAsia" w:hAnsiTheme="minorEastAsia" w:eastAsiaTheme="minorEastAsia" w:cstheme="minorEastAsia"/>
          <w:b w:val="0"/>
          <w:color w:val="auto"/>
          <w:sz w:val="28"/>
          <w:szCs w:val="28"/>
          <w:highlight w:val="none"/>
          <w:lang w:val="en-US" w:eastAsia="zh-CN" w:bidi="ar-SA"/>
        </w:rPr>
      </w:pPr>
    </w:p>
    <w:p>
      <w:pPr>
        <w:widowControl/>
        <w:adjustRightInd w:val="0"/>
        <w:snapToGrid w:val="0"/>
        <w:spacing w:line="560" w:lineRule="exact"/>
        <w:rPr>
          <w:rFonts w:hint="eastAsia" w:asciiTheme="minorEastAsia" w:hAnsiTheme="minorEastAsia" w:eastAsiaTheme="minorEastAsia" w:cstheme="minorEastAsia"/>
          <w:b w:val="0"/>
          <w:color w:val="auto"/>
          <w:sz w:val="28"/>
          <w:szCs w:val="28"/>
          <w:highlight w:val="none"/>
          <w:lang w:val="en-US" w:eastAsia="zh-CN" w:bidi="ar-SA"/>
        </w:rPr>
      </w:pPr>
    </w:p>
    <w:p>
      <w:pPr>
        <w:numPr>
          <w:ilvl w:val="0"/>
          <w:numId w:val="0"/>
        </w:numPr>
        <w:spacing w:line="560" w:lineRule="exact"/>
        <w:ind w:leftChars="200" w:firstLine="560" w:firstLineChars="200"/>
        <w:jc w:val="left"/>
        <w:rPr>
          <w:rFonts w:hint="eastAsia" w:asciiTheme="minorEastAsia" w:hAnsiTheme="minorEastAsia" w:eastAsiaTheme="minorEastAsia" w:cstheme="minorEastAsia"/>
          <w:b w:val="0"/>
          <w:bCs w:val="0"/>
          <w:color w:val="auto"/>
          <w:kern w:val="0"/>
          <w:sz w:val="28"/>
          <w:szCs w:val="28"/>
          <w:highlight w:val="none"/>
          <w:lang w:val="en-US" w:eastAsia="zh-CN" w:bidi="ar-SA"/>
        </w:rPr>
      </w:pPr>
    </w:p>
    <w:p>
      <w:pPr>
        <w:numPr>
          <w:ilvl w:val="0"/>
          <w:numId w:val="0"/>
        </w:numPr>
        <w:spacing w:line="560" w:lineRule="exact"/>
        <w:ind w:leftChars="200" w:firstLine="560" w:firstLineChars="200"/>
        <w:jc w:val="left"/>
        <w:rPr>
          <w:rFonts w:hint="eastAsia" w:asciiTheme="minorEastAsia" w:hAnsiTheme="minorEastAsia" w:eastAsiaTheme="minorEastAsia" w:cstheme="minorEastAsia"/>
          <w:b w:val="0"/>
          <w:bCs w:val="0"/>
          <w:color w:val="auto"/>
          <w:kern w:val="0"/>
          <w:sz w:val="28"/>
          <w:szCs w:val="28"/>
          <w:highlight w:val="none"/>
          <w:lang w:val="en-US" w:eastAsia="zh-CN" w:bidi="ar-SA"/>
        </w:rPr>
      </w:pPr>
    </w:p>
    <w:p>
      <w:pPr>
        <w:numPr>
          <w:ilvl w:val="0"/>
          <w:numId w:val="0"/>
        </w:numPr>
        <w:spacing w:line="560" w:lineRule="exact"/>
        <w:ind w:leftChars="200" w:firstLine="560" w:firstLineChars="200"/>
        <w:jc w:val="left"/>
        <w:rPr>
          <w:rFonts w:hint="eastAsia" w:asciiTheme="minorEastAsia" w:hAnsiTheme="minorEastAsia" w:eastAsiaTheme="minorEastAsia" w:cstheme="minorEastAsia"/>
          <w:b w:val="0"/>
          <w:bCs w:val="0"/>
          <w:color w:val="auto"/>
          <w:kern w:val="0"/>
          <w:sz w:val="28"/>
          <w:szCs w:val="28"/>
          <w:highlight w:val="none"/>
          <w:lang w:val="en-US" w:eastAsia="zh-CN" w:bidi="ar-SA"/>
        </w:rPr>
      </w:pPr>
    </w:p>
    <w:p>
      <w:pPr>
        <w:numPr>
          <w:ilvl w:val="0"/>
          <w:numId w:val="0"/>
        </w:numPr>
        <w:spacing w:line="560" w:lineRule="exact"/>
        <w:ind w:leftChars="200" w:firstLine="560" w:firstLineChars="200"/>
        <w:jc w:val="left"/>
        <w:rPr>
          <w:rFonts w:hint="eastAsia" w:asciiTheme="minorEastAsia" w:hAnsiTheme="minorEastAsia" w:eastAsiaTheme="minorEastAsia" w:cstheme="minorEastAsia"/>
          <w:b w:val="0"/>
          <w:bCs w:val="0"/>
          <w:color w:val="auto"/>
          <w:kern w:val="0"/>
          <w:sz w:val="28"/>
          <w:szCs w:val="28"/>
          <w:highlight w:val="none"/>
          <w:lang w:val="en-US" w:eastAsia="zh-CN" w:bidi="ar-SA"/>
        </w:rPr>
      </w:pPr>
    </w:p>
    <w:p>
      <w:pPr>
        <w:numPr>
          <w:ilvl w:val="0"/>
          <w:numId w:val="0"/>
        </w:numPr>
        <w:spacing w:line="560" w:lineRule="exact"/>
        <w:ind w:leftChars="200" w:firstLine="560" w:firstLineChars="200"/>
        <w:jc w:val="left"/>
        <w:rPr>
          <w:rFonts w:hint="eastAsia" w:asciiTheme="minorEastAsia" w:hAnsiTheme="minorEastAsia" w:eastAsiaTheme="minorEastAsia" w:cstheme="minorEastAsia"/>
          <w:b w:val="0"/>
          <w:bCs w:val="0"/>
          <w:color w:val="auto"/>
          <w:kern w:val="0"/>
          <w:sz w:val="28"/>
          <w:szCs w:val="28"/>
          <w:highlight w:val="none"/>
          <w:lang w:val="en-US" w:eastAsia="zh-CN" w:bidi="ar-SA"/>
        </w:rPr>
      </w:pPr>
    </w:p>
    <w:p>
      <w:pPr>
        <w:numPr>
          <w:ilvl w:val="0"/>
          <w:numId w:val="0"/>
        </w:numPr>
        <w:spacing w:line="560" w:lineRule="exact"/>
        <w:ind w:leftChars="200" w:firstLine="560" w:firstLineChars="200"/>
        <w:jc w:val="left"/>
        <w:rPr>
          <w:rFonts w:hint="eastAsia" w:asciiTheme="minorEastAsia" w:hAnsiTheme="minorEastAsia" w:eastAsiaTheme="minorEastAsia" w:cstheme="minorEastAsia"/>
          <w:b w:val="0"/>
          <w:bCs w:val="0"/>
          <w:color w:val="auto"/>
          <w:kern w:val="0"/>
          <w:sz w:val="28"/>
          <w:szCs w:val="28"/>
          <w:highlight w:val="none"/>
          <w:lang w:val="en-US" w:eastAsia="zh-CN" w:bidi="ar-SA"/>
        </w:rPr>
      </w:pPr>
    </w:p>
    <w:p>
      <w:pPr>
        <w:numPr>
          <w:ilvl w:val="0"/>
          <w:numId w:val="0"/>
        </w:numPr>
        <w:spacing w:line="560" w:lineRule="exact"/>
        <w:ind w:leftChars="200" w:firstLine="560" w:firstLineChars="200"/>
        <w:jc w:val="left"/>
        <w:rPr>
          <w:rFonts w:hint="eastAsia" w:asciiTheme="minorEastAsia" w:hAnsiTheme="minorEastAsia" w:eastAsiaTheme="minorEastAsia" w:cstheme="minorEastAsia"/>
          <w:b w:val="0"/>
          <w:bCs w:val="0"/>
          <w:color w:val="auto"/>
          <w:kern w:val="0"/>
          <w:sz w:val="28"/>
          <w:szCs w:val="28"/>
          <w:highlight w:val="none"/>
          <w:lang w:val="en-US" w:eastAsia="zh-CN" w:bidi="ar-SA"/>
        </w:rPr>
      </w:pPr>
      <w:bookmarkStart w:id="49" w:name="_Toc4489_WPSOffice_Level2"/>
      <w:bookmarkStart w:id="50" w:name="_Toc17497_WPSOffice_Level2"/>
      <w:bookmarkStart w:id="51" w:name="_Toc19905_WPSOffice_Level2"/>
      <w:bookmarkStart w:id="52" w:name="_Toc7087_WPSOffice_Level2"/>
      <w:bookmarkStart w:id="53" w:name="_Toc13391_WPSOffice_Level2"/>
      <w:bookmarkStart w:id="54" w:name="_Toc16633_WPSOffice_Level2"/>
    </w:p>
    <w:p>
      <w:pPr>
        <w:numPr>
          <w:ilvl w:val="0"/>
          <w:numId w:val="0"/>
        </w:numPr>
        <w:spacing w:line="560" w:lineRule="exact"/>
        <w:ind w:leftChars="200" w:firstLine="560" w:firstLineChars="200"/>
        <w:jc w:val="left"/>
        <w:rPr>
          <w:rFonts w:hint="eastAsia" w:asciiTheme="minorEastAsia" w:hAnsiTheme="minorEastAsia" w:eastAsiaTheme="minorEastAsia" w:cstheme="minorEastAsia"/>
          <w:b w:val="0"/>
          <w:bCs w:val="0"/>
          <w:color w:val="auto"/>
          <w:kern w:val="0"/>
          <w:sz w:val="28"/>
          <w:szCs w:val="28"/>
          <w:highlight w:val="none"/>
          <w:lang w:val="en-US" w:eastAsia="zh-CN" w:bidi="ar-SA"/>
        </w:rPr>
      </w:pPr>
    </w:p>
    <w:p>
      <w:pPr>
        <w:numPr>
          <w:ilvl w:val="0"/>
          <w:numId w:val="0"/>
        </w:numPr>
        <w:spacing w:line="560" w:lineRule="exact"/>
        <w:ind w:leftChars="200" w:firstLine="560" w:firstLineChars="200"/>
        <w:jc w:val="left"/>
        <w:rPr>
          <w:rFonts w:hint="eastAsia" w:asciiTheme="minorEastAsia" w:hAnsiTheme="minorEastAsia" w:eastAsiaTheme="minorEastAsia" w:cstheme="minorEastAsia"/>
          <w:b w:val="0"/>
          <w:bCs w:val="0"/>
          <w:color w:val="auto"/>
          <w:kern w:val="0"/>
          <w:sz w:val="28"/>
          <w:szCs w:val="28"/>
          <w:highlight w:val="none"/>
          <w:lang w:val="en-US" w:eastAsia="zh-CN" w:bidi="ar-SA"/>
        </w:rPr>
      </w:pPr>
      <w:r>
        <w:rPr>
          <w:rFonts w:hint="eastAsia" w:asciiTheme="minorEastAsia" w:hAnsiTheme="minorEastAsia" w:eastAsiaTheme="minorEastAsia" w:cstheme="minorEastAsia"/>
          <w:b w:val="0"/>
          <w:bCs w:val="0"/>
          <w:color w:val="auto"/>
          <w:kern w:val="0"/>
          <w:sz w:val="28"/>
          <w:szCs w:val="28"/>
          <w:highlight w:val="none"/>
          <w:lang w:val="en-US" w:eastAsia="zh-CN" w:bidi="ar-SA"/>
        </w:rPr>
        <w:t>附件1：情况报销说明</w:t>
      </w:r>
      <w:bookmarkEnd w:id="49"/>
      <w:bookmarkEnd w:id="50"/>
      <w:bookmarkEnd w:id="51"/>
      <w:bookmarkEnd w:id="52"/>
      <w:bookmarkEnd w:id="53"/>
      <w:bookmarkEnd w:id="54"/>
    </w:p>
    <w:tbl>
      <w:tblPr>
        <w:tblStyle w:val="15"/>
        <w:tblW w:w="9520" w:type="dxa"/>
        <w:tblInd w:w="0" w:type="dxa"/>
        <w:tblLayout w:type="fixed"/>
        <w:tblCellMar>
          <w:top w:w="0" w:type="dxa"/>
          <w:left w:w="108" w:type="dxa"/>
          <w:bottom w:w="0" w:type="dxa"/>
          <w:right w:w="108" w:type="dxa"/>
        </w:tblCellMar>
      </w:tblPr>
      <w:tblGrid>
        <w:gridCol w:w="3320"/>
        <w:gridCol w:w="6200"/>
      </w:tblGrid>
      <w:tr>
        <w:tblPrEx>
          <w:tblLayout w:type="fixed"/>
        </w:tblPrEx>
        <w:trPr>
          <w:trHeight w:val="700" w:hRule="atLeast"/>
        </w:trPr>
        <w:tc>
          <w:tcPr>
            <w:tcW w:w="9520" w:type="dxa"/>
            <w:gridSpan w:val="2"/>
            <w:tcBorders>
              <w:top w:val="nil"/>
              <w:left w:val="nil"/>
              <w:bottom w:val="nil"/>
              <w:right w:val="nil"/>
            </w:tcBorders>
            <w:shd w:val="clear" w:color="auto" w:fill="auto"/>
            <w:noWrap/>
            <w:vAlign w:val="center"/>
          </w:tcPr>
          <w:p>
            <w:pPr>
              <w:widowControl/>
              <w:jc w:val="center"/>
              <w:rPr>
                <w:rFonts w:ascii="方正小标宋简体" w:hAnsi="等线" w:eastAsia="方正小标宋简体" w:cs="宋体"/>
                <w:color w:val="auto"/>
                <w:kern w:val="0"/>
                <w:sz w:val="44"/>
                <w:szCs w:val="44"/>
                <w:highlight w:val="none"/>
              </w:rPr>
            </w:pPr>
            <w:r>
              <w:rPr>
                <w:rFonts w:hint="eastAsia" w:ascii="方正小标宋简体" w:hAnsi="等线" w:eastAsia="方正小标宋简体" w:cs="宋体"/>
                <w:color w:val="auto"/>
                <w:kern w:val="0"/>
                <w:sz w:val="44"/>
                <w:szCs w:val="44"/>
                <w:highlight w:val="none"/>
              </w:rPr>
              <w:t>报销情况说明</w:t>
            </w:r>
          </w:p>
        </w:tc>
      </w:tr>
      <w:tr>
        <w:tblPrEx>
          <w:tblLayout w:type="fixed"/>
          <w:tblCellMar>
            <w:top w:w="0" w:type="dxa"/>
            <w:left w:w="108" w:type="dxa"/>
            <w:bottom w:w="0" w:type="dxa"/>
            <w:right w:w="108" w:type="dxa"/>
          </w:tblCellMar>
        </w:tblPrEx>
        <w:trPr>
          <w:trHeight w:val="330" w:hRule="atLeast"/>
        </w:trPr>
        <w:tc>
          <w:tcPr>
            <w:tcW w:w="3320" w:type="dxa"/>
            <w:tcBorders>
              <w:top w:val="nil"/>
              <w:left w:val="nil"/>
              <w:bottom w:val="nil"/>
              <w:right w:val="nil"/>
            </w:tcBorders>
            <w:shd w:val="clear" w:color="auto" w:fill="auto"/>
            <w:noWrap/>
            <w:vAlign w:val="center"/>
          </w:tcPr>
          <w:p>
            <w:pPr>
              <w:widowControl/>
              <w:jc w:val="left"/>
              <w:rPr>
                <w:rFonts w:ascii="仿宋" w:hAnsi="仿宋" w:eastAsia="仿宋" w:cs="宋体"/>
                <w:color w:val="auto"/>
                <w:kern w:val="0"/>
                <w:sz w:val="22"/>
                <w:szCs w:val="22"/>
                <w:highlight w:val="none"/>
              </w:rPr>
            </w:pPr>
            <w:r>
              <w:rPr>
                <w:rFonts w:hint="eastAsia" w:ascii="仿宋" w:hAnsi="仿宋" w:eastAsia="仿宋" w:cs="宋体"/>
                <w:color w:val="auto"/>
                <w:kern w:val="0"/>
                <w:sz w:val="22"/>
                <w:szCs w:val="22"/>
                <w:highlight w:val="none"/>
              </w:rPr>
              <w:t>所属部门（盖章）</w:t>
            </w:r>
          </w:p>
        </w:tc>
        <w:tc>
          <w:tcPr>
            <w:tcW w:w="6200" w:type="dxa"/>
            <w:tcBorders>
              <w:top w:val="nil"/>
              <w:left w:val="nil"/>
              <w:bottom w:val="nil"/>
              <w:right w:val="nil"/>
            </w:tcBorders>
            <w:shd w:val="clear" w:color="auto" w:fill="auto"/>
            <w:noWrap/>
            <w:vAlign w:val="center"/>
          </w:tcPr>
          <w:p>
            <w:pPr>
              <w:widowControl/>
              <w:jc w:val="left"/>
              <w:rPr>
                <w:rFonts w:ascii="仿宋" w:hAnsi="仿宋" w:eastAsia="仿宋" w:cs="宋体"/>
                <w:color w:val="auto"/>
                <w:kern w:val="0"/>
                <w:sz w:val="22"/>
                <w:szCs w:val="22"/>
                <w:highlight w:val="none"/>
              </w:rPr>
            </w:pPr>
            <w:r>
              <w:rPr>
                <w:rFonts w:hint="eastAsia" w:ascii="仿宋" w:hAnsi="仿宋" w:eastAsia="仿宋" w:cs="宋体"/>
                <w:color w:val="auto"/>
                <w:kern w:val="0"/>
                <w:sz w:val="22"/>
                <w:szCs w:val="22"/>
                <w:highlight w:val="none"/>
              </w:rPr>
              <w:t xml:space="preserve">    </w:t>
            </w:r>
            <w:r>
              <w:rPr>
                <w:rFonts w:hint="eastAsia" w:ascii="仿宋" w:hAnsi="仿宋" w:eastAsia="仿宋" w:cs="宋体"/>
                <w:color w:val="auto"/>
                <w:kern w:val="0"/>
                <w:sz w:val="22"/>
                <w:szCs w:val="22"/>
                <w:highlight w:val="none"/>
                <w:lang w:val="en-US" w:eastAsia="zh-CN"/>
              </w:rPr>
              <w:t xml:space="preserve"> </w:t>
            </w:r>
            <w:r>
              <w:rPr>
                <w:rFonts w:hint="eastAsia" w:ascii="仿宋" w:hAnsi="仿宋" w:eastAsia="仿宋" w:cs="宋体"/>
                <w:color w:val="auto"/>
                <w:kern w:val="0"/>
                <w:sz w:val="22"/>
                <w:szCs w:val="22"/>
                <w:highlight w:val="none"/>
              </w:rPr>
              <w:t xml:space="preserve"> 年 </w:t>
            </w:r>
            <w:r>
              <w:rPr>
                <w:rFonts w:hint="eastAsia" w:ascii="仿宋" w:hAnsi="仿宋" w:eastAsia="仿宋" w:cs="宋体"/>
                <w:color w:val="auto"/>
                <w:kern w:val="0"/>
                <w:sz w:val="22"/>
                <w:szCs w:val="22"/>
                <w:highlight w:val="none"/>
                <w:lang w:val="en-US" w:eastAsia="zh-CN"/>
              </w:rPr>
              <w:t xml:space="preserve">  </w:t>
            </w:r>
            <w:r>
              <w:rPr>
                <w:rFonts w:hint="eastAsia" w:ascii="仿宋" w:hAnsi="仿宋" w:eastAsia="仿宋" w:cs="宋体"/>
                <w:color w:val="auto"/>
                <w:kern w:val="0"/>
                <w:sz w:val="22"/>
                <w:szCs w:val="22"/>
                <w:highlight w:val="none"/>
              </w:rPr>
              <w:t xml:space="preserve"> 月 </w:t>
            </w:r>
            <w:r>
              <w:rPr>
                <w:rFonts w:hint="eastAsia" w:ascii="仿宋" w:hAnsi="仿宋" w:eastAsia="仿宋" w:cs="宋体"/>
                <w:color w:val="auto"/>
                <w:kern w:val="0"/>
                <w:sz w:val="22"/>
                <w:szCs w:val="22"/>
                <w:highlight w:val="none"/>
                <w:lang w:val="en-US" w:eastAsia="zh-CN"/>
              </w:rPr>
              <w:t xml:space="preserve"> </w:t>
            </w:r>
            <w:r>
              <w:rPr>
                <w:rFonts w:hint="eastAsia" w:ascii="仿宋" w:hAnsi="仿宋" w:eastAsia="仿宋" w:cs="宋体"/>
                <w:color w:val="auto"/>
                <w:kern w:val="0"/>
                <w:sz w:val="22"/>
                <w:szCs w:val="22"/>
                <w:highlight w:val="none"/>
              </w:rPr>
              <w:t>日</w:t>
            </w:r>
          </w:p>
        </w:tc>
      </w:tr>
      <w:tr>
        <w:tblPrEx>
          <w:tblLayout w:type="fixed"/>
          <w:tblCellMar>
            <w:top w:w="0" w:type="dxa"/>
            <w:left w:w="108" w:type="dxa"/>
            <w:bottom w:w="0" w:type="dxa"/>
            <w:right w:w="108" w:type="dxa"/>
          </w:tblCellMar>
        </w:tblPrEx>
        <w:trPr>
          <w:trHeight w:val="500" w:hRule="atLeast"/>
        </w:trPr>
        <w:tc>
          <w:tcPr>
            <w:tcW w:w="3320" w:type="dxa"/>
            <w:tcBorders>
              <w:top w:val="single" w:color="auto" w:sz="8" w:space="0"/>
              <w:left w:val="single" w:color="auto" w:sz="8" w:space="0"/>
              <w:bottom w:val="single" w:color="auto" w:sz="4" w:space="0"/>
              <w:right w:val="single" w:color="auto" w:sz="4" w:space="0"/>
            </w:tcBorders>
            <w:shd w:val="clear" w:color="auto" w:fill="auto"/>
            <w:vAlign w:val="center"/>
          </w:tcPr>
          <w:p>
            <w:pPr>
              <w:widowControl/>
              <w:jc w:val="left"/>
              <w:rPr>
                <w:rFonts w:ascii="仿宋" w:hAnsi="仿宋" w:eastAsia="仿宋" w:cs="宋体"/>
                <w:color w:val="auto"/>
                <w:kern w:val="0"/>
                <w:sz w:val="24"/>
                <w:highlight w:val="none"/>
              </w:rPr>
            </w:pPr>
            <w:r>
              <w:rPr>
                <w:rFonts w:hint="eastAsia" w:ascii="仿宋" w:hAnsi="仿宋" w:eastAsia="仿宋" w:cs="宋体"/>
                <w:color w:val="auto"/>
                <w:kern w:val="0"/>
                <w:sz w:val="24"/>
                <w:highlight w:val="none"/>
              </w:rPr>
              <w:t>出差事由</w:t>
            </w:r>
          </w:p>
        </w:tc>
        <w:tc>
          <w:tcPr>
            <w:tcW w:w="6200" w:type="dxa"/>
            <w:tcBorders>
              <w:top w:val="single" w:color="auto" w:sz="8" w:space="0"/>
              <w:left w:val="nil"/>
              <w:bottom w:val="single" w:color="auto" w:sz="4" w:space="0"/>
              <w:right w:val="single" w:color="auto" w:sz="8" w:space="0"/>
            </w:tcBorders>
            <w:shd w:val="clear" w:color="auto" w:fill="auto"/>
            <w:noWrap/>
            <w:vAlign w:val="center"/>
          </w:tcPr>
          <w:p>
            <w:pPr>
              <w:widowControl/>
              <w:jc w:val="center"/>
              <w:rPr>
                <w:rFonts w:hint="default" w:ascii="仿宋" w:hAnsi="仿宋" w:eastAsia="仿宋" w:cs="宋体"/>
                <w:color w:val="auto"/>
                <w:kern w:val="0"/>
                <w:sz w:val="22"/>
                <w:szCs w:val="22"/>
                <w:highlight w:val="none"/>
                <w:lang w:val="en-US" w:eastAsia="zh-CN"/>
              </w:rPr>
            </w:pPr>
          </w:p>
        </w:tc>
      </w:tr>
      <w:tr>
        <w:tblPrEx>
          <w:tblLayout w:type="fixed"/>
          <w:tblCellMar>
            <w:top w:w="0" w:type="dxa"/>
            <w:left w:w="108" w:type="dxa"/>
            <w:bottom w:w="0" w:type="dxa"/>
            <w:right w:w="108" w:type="dxa"/>
          </w:tblCellMar>
        </w:tblPrEx>
        <w:trPr>
          <w:trHeight w:val="500" w:hRule="atLeast"/>
        </w:trPr>
        <w:tc>
          <w:tcPr>
            <w:tcW w:w="3320" w:type="dxa"/>
            <w:tcBorders>
              <w:top w:val="nil"/>
              <w:left w:val="single" w:color="auto" w:sz="8" w:space="0"/>
              <w:bottom w:val="single" w:color="auto" w:sz="4" w:space="0"/>
              <w:right w:val="single" w:color="auto" w:sz="4" w:space="0"/>
            </w:tcBorders>
            <w:shd w:val="clear" w:color="auto" w:fill="auto"/>
            <w:vAlign w:val="center"/>
          </w:tcPr>
          <w:p>
            <w:pPr>
              <w:widowControl/>
              <w:jc w:val="left"/>
              <w:rPr>
                <w:rFonts w:ascii="仿宋" w:hAnsi="仿宋" w:eastAsia="仿宋" w:cs="宋体"/>
                <w:color w:val="auto"/>
                <w:kern w:val="0"/>
                <w:sz w:val="24"/>
                <w:highlight w:val="none"/>
              </w:rPr>
            </w:pPr>
            <w:r>
              <w:rPr>
                <w:rFonts w:hint="eastAsia" w:ascii="仿宋" w:hAnsi="仿宋" w:eastAsia="仿宋" w:cs="宋体"/>
                <w:color w:val="auto"/>
                <w:kern w:val="0"/>
                <w:sz w:val="24"/>
                <w:highlight w:val="none"/>
              </w:rPr>
              <w:t>出差地点</w:t>
            </w:r>
          </w:p>
        </w:tc>
        <w:tc>
          <w:tcPr>
            <w:tcW w:w="6200" w:type="dxa"/>
            <w:tcBorders>
              <w:top w:val="nil"/>
              <w:left w:val="nil"/>
              <w:bottom w:val="single" w:color="auto" w:sz="4" w:space="0"/>
              <w:right w:val="single" w:color="auto" w:sz="8" w:space="0"/>
            </w:tcBorders>
            <w:shd w:val="clear" w:color="auto" w:fill="auto"/>
            <w:noWrap/>
            <w:vAlign w:val="center"/>
          </w:tcPr>
          <w:p>
            <w:pPr>
              <w:widowControl/>
              <w:jc w:val="center"/>
              <w:rPr>
                <w:rFonts w:hint="default" w:ascii="仿宋" w:hAnsi="仿宋" w:eastAsia="仿宋" w:cs="宋体"/>
                <w:color w:val="auto"/>
                <w:kern w:val="0"/>
                <w:sz w:val="22"/>
                <w:szCs w:val="22"/>
                <w:highlight w:val="none"/>
                <w:lang w:val="en-US" w:eastAsia="zh-CN"/>
              </w:rPr>
            </w:pPr>
          </w:p>
        </w:tc>
      </w:tr>
      <w:tr>
        <w:tblPrEx>
          <w:tblLayout w:type="fixed"/>
          <w:tblCellMar>
            <w:top w:w="0" w:type="dxa"/>
            <w:left w:w="108" w:type="dxa"/>
            <w:bottom w:w="0" w:type="dxa"/>
            <w:right w:w="108" w:type="dxa"/>
          </w:tblCellMar>
        </w:tblPrEx>
        <w:trPr>
          <w:trHeight w:val="500" w:hRule="atLeast"/>
        </w:trPr>
        <w:tc>
          <w:tcPr>
            <w:tcW w:w="3320" w:type="dxa"/>
            <w:tcBorders>
              <w:top w:val="nil"/>
              <w:left w:val="single" w:color="auto" w:sz="8" w:space="0"/>
              <w:bottom w:val="nil"/>
              <w:right w:val="single" w:color="auto" w:sz="4" w:space="0"/>
            </w:tcBorders>
            <w:shd w:val="clear" w:color="auto" w:fill="auto"/>
            <w:vAlign w:val="center"/>
          </w:tcPr>
          <w:p>
            <w:pPr>
              <w:widowControl/>
              <w:jc w:val="left"/>
              <w:rPr>
                <w:rFonts w:ascii="仿宋" w:hAnsi="仿宋" w:eastAsia="仿宋" w:cs="宋体"/>
                <w:color w:val="auto"/>
                <w:kern w:val="0"/>
                <w:sz w:val="24"/>
                <w:highlight w:val="none"/>
              </w:rPr>
            </w:pPr>
            <w:r>
              <w:rPr>
                <w:rFonts w:hint="eastAsia" w:ascii="仿宋" w:hAnsi="仿宋" w:eastAsia="仿宋" w:cs="宋体"/>
                <w:color w:val="auto"/>
                <w:kern w:val="0"/>
                <w:sz w:val="24"/>
                <w:highlight w:val="none"/>
              </w:rPr>
              <w:t>出差人员</w:t>
            </w:r>
          </w:p>
        </w:tc>
        <w:tc>
          <w:tcPr>
            <w:tcW w:w="6200" w:type="dxa"/>
            <w:tcBorders>
              <w:top w:val="nil"/>
              <w:left w:val="nil"/>
              <w:bottom w:val="nil"/>
              <w:right w:val="single" w:color="auto" w:sz="8" w:space="0"/>
            </w:tcBorders>
            <w:shd w:val="clear" w:color="auto" w:fill="auto"/>
            <w:noWrap/>
            <w:vAlign w:val="center"/>
          </w:tcPr>
          <w:p>
            <w:pPr>
              <w:widowControl/>
              <w:jc w:val="center"/>
              <w:rPr>
                <w:rFonts w:hint="eastAsia" w:ascii="仿宋" w:hAnsi="仿宋" w:eastAsia="仿宋" w:cs="宋体"/>
                <w:color w:val="auto"/>
                <w:kern w:val="0"/>
                <w:sz w:val="22"/>
                <w:szCs w:val="22"/>
                <w:highlight w:val="none"/>
                <w:lang w:eastAsia="zh-CN"/>
              </w:rPr>
            </w:pPr>
          </w:p>
        </w:tc>
      </w:tr>
      <w:tr>
        <w:tblPrEx>
          <w:tblLayout w:type="fixed"/>
          <w:tblCellMar>
            <w:top w:w="0" w:type="dxa"/>
            <w:left w:w="108" w:type="dxa"/>
            <w:bottom w:w="0" w:type="dxa"/>
            <w:right w:w="108" w:type="dxa"/>
          </w:tblCellMar>
        </w:tblPrEx>
        <w:trPr>
          <w:trHeight w:val="500" w:hRule="atLeast"/>
        </w:trPr>
        <w:tc>
          <w:tcPr>
            <w:tcW w:w="3320" w:type="dxa"/>
            <w:tcBorders>
              <w:top w:val="single" w:color="auto" w:sz="8" w:space="0"/>
              <w:left w:val="single" w:color="auto" w:sz="8" w:space="0"/>
              <w:bottom w:val="single" w:color="auto" w:sz="4" w:space="0"/>
              <w:right w:val="single" w:color="auto" w:sz="4" w:space="0"/>
            </w:tcBorders>
            <w:shd w:val="clear" w:color="auto" w:fill="auto"/>
            <w:vAlign w:val="center"/>
          </w:tcPr>
          <w:p>
            <w:pPr>
              <w:widowControl/>
              <w:jc w:val="left"/>
              <w:rPr>
                <w:rFonts w:ascii="仿宋" w:hAnsi="仿宋" w:eastAsia="仿宋" w:cs="宋体"/>
                <w:color w:val="auto"/>
                <w:kern w:val="0"/>
                <w:sz w:val="24"/>
                <w:highlight w:val="none"/>
              </w:rPr>
            </w:pPr>
            <w:r>
              <w:rPr>
                <w:rFonts w:hint="eastAsia" w:ascii="仿宋" w:hAnsi="仿宋" w:eastAsia="仿宋" w:cs="宋体"/>
                <w:color w:val="auto"/>
                <w:kern w:val="0"/>
                <w:sz w:val="24"/>
                <w:highlight w:val="none"/>
              </w:rPr>
              <w:t>说明事由</w:t>
            </w:r>
          </w:p>
        </w:tc>
        <w:tc>
          <w:tcPr>
            <w:tcW w:w="6200" w:type="dxa"/>
            <w:tcBorders>
              <w:top w:val="single" w:color="auto" w:sz="8" w:space="0"/>
              <w:left w:val="nil"/>
              <w:bottom w:val="single" w:color="auto" w:sz="4" w:space="0"/>
              <w:right w:val="single" w:color="auto" w:sz="8" w:space="0"/>
            </w:tcBorders>
            <w:shd w:val="clear" w:color="auto" w:fill="auto"/>
            <w:vAlign w:val="center"/>
          </w:tcPr>
          <w:p>
            <w:pPr>
              <w:widowControl/>
              <w:jc w:val="center"/>
              <w:rPr>
                <w:rFonts w:ascii="仿宋" w:hAnsi="仿宋" w:eastAsia="仿宋" w:cs="宋体"/>
                <w:color w:val="auto"/>
                <w:kern w:val="0"/>
                <w:sz w:val="24"/>
                <w:highlight w:val="none"/>
              </w:rPr>
            </w:pPr>
            <w:r>
              <w:rPr>
                <w:rFonts w:hint="eastAsia" w:ascii="仿宋" w:hAnsi="仿宋" w:eastAsia="仿宋" w:cs="宋体"/>
                <w:color w:val="auto"/>
                <w:kern w:val="0"/>
                <w:sz w:val="24"/>
                <w:highlight w:val="none"/>
              </w:rPr>
              <w:t>情况说明</w:t>
            </w:r>
          </w:p>
        </w:tc>
      </w:tr>
      <w:tr>
        <w:tblPrEx>
          <w:tblLayout w:type="fixed"/>
          <w:tblCellMar>
            <w:top w:w="0" w:type="dxa"/>
            <w:left w:w="108" w:type="dxa"/>
            <w:bottom w:w="0" w:type="dxa"/>
            <w:right w:w="108" w:type="dxa"/>
          </w:tblCellMar>
        </w:tblPrEx>
        <w:trPr>
          <w:trHeight w:val="500" w:hRule="atLeast"/>
        </w:trPr>
        <w:tc>
          <w:tcPr>
            <w:tcW w:w="3320" w:type="dxa"/>
            <w:tcBorders>
              <w:top w:val="nil"/>
              <w:left w:val="single" w:color="auto" w:sz="8" w:space="0"/>
              <w:bottom w:val="single" w:color="auto" w:sz="4" w:space="0"/>
              <w:right w:val="single" w:color="auto" w:sz="4" w:space="0"/>
            </w:tcBorders>
            <w:shd w:val="clear" w:color="auto" w:fill="auto"/>
            <w:vAlign w:val="center"/>
          </w:tcPr>
          <w:p>
            <w:pPr>
              <w:widowControl/>
              <w:jc w:val="left"/>
              <w:rPr>
                <w:rFonts w:ascii="仿宋" w:hAnsi="仿宋" w:eastAsia="仿宋" w:cs="宋体"/>
                <w:color w:val="auto"/>
                <w:kern w:val="0"/>
                <w:sz w:val="24"/>
                <w:highlight w:val="none"/>
              </w:rPr>
            </w:pPr>
            <w:r>
              <w:rPr>
                <w:rFonts w:hint="eastAsia" w:ascii="仿宋" w:hAnsi="仿宋" w:eastAsia="仿宋" w:cs="宋体"/>
                <w:color w:val="auto"/>
                <w:kern w:val="0"/>
                <w:sz w:val="24"/>
                <w:highlight w:val="none"/>
                <w:lang w:eastAsia="zh-CN"/>
              </w:rPr>
              <w:t>□</w:t>
            </w:r>
            <w:r>
              <w:rPr>
                <w:rFonts w:hint="eastAsia" w:ascii="仿宋" w:hAnsi="仿宋" w:eastAsia="仿宋" w:cs="宋体"/>
                <w:color w:val="auto"/>
                <w:kern w:val="0"/>
                <w:sz w:val="24"/>
                <w:highlight w:val="none"/>
              </w:rPr>
              <w:t>无住宿费用</w:t>
            </w:r>
          </w:p>
        </w:tc>
        <w:tc>
          <w:tcPr>
            <w:tcW w:w="6200" w:type="dxa"/>
            <w:vMerge w:val="restart"/>
            <w:tcBorders>
              <w:top w:val="nil"/>
              <w:left w:val="single" w:color="auto" w:sz="4" w:space="0"/>
              <w:bottom w:val="single" w:color="auto" w:sz="4" w:space="0"/>
              <w:right w:val="single" w:color="auto" w:sz="8" w:space="0"/>
            </w:tcBorders>
            <w:shd w:val="clear" w:color="auto" w:fill="auto"/>
            <w:noWrap/>
            <w:vAlign w:val="center"/>
          </w:tcPr>
          <w:p>
            <w:pPr>
              <w:widowControl/>
              <w:jc w:val="center"/>
              <w:rPr>
                <w:rFonts w:hint="default" w:ascii="仿宋" w:hAnsi="仿宋" w:eastAsia="仿宋" w:cs="宋体"/>
                <w:color w:val="auto"/>
                <w:kern w:val="0"/>
                <w:sz w:val="22"/>
                <w:szCs w:val="22"/>
                <w:highlight w:val="none"/>
                <w:lang w:val="en-US" w:eastAsia="zh-CN"/>
              </w:rPr>
            </w:pPr>
          </w:p>
        </w:tc>
      </w:tr>
      <w:tr>
        <w:tblPrEx>
          <w:tblLayout w:type="fixed"/>
          <w:tblCellMar>
            <w:top w:w="0" w:type="dxa"/>
            <w:left w:w="108" w:type="dxa"/>
            <w:bottom w:w="0" w:type="dxa"/>
            <w:right w:w="108" w:type="dxa"/>
          </w:tblCellMar>
        </w:tblPrEx>
        <w:trPr>
          <w:trHeight w:val="500" w:hRule="atLeast"/>
        </w:trPr>
        <w:tc>
          <w:tcPr>
            <w:tcW w:w="3320" w:type="dxa"/>
            <w:tcBorders>
              <w:top w:val="nil"/>
              <w:left w:val="single" w:color="auto" w:sz="8" w:space="0"/>
              <w:bottom w:val="single" w:color="auto" w:sz="4" w:space="0"/>
              <w:right w:val="single" w:color="auto" w:sz="4" w:space="0"/>
            </w:tcBorders>
            <w:shd w:val="clear" w:color="auto" w:fill="auto"/>
            <w:vAlign w:val="center"/>
          </w:tcPr>
          <w:p>
            <w:pPr>
              <w:widowControl/>
              <w:jc w:val="left"/>
              <w:rPr>
                <w:rFonts w:ascii="仿宋" w:hAnsi="仿宋" w:eastAsia="仿宋" w:cs="宋体"/>
                <w:color w:val="auto"/>
                <w:kern w:val="0"/>
                <w:sz w:val="24"/>
                <w:highlight w:val="none"/>
              </w:rPr>
            </w:pPr>
            <w:r>
              <w:rPr>
                <w:rFonts w:hint="eastAsia" w:ascii="仿宋" w:hAnsi="仿宋" w:eastAsia="仿宋" w:cs="宋体"/>
                <w:color w:val="auto"/>
                <w:kern w:val="0"/>
                <w:sz w:val="24"/>
                <w:highlight w:val="none"/>
                <w:lang w:eastAsia="zh-CN"/>
              </w:rPr>
              <w:t>□</w:t>
            </w:r>
            <w:r>
              <w:rPr>
                <w:rFonts w:hint="eastAsia" w:ascii="仿宋" w:hAnsi="仿宋" w:eastAsia="仿宋" w:cs="宋体"/>
                <w:color w:val="auto"/>
                <w:kern w:val="0"/>
                <w:sz w:val="24"/>
                <w:highlight w:val="none"/>
              </w:rPr>
              <w:t>报销单程费用</w:t>
            </w:r>
          </w:p>
        </w:tc>
        <w:tc>
          <w:tcPr>
            <w:tcW w:w="6200" w:type="dxa"/>
            <w:vMerge w:val="continue"/>
            <w:tcBorders>
              <w:top w:val="nil"/>
              <w:left w:val="single" w:color="auto" w:sz="4" w:space="0"/>
              <w:bottom w:val="single" w:color="auto" w:sz="4" w:space="0"/>
              <w:right w:val="single" w:color="auto" w:sz="8" w:space="0"/>
            </w:tcBorders>
            <w:vAlign w:val="center"/>
          </w:tcPr>
          <w:p>
            <w:pPr>
              <w:widowControl/>
              <w:jc w:val="left"/>
              <w:rPr>
                <w:rFonts w:ascii="仿宋" w:hAnsi="仿宋" w:eastAsia="仿宋" w:cs="宋体"/>
                <w:color w:val="auto"/>
                <w:kern w:val="0"/>
                <w:sz w:val="22"/>
                <w:szCs w:val="22"/>
                <w:highlight w:val="none"/>
              </w:rPr>
            </w:pPr>
          </w:p>
        </w:tc>
      </w:tr>
      <w:tr>
        <w:tblPrEx>
          <w:tblLayout w:type="fixed"/>
          <w:tblCellMar>
            <w:top w:w="0" w:type="dxa"/>
            <w:left w:w="108" w:type="dxa"/>
            <w:bottom w:w="0" w:type="dxa"/>
            <w:right w:w="108" w:type="dxa"/>
          </w:tblCellMar>
        </w:tblPrEx>
        <w:trPr>
          <w:trHeight w:val="500" w:hRule="atLeast"/>
        </w:trPr>
        <w:tc>
          <w:tcPr>
            <w:tcW w:w="3320" w:type="dxa"/>
            <w:tcBorders>
              <w:top w:val="nil"/>
              <w:left w:val="single" w:color="auto" w:sz="8" w:space="0"/>
              <w:bottom w:val="single" w:color="auto" w:sz="4" w:space="0"/>
              <w:right w:val="single" w:color="auto" w:sz="4" w:space="0"/>
            </w:tcBorders>
            <w:shd w:val="clear" w:color="auto" w:fill="auto"/>
            <w:vAlign w:val="center"/>
          </w:tcPr>
          <w:p>
            <w:pPr>
              <w:widowControl/>
              <w:jc w:val="left"/>
              <w:rPr>
                <w:rFonts w:ascii="仿宋" w:hAnsi="仿宋" w:eastAsia="仿宋" w:cs="宋体"/>
                <w:color w:val="auto"/>
                <w:kern w:val="0"/>
                <w:sz w:val="24"/>
                <w:highlight w:val="none"/>
              </w:rPr>
            </w:pPr>
            <w:r>
              <w:rPr>
                <w:rFonts w:hint="eastAsia" w:ascii="仿宋" w:hAnsi="仿宋" w:eastAsia="仿宋" w:cs="宋体"/>
                <w:color w:val="auto"/>
                <w:kern w:val="0"/>
                <w:sz w:val="24"/>
                <w:highlight w:val="none"/>
              </w:rPr>
              <w:t>□报销退票、改签费用</w:t>
            </w:r>
          </w:p>
        </w:tc>
        <w:tc>
          <w:tcPr>
            <w:tcW w:w="6200" w:type="dxa"/>
            <w:vMerge w:val="continue"/>
            <w:tcBorders>
              <w:top w:val="nil"/>
              <w:left w:val="single" w:color="auto" w:sz="4" w:space="0"/>
              <w:bottom w:val="single" w:color="auto" w:sz="4" w:space="0"/>
              <w:right w:val="single" w:color="auto" w:sz="8" w:space="0"/>
            </w:tcBorders>
            <w:vAlign w:val="center"/>
          </w:tcPr>
          <w:p>
            <w:pPr>
              <w:widowControl/>
              <w:jc w:val="left"/>
              <w:rPr>
                <w:rFonts w:ascii="仿宋" w:hAnsi="仿宋" w:eastAsia="仿宋" w:cs="宋体"/>
                <w:color w:val="auto"/>
                <w:kern w:val="0"/>
                <w:sz w:val="22"/>
                <w:szCs w:val="22"/>
                <w:highlight w:val="none"/>
              </w:rPr>
            </w:pPr>
          </w:p>
        </w:tc>
      </w:tr>
      <w:tr>
        <w:tblPrEx>
          <w:tblLayout w:type="fixed"/>
          <w:tblCellMar>
            <w:top w:w="0" w:type="dxa"/>
            <w:left w:w="108" w:type="dxa"/>
            <w:bottom w:w="0" w:type="dxa"/>
            <w:right w:w="108" w:type="dxa"/>
          </w:tblCellMar>
        </w:tblPrEx>
        <w:trPr>
          <w:trHeight w:val="500" w:hRule="atLeast"/>
        </w:trPr>
        <w:tc>
          <w:tcPr>
            <w:tcW w:w="3320" w:type="dxa"/>
            <w:tcBorders>
              <w:top w:val="nil"/>
              <w:left w:val="single" w:color="auto" w:sz="8" w:space="0"/>
              <w:bottom w:val="single" w:color="auto" w:sz="4" w:space="0"/>
              <w:right w:val="single" w:color="auto" w:sz="4" w:space="0"/>
            </w:tcBorders>
            <w:shd w:val="clear" w:color="auto" w:fill="auto"/>
            <w:vAlign w:val="center"/>
          </w:tcPr>
          <w:p>
            <w:pPr>
              <w:widowControl/>
              <w:jc w:val="left"/>
              <w:rPr>
                <w:rFonts w:ascii="仿宋" w:hAnsi="仿宋" w:eastAsia="仿宋" w:cs="宋体"/>
                <w:color w:val="auto"/>
                <w:kern w:val="0"/>
                <w:sz w:val="24"/>
                <w:highlight w:val="none"/>
              </w:rPr>
            </w:pPr>
            <w:r>
              <w:rPr>
                <w:rFonts w:hint="eastAsia" w:ascii="仿宋" w:hAnsi="仿宋" w:eastAsia="仿宋" w:cs="宋体"/>
                <w:color w:val="auto"/>
                <w:kern w:val="0"/>
                <w:sz w:val="24"/>
                <w:highlight w:val="none"/>
              </w:rPr>
              <w:t>□住宿价格季节变化明显的城市按上浮标准报销住宿费</w:t>
            </w:r>
          </w:p>
        </w:tc>
        <w:tc>
          <w:tcPr>
            <w:tcW w:w="6200" w:type="dxa"/>
            <w:vMerge w:val="continue"/>
            <w:tcBorders>
              <w:top w:val="nil"/>
              <w:left w:val="single" w:color="auto" w:sz="4" w:space="0"/>
              <w:bottom w:val="single" w:color="auto" w:sz="4" w:space="0"/>
              <w:right w:val="single" w:color="auto" w:sz="8" w:space="0"/>
            </w:tcBorders>
            <w:vAlign w:val="center"/>
          </w:tcPr>
          <w:p>
            <w:pPr>
              <w:widowControl/>
              <w:jc w:val="left"/>
              <w:rPr>
                <w:rFonts w:ascii="仿宋" w:hAnsi="仿宋" w:eastAsia="仿宋" w:cs="宋体"/>
                <w:color w:val="auto"/>
                <w:kern w:val="0"/>
                <w:sz w:val="22"/>
                <w:szCs w:val="22"/>
                <w:highlight w:val="none"/>
              </w:rPr>
            </w:pPr>
          </w:p>
        </w:tc>
      </w:tr>
      <w:tr>
        <w:tblPrEx>
          <w:tblLayout w:type="fixed"/>
          <w:tblCellMar>
            <w:top w:w="0" w:type="dxa"/>
            <w:left w:w="108" w:type="dxa"/>
            <w:bottom w:w="0" w:type="dxa"/>
            <w:right w:w="108" w:type="dxa"/>
          </w:tblCellMar>
        </w:tblPrEx>
        <w:trPr>
          <w:trHeight w:val="500" w:hRule="atLeast"/>
        </w:trPr>
        <w:tc>
          <w:tcPr>
            <w:tcW w:w="3320" w:type="dxa"/>
            <w:tcBorders>
              <w:top w:val="nil"/>
              <w:left w:val="single" w:color="auto" w:sz="8" w:space="0"/>
              <w:bottom w:val="single" w:color="auto" w:sz="4" w:space="0"/>
              <w:right w:val="single" w:color="auto" w:sz="4" w:space="0"/>
            </w:tcBorders>
            <w:shd w:val="clear" w:color="auto" w:fill="auto"/>
            <w:vAlign w:val="center"/>
          </w:tcPr>
          <w:p>
            <w:pPr>
              <w:widowControl/>
              <w:jc w:val="left"/>
              <w:rPr>
                <w:rFonts w:ascii="仿宋" w:hAnsi="仿宋" w:eastAsia="仿宋" w:cs="宋体"/>
                <w:color w:val="auto"/>
                <w:kern w:val="0"/>
                <w:sz w:val="24"/>
                <w:highlight w:val="none"/>
              </w:rPr>
            </w:pPr>
            <w:r>
              <w:rPr>
                <w:rFonts w:hint="eastAsia" w:ascii="仿宋" w:hAnsi="仿宋" w:eastAsia="仿宋" w:cs="宋体"/>
                <w:color w:val="auto"/>
                <w:kern w:val="0"/>
                <w:sz w:val="24"/>
                <w:highlight w:val="none"/>
                <w:lang w:eastAsia="zh-CN"/>
              </w:rPr>
              <w:sym w:font="Wingdings 2" w:char="0052"/>
            </w:r>
            <w:r>
              <w:rPr>
                <w:rFonts w:hint="eastAsia" w:ascii="仿宋" w:hAnsi="仿宋" w:eastAsia="仿宋" w:cs="宋体"/>
                <w:color w:val="auto"/>
                <w:kern w:val="0"/>
                <w:sz w:val="24"/>
                <w:highlight w:val="none"/>
              </w:rPr>
              <w:t>其他</w:t>
            </w:r>
          </w:p>
        </w:tc>
        <w:tc>
          <w:tcPr>
            <w:tcW w:w="6200" w:type="dxa"/>
            <w:vMerge w:val="continue"/>
            <w:tcBorders>
              <w:top w:val="nil"/>
              <w:left w:val="single" w:color="auto" w:sz="4" w:space="0"/>
              <w:bottom w:val="single" w:color="auto" w:sz="4" w:space="0"/>
              <w:right w:val="single" w:color="auto" w:sz="8" w:space="0"/>
            </w:tcBorders>
            <w:vAlign w:val="center"/>
          </w:tcPr>
          <w:p>
            <w:pPr>
              <w:widowControl/>
              <w:jc w:val="left"/>
              <w:rPr>
                <w:rFonts w:ascii="仿宋" w:hAnsi="仿宋" w:eastAsia="仿宋" w:cs="宋体"/>
                <w:color w:val="auto"/>
                <w:kern w:val="0"/>
                <w:sz w:val="22"/>
                <w:szCs w:val="22"/>
                <w:highlight w:val="none"/>
              </w:rPr>
            </w:pPr>
          </w:p>
        </w:tc>
      </w:tr>
      <w:tr>
        <w:tblPrEx>
          <w:tblLayout w:type="fixed"/>
          <w:tblCellMar>
            <w:top w:w="0" w:type="dxa"/>
            <w:left w:w="108" w:type="dxa"/>
            <w:bottom w:w="0" w:type="dxa"/>
            <w:right w:w="108" w:type="dxa"/>
          </w:tblCellMar>
        </w:tblPrEx>
        <w:trPr>
          <w:trHeight w:val="1480" w:hRule="atLeast"/>
        </w:trPr>
        <w:tc>
          <w:tcPr>
            <w:tcW w:w="3320" w:type="dxa"/>
            <w:tcBorders>
              <w:top w:val="nil"/>
              <w:left w:val="single" w:color="auto" w:sz="8" w:space="0"/>
              <w:bottom w:val="single" w:color="auto" w:sz="8" w:space="0"/>
              <w:right w:val="single" w:color="auto" w:sz="4" w:space="0"/>
            </w:tcBorders>
            <w:shd w:val="clear" w:color="auto" w:fill="auto"/>
            <w:vAlign w:val="center"/>
          </w:tcPr>
          <w:p>
            <w:pPr>
              <w:widowControl/>
              <w:jc w:val="left"/>
              <w:rPr>
                <w:rFonts w:ascii="仿宋" w:hAnsi="仿宋" w:eastAsia="仿宋" w:cs="宋体"/>
                <w:color w:val="auto"/>
                <w:kern w:val="0"/>
                <w:sz w:val="24"/>
                <w:highlight w:val="none"/>
              </w:rPr>
            </w:pPr>
            <w:r>
              <w:rPr>
                <w:rFonts w:hint="eastAsia" w:ascii="仿宋" w:hAnsi="仿宋" w:eastAsia="仿宋" w:cs="宋体"/>
                <w:color w:val="auto"/>
                <w:kern w:val="0"/>
                <w:sz w:val="24"/>
                <w:highlight w:val="none"/>
              </w:rPr>
              <w:t>承诺（无住宿费用、报销单程费用涉及，其他情况清空）：</w:t>
            </w:r>
          </w:p>
        </w:tc>
        <w:tc>
          <w:tcPr>
            <w:tcW w:w="6200" w:type="dxa"/>
            <w:tcBorders>
              <w:top w:val="nil"/>
              <w:left w:val="nil"/>
              <w:bottom w:val="single" w:color="auto" w:sz="8" w:space="0"/>
              <w:right w:val="single" w:color="auto" w:sz="8" w:space="0"/>
            </w:tcBorders>
            <w:shd w:val="clear" w:color="auto" w:fill="auto"/>
            <w:vAlign w:val="center"/>
          </w:tcPr>
          <w:p>
            <w:pPr>
              <w:widowControl/>
              <w:jc w:val="left"/>
              <w:rPr>
                <w:rFonts w:hint="default" w:ascii="仿宋" w:hAnsi="仿宋" w:eastAsia="仿宋" w:cs="宋体"/>
                <w:color w:val="auto"/>
                <w:kern w:val="0"/>
                <w:sz w:val="22"/>
                <w:szCs w:val="22"/>
                <w:highlight w:val="none"/>
                <w:lang w:val="en-US" w:eastAsia="zh-CN"/>
              </w:rPr>
            </w:pPr>
          </w:p>
        </w:tc>
      </w:tr>
      <w:tr>
        <w:tblPrEx>
          <w:tblLayout w:type="fixed"/>
          <w:tblCellMar>
            <w:top w:w="0" w:type="dxa"/>
            <w:left w:w="108" w:type="dxa"/>
            <w:bottom w:w="0" w:type="dxa"/>
            <w:right w:w="108" w:type="dxa"/>
          </w:tblCellMar>
        </w:tblPrEx>
        <w:trPr>
          <w:trHeight w:val="600" w:hRule="atLeast"/>
        </w:trPr>
        <w:tc>
          <w:tcPr>
            <w:tcW w:w="3320" w:type="dxa"/>
            <w:tcBorders>
              <w:top w:val="nil"/>
              <w:left w:val="single" w:color="auto" w:sz="8" w:space="0"/>
              <w:bottom w:val="single" w:color="auto" w:sz="4" w:space="0"/>
              <w:right w:val="single" w:color="auto" w:sz="4" w:space="0"/>
            </w:tcBorders>
            <w:shd w:val="clear" w:color="auto" w:fill="auto"/>
            <w:vAlign w:val="center"/>
          </w:tcPr>
          <w:p>
            <w:pPr>
              <w:widowControl/>
              <w:jc w:val="left"/>
              <w:rPr>
                <w:rFonts w:ascii="仿宋" w:hAnsi="仿宋" w:eastAsia="仿宋" w:cs="宋体"/>
                <w:color w:val="auto"/>
                <w:kern w:val="0"/>
                <w:sz w:val="24"/>
                <w:highlight w:val="none"/>
              </w:rPr>
            </w:pPr>
            <w:r>
              <w:rPr>
                <w:rFonts w:hint="eastAsia" w:ascii="仿宋" w:hAnsi="仿宋" w:eastAsia="仿宋" w:cs="宋体"/>
                <w:color w:val="auto"/>
                <w:kern w:val="0"/>
                <w:sz w:val="24"/>
                <w:highlight w:val="none"/>
              </w:rPr>
              <w:t>经办人（签字）</w:t>
            </w:r>
          </w:p>
        </w:tc>
        <w:tc>
          <w:tcPr>
            <w:tcW w:w="6200" w:type="dxa"/>
            <w:tcBorders>
              <w:top w:val="nil"/>
              <w:left w:val="nil"/>
              <w:bottom w:val="single" w:color="auto" w:sz="4" w:space="0"/>
              <w:right w:val="single" w:color="auto" w:sz="8" w:space="0"/>
            </w:tcBorders>
            <w:shd w:val="clear" w:color="auto" w:fill="auto"/>
            <w:noWrap/>
            <w:vAlign w:val="center"/>
          </w:tcPr>
          <w:p>
            <w:pPr>
              <w:widowControl/>
              <w:jc w:val="left"/>
              <w:rPr>
                <w:rFonts w:ascii="仿宋" w:hAnsi="仿宋" w:eastAsia="仿宋" w:cs="宋体"/>
                <w:color w:val="auto"/>
                <w:kern w:val="0"/>
                <w:sz w:val="22"/>
                <w:szCs w:val="22"/>
                <w:highlight w:val="none"/>
              </w:rPr>
            </w:pPr>
            <w:r>
              <w:rPr>
                <w:rFonts w:hint="eastAsia" w:ascii="仿宋" w:hAnsi="仿宋" w:eastAsia="仿宋" w:cs="宋体"/>
                <w:color w:val="auto"/>
                <w:kern w:val="0"/>
                <w:sz w:val="22"/>
                <w:szCs w:val="22"/>
                <w:highlight w:val="none"/>
              </w:rPr>
              <w:t>　</w:t>
            </w:r>
          </w:p>
        </w:tc>
      </w:tr>
      <w:tr>
        <w:tblPrEx>
          <w:tblLayout w:type="fixed"/>
          <w:tblCellMar>
            <w:top w:w="0" w:type="dxa"/>
            <w:left w:w="108" w:type="dxa"/>
            <w:bottom w:w="0" w:type="dxa"/>
            <w:right w:w="108" w:type="dxa"/>
          </w:tblCellMar>
        </w:tblPrEx>
        <w:trPr>
          <w:trHeight w:val="600" w:hRule="atLeast"/>
        </w:trPr>
        <w:tc>
          <w:tcPr>
            <w:tcW w:w="3320" w:type="dxa"/>
            <w:tcBorders>
              <w:top w:val="nil"/>
              <w:left w:val="single" w:color="auto" w:sz="8" w:space="0"/>
              <w:bottom w:val="single" w:color="auto" w:sz="4" w:space="0"/>
              <w:right w:val="single" w:color="auto" w:sz="4" w:space="0"/>
            </w:tcBorders>
            <w:shd w:val="clear" w:color="auto" w:fill="auto"/>
            <w:vAlign w:val="center"/>
          </w:tcPr>
          <w:p>
            <w:pPr>
              <w:widowControl/>
              <w:jc w:val="left"/>
              <w:rPr>
                <w:rFonts w:ascii="仿宋" w:hAnsi="仿宋" w:eastAsia="仿宋" w:cs="宋体"/>
                <w:color w:val="auto"/>
                <w:kern w:val="0"/>
                <w:sz w:val="24"/>
                <w:highlight w:val="none"/>
              </w:rPr>
            </w:pPr>
            <w:r>
              <w:rPr>
                <w:rFonts w:hint="eastAsia" w:ascii="仿宋" w:hAnsi="仿宋" w:eastAsia="仿宋" w:cs="宋体"/>
                <w:color w:val="auto"/>
                <w:kern w:val="0"/>
                <w:sz w:val="24"/>
                <w:highlight w:val="none"/>
              </w:rPr>
              <w:t>部门负责人（签字）</w:t>
            </w:r>
          </w:p>
        </w:tc>
        <w:tc>
          <w:tcPr>
            <w:tcW w:w="6200" w:type="dxa"/>
            <w:tcBorders>
              <w:top w:val="nil"/>
              <w:left w:val="nil"/>
              <w:bottom w:val="single" w:color="auto" w:sz="4" w:space="0"/>
              <w:right w:val="single" w:color="auto" w:sz="8" w:space="0"/>
            </w:tcBorders>
            <w:shd w:val="clear" w:color="auto" w:fill="auto"/>
            <w:noWrap/>
            <w:vAlign w:val="center"/>
          </w:tcPr>
          <w:p>
            <w:pPr>
              <w:widowControl/>
              <w:jc w:val="left"/>
              <w:rPr>
                <w:rFonts w:ascii="仿宋" w:hAnsi="仿宋" w:eastAsia="仿宋" w:cs="宋体"/>
                <w:color w:val="auto"/>
                <w:kern w:val="0"/>
                <w:sz w:val="22"/>
                <w:szCs w:val="22"/>
                <w:highlight w:val="none"/>
              </w:rPr>
            </w:pPr>
            <w:r>
              <w:rPr>
                <w:rFonts w:hint="eastAsia" w:ascii="仿宋" w:hAnsi="仿宋" w:eastAsia="仿宋" w:cs="宋体"/>
                <w:color w:val="auto"/>
                <w:kern w:val="0"/>
                <w:sz w:val="22"/>
                <w:szCs w:val="22"/>
                <w:highlight w:val="none"/>
              </w:rPr>
              <w:t>　</w:t>
            </w:r>
          </w:p>
        </w:tc>
      </w:tr>
      <w:tr>
        <w:tblPrEx>
          <w:tblLayout w:type="fixed"/>
          <w:tblCellMar>
            <w:top w:w="0" w:type="dxa"/>
            <w:left w:w="108" w:type="dxa"/>
            <w:bottom w:w="0" w:type="dxa"/>
            <w:right w:w="108" w:type="dxa"/>
          </w:tblCellMar>
        </w:tblPrEx>
        <w:trPr>
          <w:trHeight w:val="600" w:hRule="atLeast"/>
        </w:trPr>
        <w:tc>
          <w:tcPr>
            <w:tcW w:w="3320" w:type="dxa"/>
            <w:tcBorders>
              <w:top w:val="nil"/>
              <w:left w:val="single" w:color="auto" w:sz="8" w:space="0"/>
              <w:bottom w:val="single" w:color="auto" w:sz="4" w:space="0"/>
              <w:right w:val="single" w:color="auto" w:sz="4" w:space="0"/>
            </w:tcBorders>
            <w:shd w:val="clear" w:color="auto" w:fill="auto"/>
            <w:vAlign w:val="center"/>
          </w:tcPr>
          <w:p>
            <w:pPr>
              <w:widowControl/>
              <w:jc w:val="left"/>
              <w:rPr>
                <w:rFonts w:ascii="仿宋" w:hAnsi="仿宋" w:eastAsia="仿宋" w:cs="宋体"/>
                <w:color w:val="auto"/>
                <w:kern w:val="0"/>
                <w:sz w:val="24"/>
                <w:highlight w:val="none"/>
              </w:rPr>
            </w:pPr>
            <w:r>
              <w:rPr>
                <w:rFonts w:hint="eastAsia" w:ascii="仿宋" w:hAnsi="仿宋" w:eastAsia="仿宋" w:cs="宋体"/>
                <w:color w:val="auto"/>
                <w:kern w:val="0"/>
                <w:sz w:val="24"/>
                <w:highlight w:val="none"/>
              </w:rPr>
              <w:t>主管领导（签字）</w:t>
            </w:r>
          </w:p>
        </w:tc>
        <w:tc>
          <w:tcPr>
            <w:tcW w:w="6200" w:type="dxa"/>
            <w:tcBorders>
              <w:top w:val="nil"/>
              <w:left w:val="nil"/>
              <w:bottom w:val="single" w:color="auto" w:sz="4" w:space="0"/>
              <w:right w:val="single" w:color="auto" w:sz="8" w:space="0"/>
            </w:tcBorders>
            <w:shd w:val="clear" w:color="auto" w:fill="auto"/>
            <w:noWrap/>
            <w:vAlign w:val="center"/>
          </w:tcPr>
          <w:p>
            <w:pPr>
              <w:widowControl/>
              <w:jc w:val="left"/>
              <w:rPr>
                <w:rFonts w:hint="eastAsia" w:ascii="仿宋" w:hAnsi="仿宋" w:eastAsia="仿宋" w:cs="宋体"/>
                <w:color w:val="auto"/>
                <w:kern w:val="0"/>
                <w:sz w:val="22"/>
                <w:szCs w:val="22"/>
                <w:highlight w:val="none"/>
                <w:lang w:eastAsia="zh-CN"/>
              </w:rPr>
            </w:pPr>
          </w:p>
          <w:p>
            <w:pPr>
              <w:widowControl/>
              <w:jc w:val="left"/>
              <w:rPr>
                <w:rFonts w:hint="eastAsia" w:ascii="仿宋" w:hAnsi="仿宋" w:eastAsia="仿宋" w:cs="宋体"/>
                <w:color w:val="auto"/>
                <w:kern w:val="0"/>
                <w:sz w:val="22"/>
                <w:szCs w:val="22"/>
                <w:highlight w:val="none"/>
                <w:lang w:eastAsia="zh-CN"/>
              </w:rPr>
            </w:pPr>
          </w:p>
        </w:tc>
      </w:tr>
      <w:tr>
        <w:tblPrEx>
          <w:tblLayout w:type="fixed"/>
          <w:tblCellMar>
            <w:top w:w="0" w:type="dxa"/>
            <w:left w:w="108" w:type="dxa"/>
            <w:bottom w:w="0" w:type="dxa"/>
            <w:right w:w="108" w:type="dxa"/>
          </w:tblCellMar>
        </w:tblPrEx>
        <w:trPr>
          <w:trHeight w:val="2350" w:hRule="atLeast"/>
        </w:trPr>
        <w:tc>
          <w:tcPr>
            <w:tcW w:w="9520" w:type="dxa"/>
            <w:gridSpan w:val="2"/>
            <w:tcBorders>
              <w:top w:val="single" w:color="auto" w:sz="4" w:space="0"/>
              <w:left w:val="single" w:color="auto" w:sz="8" w:space="0"/>
              <w:bottom w:val="single" w:color="auto" w:sz="8" w:space="0"/>
              <w:right w:val="single" w:color="000000" w:sz="8" w:space="0"/>
            </w:tcBorders>
            <w:shd w:val="clear" w:color="auto" w:fill="auto"/>
          </w:tcPr>
          <w:p>
            <w:pPr>
              <w:widowControl/>
              <w:jc w:val="left"/>
              <w:rPr>
                <w:rFonts w:ascii="仿宋" w:hAnsi="仿宋" w:eastAsia="仿宋" w:cs="宋体"/>
                <w:color w:val="auto"/>
                <w:kern w:val="0"/>
                <w:sz w:val="22"/>
                <w:szCs w:val="22"/>
                <w:highlight w:val="none"/>
              </w:rPr>
            </w:pPr>
            <w:r>
              <w:rPr>
                <w:rFonts w:hint="eastAsia" w:ascii="仿宋" w:hAnsi="仿宋" w:eastAsia="仿宋" w:cs="宋体"/>
                <w:color w:val="auto"/>
                <w:kern w:val="0"/>
                <w:sz w:val="22"/>
                <w:szCs w:val="22"/>
                <w:highlight w:val="none"/>
              </w:rPr>
              <w:t>填报说明：</w:t>
            </w:r>
            <w:r>
              <w:rPr>
                <w:rFonts w:hint="eastAsia" w:ascii="仿宋" w:hAnsi="仿宋" w:eastAsia="仿宋" w:cs="宋体"/>
                <w:color w:val="auto"/>
                <w:kern w:val="0"/>
                <w:sz w:val="22"/>
                <w:szCs w:val="22"/>
                <w:highlight w:val="none"/>
              </w:rPr>
              <w:br w:type="textWrapping"/>
            </w:r>
            <w:r>
              <w:rPr>
                <w:rFonts w:hint="eastAsia" w:ascii="仿宋" w:hAnsi="仿宋" w:eastAsia="仿宋" w:cs="宋体"/>
                <w:color w:val="auto"/>
                <w:kern w:val="0"/>
                <w:sz w:val="22"/>
                <w:szCs w:val="22"/>
                <w:highlight w:val="none"/>
              </w:rPr>
              <w:t>1.涉及差旅费报销需要提供相关情况说明时按要求填报此说明并随报销单据提交。</w:t>
            </w:r>
            <w:r>
              <w:rPr>
                <w:rFonts w:hint="eastAsia" w:ascii="仿宋" w:hAnsi="仿宋" w:eastAsia="仿宋" w:cs="宋体"/>
                <w:color w:val="auto"/>
                <w:kern w:val="0"/>
                <w:sz w:val="22"/>
                <w:szCs w:val="22"/>
                <w:highlight w:val="none"/>
              </w:rPr>
              <w:br w:type="textWrapping"/>
            </w:r>
            <w:r>
              <w:rPr>
                <w:rFonts w:hint="eastAsia" w:ascii="仿宋" w:hAnsi="仿宋" w:eastAsia="仿宋" w:cs="宋体"/>
                <w:color w:val="auto"/>
                <w:kern w:val="0"/>
                <w:sz w:val="22"/>
                <w:szCs w:val="22"/>
                <w:highlight w:val="none"/>
              </w:rPr>
              <w:t>2.说明事由为无住宿费用、报销单程费用时，需部门盖章及经办人签字；说明事由为报销退票、改签费用时，需部门盖章、经办人签字、部门负责人签字及分管领导签字；说明事由为季节变化明显的城市按上浮标准报销住宿费的，需部门盖章、经办人签字及部门负责人签字。</w:t>
            </w:r>
            <w:r>
              <w:rPr>
                <w:rFonts w:hint="eastAsia" w:ascii="仿宋" w:hAnsi="仿宋" w:eastAsia="仿宋" w:cs="宋体"/>
                <w:color w:val="auto"/>
                <w:kern w:val="0"/>
                <w:sz w:val="22"/>
                <w:szCs w:val="22"/>
                <w:highlight w:val="none"/>
              </w:rPr>
              <w:br w:type="textWrapping"/>
            </w:r>
            <w:r>
              <w:rPr>
                <w:rFonts w:hint="eastAsia" w:ascii="仿宋" w:hAnsi="仿宋" w:eastAsia="仿宋" w:cs="宋体"/>
                <w:color w:val="auto"/>
                <w:kern w:val="0"/>
                <w:sz w:val="22"/>
                <w:szCs w:val="22"/>
                <w:highlight w:val="none"/>
              </w:rPr>
              <w:t>3.承诺部分，仅无住宿费用、报销单程费用涉及，其他说明事由报销时请将承诺事由单元格清空。</w:t>
            </w:r>
          </w:p>
        </w:tc>
      </w:tr>
    </w:tbl>
    <w:p>
      <w:pPr>
        <w:widowControl/>
        <w:adjustRightInd w:val="0"/>
        <w:snapToGrid w:val="0"/>
        <w:spacing w:line="560" w:lineRule="exact"/>
        <w:rPr>
          <w:rFonts w:hint="eastAsia" w:asciiTheme="minorEastAsia" w:hAnsiTheme="minorEastAsia" w:eastAsiaTheme="minorEastAsia" w:cstheme="minorEastAsia"/>
          <w:color w:val="auto"/>
          <w:sz w:val="28"/>
          <w:szCs w:val="28"/>
          <w:highlight w:val="none"/>
          <w:lang w:val="en-US" w:eastAsia="zh-CN"/>
        </w:rPr>
      </w:pPr>
      <w:r>
        <w:rPr>
          <w:rFonts w:hint="eastAsia" w:asciiTheme="minorEastAsia" w:hAnsiTheme="minorEastAsia" w:eastAsiaTheme="minorEastAsia" w:cstheme="minorEastAsia"/>
          <w:color w:val="auto"/>
          <w:sz w:val="28"/>
          <w:szCs w:val="28"/>
          <w:highlight w:val="none"/>
          <w:lang w:val="en-US" w:eastAsia="zh-CN"/>
        </w:rPr>
        <w:t xml:space="preserve"> </w:t>
      </w:r>
    </w:p>
    <w:p>
      <w:pPr>
        <w:numPr>
          <w:ilvl w:val="0"/>
          <w:numId w:val="0"/>
        </w:numPr>
        <w:spacing w:line="560" w:lineRule="exact"/>
        <w:ind w:leftChars="200" w:firstLine="560" w:firstLineChars="200"/>
        <w:jc w:val="left"/>
        <w:rPr>
          <w:rFonts w:hint="eastAsia" w:asciiTheme="minorEastAsia" w:hAnsiTheme="minorEastAsia" w:eastAsiaTheme="minorEastAsia" w:cstheme="minorEastAsia"/>
          <w:b w:val="0"/>
          <w:bCs w:val="0"/>
          <w:color w:val="auto"/>
          <w:kern w:val="0"/>
          <w:sz w:val="28"/>
          <w:szCs w:val="28"/>
          <w:highlight w:val="none"/>
          <w:lang w:val="en-US" w:eastAsia="zh-CN" w:bidi="ar-SA"/>
        </w:rPr>
      </w:pPr>
      <w:bookmarkStart w:id="55" w:name="_Toc10323_WPSOffice_Level2"/>
      <w:bookmarkStart w:id="56" w:name="_Toc24722_WPSOffice_Level2"/>
      <w:bookmarkStart w:id="57" w:name="_Toc26154_WPSOffice_Level2"/>
      <w:bookmarkStart w:id="58" w:name="_Toc31995_WPSOffice_Level2"/>
      <w:bookmarkStart w:id="59" w:name="_Toc19886_WPSOffice_Level2"/>
      <w:bookmarkStart w:id="60" w:name="_Toc14063_WPSOffice_Level2"/>
      <w:r>
        <w:rPr>
          <w:rFonts w:hint="eastAsia" w:asciiTheme="minorEastAsia" w:hAnsiTheme="minorEastAsia" w:eastAsiaTheme="minorEastAsia" w:cstheme="minorEastAsia"/>
          <w:b w:val="0"/>
          <w:bCs w:val="0"/>
          <w:color w:val="auto"/>
          <w:kern w:val="0"/>
          <w:sz w:val="28"/>
          <w:szCs w:val="28"/>
          <w:highlight w:val="none"/>
          <w:lang w:val="en-US" w:eastAsia="zh-CN" w:bidi="ar-SA"/>
        </w:rPr>
        <w:t>附件2：季节性城市明细表</w:t>
      </w:r>
      <w:bookmarkEnd w:id="55"/>
      <w:bookmarkEnd w:id="56"/>
      <w:bookmarkEnd w:id="57"/>
      <w:bookmarkEnd w:id="58"/>
      <w:bookmarkEnd w:id="59"/>
      <w:bookmarkEnd w:id="60"/>
    </w:p>
    <w:tbl>
      <w:tblPr>
        <w:tblStyle w:val="15"/>
        <w:tblpPr w:leftFromText="180" w:rightFromText="180" w:vertAnchor="text" w:tblpXSpec="center" w:tblpY="1"/>
        <w:tblOverlap w:val="never"/>
        <w:tblW w:w="6780" w:type="dxa"/>
        <w:tblInd w:w="0" w:type="dxa"/>
        <w:tblLayout w:type="fixed"/>
        <w:tblCellMar>
          <w:top w:w="0" w:type="dxa"/>
          <w:left w:w="108" w:type="dxa"/>
          <w:bottom w:w="0" w:type="dxa"/>
          <w:right w:w="108" w:type="dxa"/>
        </w:tblCellMar>
      </w:tblPr>
      <w:tblGrid>
        <w:gridCol w:w="736"/>
        <w:gridCol w:w="1112"/>
        <w:gridCol w:w="3206"/>
        <w:gridCol w:w="1726"/>
      </w:tblGrid>
      <w:tr>
        <w:tblPrEx>
          <w:tblLayout w:type="fixed"/>
          <w:tblCellMar>
            <w:top w:w="0" w:type="dxa"/>
            <w:left w:w="108" w:type="dxa"/>
            <w:bottom w:w="0" w:type="dxa"/>
            <w:right w:w="108" w:type="dxa"/>
          </w:tblCellMar>
        </w:tblPrEx>
        <w:trPr>
          <w:trHeight w:val="90" w:hRule="atLeast"/>
        </w:trPr>
        <w:tc>
          <w:tcPr>
            <w:tcW w:w="736" w:type="dxa"/>
            <w:tcBorders>
              <w:top w:val="single" w:color="auto" w:sz="4" w:space="0"/>
              <w:left w:val="single" w:color="auto" w:sz="4" w:space="0"/>
              <w:bottom w:val="single" w:color="auto" w:sz="4" w:space="0"/>
              <w:right w:val="single" w:color="auto" w:sz="4" w:space="0"/>
            </w:tcBorders>
            <w:shd w:val="clear" w:color="000000" w:fill="FFFFFF"/>
            <w:vAlign w:val="center"/>
          </w:tcPr>
          <w:p>
            <w:pPr>
              <w:widowControl/>
              <w:jc w:val="center"/>
              <w:rPr>
                <w:rFonts w:ascii="仿宋" w:hAnsi="仿宋" w:eastAsia="仿宋" w:cs="宋体"/>
                <w:bCs/>
                <w:color w:val="auto"/>
                <w:kern w:val="0"/>
                <w:szCs w:val="21"/>
                <w:highlight w:val="none"/>
              </w:rPr>
            </w:pPr>
            <w:r>
              <w:rPr>
                <w:rFonts w:hint="eastAsia" w:ascii="仿宋" w:hAnsi="仿宋" w:eastAsia="仿宋" w:cs="宋体"/>
                <w:bCs/>
                <w:color w:val="auto"/>
                <w:kern w:val="0"/>
                <w:szCs w:val="21"/>
                <w:highlight w:val="none"/>
              </w:rPr>
              <w:t>序号</w:t>
            </w:r>
          </w:p>
        </w:tc>
        <w:tc>
          <w:tcPr>
            <w:tcW w:w="1112" w:type="dxa"/>
            <w:tcBorders>
              <w:top w:val="single" w:color="auto" w:sz="4" w:space="0"/>
              <w:left w:val="single" w:color="auto" w:sz="4" w:space="0"/>
              <w:bottom w:val="single" w:color="auto" w:sz="4" w:space="0"/>
              <w:right w:val="single" w:color="auto" w:sz="4" w:space="0"/>
            </w:tcBorders>
            <w:shd w:val="clear" w:color="000000" w:fill="FFFFFF"/>
            <w:vAlign w:val="center"/>
          </w:tcPr>
          <w:p>
            <w:pPr>
              <w:widowControl/>
              <w:jc w:val="center"/>
              <w:rPr>
                <w:rFonts w:ascii="仿宋" w:hAnsi="仿宋" w:eastAsia="仿宋" w:cs="宋体"/>
                <w:bCs/>
                <w:color w:val="auto"/>
                <w:kern w:val="0"/>
                <w:szCs w:val="21"/>
                <w:highlight w:val="none"/>
              </w:rPr>
            </w:pPr>
            <w:r>
              <w:rPr>
                <w:rFonts w:hint="eastAsia" w:ascii="仿宋" w:hAnsi="仿宋" w:eastAsia="仿宋" w:cs="宋体"/>
                <w:bCs/>
                <w:color w:val="auto"/>
                <w:kern w:val="0"/>
                <w:szCs w:val="21"/>
                <w:highlight w:val="none"/>
              </w:rPr>
              <w:t>省（地区）</w:t>
            </w:r>
          </w:p>
        </w:tc>
        <w:tc>
          <w:tcPr>
            <w:tcW w:w="3206" w:type="dxa"/>
            <w:tcBorders>
              <w:top w:val="single" w:color="auto" w:sz="4" w:space="0"/>
              <w:left w:val="nil"/>
              <w:bottom w:val="single" w:color="auto" w:sz="4" w:space="0"/>
              <w:right w:val="single" w:color="auto" w:sz="4" w:space="0"/>
            </w:tcBorders>
            <w:shd w:val="clear" w:color="000000" w:fill="FFFFFF"/>
            <w:vAlign w:val="center"/>
          </w:tcPr>
          <w:p>
            <w:pPr>
              <w:widowControl/>
              <w:jc w:val="center"/>
              <w:rPr>
                <w:rFonts w:ascii="仿宋" w:hAnsi="仿宋" w:eastAsia="仿宋" w:cs="宋体"/>
                <w:color w:val="auto"/>
                <w:kern w:val="0"/>
                <w:szCs w:val="21"/>
                <w:highlight w:val="none"/>
              </w:rPr>
            </w:pPr>
            <w:r>
              <w:rPr>
                <w:rFonts w:hint="eastAsia" w:ascii="仿宋" w:hAnsi="仿宋" w:eastAsia="仿宋" w:cs="宋体"/>
                <w:color w:val="auto"/>
                <w:kern w:val="0"/>
                <w:szCs w:val="21"/>
                <w:highlight w:val="none"/>
              </w:rPr>
              <w:t>出差城市</w:t>
            </w:r>
          </w:p>
        </w:tc>
        <w:tc>
          <w:tcPr>
            <w:tcW w:w="1726" w:type="dxa"/>
            <w:tcBorders>
              <w:top w:val="single" w:color="auto" w:sz="4" w:space="0"/>
              <w:left w:val="nil"/>
              <w:bottom w:val="single" w:color="auto" w:sz="4" w:space="0"/>
              <w:right w:val="single" w:color="auto" w:sz="4" w:space="0"/>
            </w:tcBorders>
            <w:shd w:val="clear" w:color="000000" w:fill="FFFFFF"/>
            <w:vAlign w:val="center"/>
          </w:tcPr>
          <w:p>
            <w:pPr>
              <w:widowControl/>
              <w:jc w:val="center"/>
              <w:rPr>
                <w:rFonts w:ascii="仿宋" w:hAnsi="仿宋" w:eastAsia="仿宋" w:cs="宋体"/>
                <w:color w:val="auto"/>
                <w:kern w:val="0"/>
                <w:szCs w:val="21"/>
                <w:highlight w:val="none"/>
              </w:rPr>
            </w:pPr>
            <w:r>
              <w:rPr>
                <w:rFonts w:hint="eastAsia" w:ascii="仿宋" w:hAnsi="仿宋" w:eastAsia="仿宋" w:cs="宋体"/>
                <w:color w:val="auto"/>
                <w:kern w:val="0"/>
                <w:szCs w:val="21"/>
                <w:highlight w:val="none"/>
              </w:rPr>
              <w:t>上浮季节</w:t>
            </w:r>
          </w:p>
        </w:tc>
      </w:tr>
      <w:tr>
        <w:tblPrEx>
          <w:tblLayout w:type="fixed"/>
          <w:tblCellMar>
            <w:top w:w="0" w:type="dxa"/>
            <w:left w:w="108" w:type="dxa"/>
            <w:bottom w:w="0" w:type="dxa"/>
            <w:right w:w="108" w:type="dxa"/>
          </w:tblCellMar>
        </w:tblPrEx>
        <w:trPr>
          <w:trHeight w:val="90" w:hRule="atLeast"/>
        </w:trPr>
        <w:tc>
          <w:tcPr>
            <w:tcW w:w="736" w:type="dxa"/>
            <w:vMerge w:val="restart"/>
            <w:tcBorders>
              <w:top w:val="nil"/>
              <w:left w:val="single" w:color="auto" w:sz="4" w:space="0"/>
              <w:bottom w:val="single" w:color="auto" w:sz="4" w:space="0"/>
              <w:right w:val="single" w:color="auto" w:sz="4" w:space="0"/>
            </w:tcBorders>
            <w:shd w:val="clear" w:color="000000" w:fill="FFFFFF"/>
            <w:vAlign w:val="center"/>
          </w:tcPr>
          <w:p>
            <w:pPr>
              <w:widowControl/>
              <w:jc w:val="center"/>
              <w:rPr>
                <w:rFonts w:ascii="仿宋" w:hAnsi="仿宋" w:eastAsia="仿宋" w:cs="宋体"/>
                <w:bCs/>
                <w:color w:val="auto"/>
                <w:kern w:val="0"/>
                <w:szCs w:val="21"/>
                <w:highlight w:val="none"/>
              </w:rPr>
            </w:pPr>
            <w:r>
              <w:rPr>
                <w:rFonts w:hint="eastAsia" w:ascii="仿宋" w:hAnsi="仿宋" w:eastAsia="仿宋" w:cs="宋体"/>
                <w:bCs/>
                <w:color w:val="auto"/>
                <w:kern w:val="0"/>
                <w:szCs w:val="21"/>
                <w:highlight w:val="none"/>
              </w:rPr>
              <w:t>1</w:t>
            </w:r>
          </w:p>
        </w:tc>
        <w:tc>
          <w:tcPr>
            <w:tcW w:w="1112" w:type="dxa"/>
            <w:vMerge w:val="restart"/>
            <w:tcBorders>
              <w:top w:val="nil"/>
              <w:left w:val="single" w:color="auto" w:sz="4" w:space="0"/>
              <w:bottom w:val="single" w:color="auto" w:sz="4" w:space="0"/>
              <w:right w:val="single" w:color="auto" w:sz="4" w:space="0"/>
            </w:tcBorders>
            <w:shd w:val="clear" w:color="000000" w:fill="FFFFFF"/>
            <w:vAlign w:val="center"/>
          </w:tcPr>
          <w:p>
            <w:pPr>
              <w:widowControl/>
              <w:jc w:val="center"/>
              <w:rPr>
                <w:rFonts w:ascii="仿宋" w:hAnsi="仿宋" w:eastAsia="仿宋" w:cs="宋体"/>
                <w:bCs/>
                <w:color w:val="auto"/>
                <w:kern w:val="0"/>
                <w:szCs w:val="21"/>
                <w:highlight w:val="none"/>
              </w:rPr>
            </w:pPr>
            <w:r>
              <w:rPr>
                <w:rFonts w:hint="eastAsia" w:ascii="仿宋" w:hAnsi="仿宋" w:eastAsia="仿宋" w:cs="宋体"/>
                <w:bCs/>
                <w:color w:val="auto"/>
                <w:kern w:val="0"/>
                <w:szCs w:val="21"/>
                <w:highlight w:val="none"/>
              </w:rPr>
              <w:t>河北</w:t>
            </w:r>
          </w:p>
        </w:tc>
        <w:tc>
          <w:tcPr>
            <w:tcW w:w="3206" w:type="dxa"/>
            <w:tcBorders>
              <w:top w:val="nil"/>
              <w:left w:val="nil"/>
              <w:bottom w:val="single" w:color="auto" w:sz="4" w:space="0"/>
              <w:right w:val="single" w:color="auto" w:sz="4" w:space="0"/>
            </w:tcBorders>
            <w:shd w:val="clear" w:color="000000" w:fill="FFFFFF"/>
            <w:vAlign w:val="center"/>
          </w:tcPr>
          <w:p>
            <w:pPr>
              <w:widowControl/>
              <w:jc w:val="center"/>
              <w:rPr>
                <w:rFonts w:ascii="仿宋" w:hAnsi="仿宋" w:eastAsia="仿宋" w:cs="宋体"/>
                <w:color w:val="auto"/>
                <w:kern w:val="0"/>
                <w:szCs w:val="21"/>
                <w:highlight w:val="none"/>
              </w:rPr>
            </w:pPr>
            <w:r>
              <w:rPr>
                <w:rFonts w:hint="eastAsia" w:ascii="仿宋" w:hAnsi="仿宋" w:eastAsia="仿宋" w:cs="宋体"/>
                <w:color w:val="auto"/>
                <w:kern w:val="0"/>
                <w:szCs w:val="21"/>
                <w:highlight w:val="none"/>
              </w:rPr>
              <w:t>张家口市</w:t>
            </w:r>
          </w:p>
        </w:tc>
        <w:tc>
          <w:tcPr>
            <w:tcW w:w="1726" w:type="dxa"/>
            <w:tcBorders>
              <w:top w:val="nil"/>
              <w:left w:val="nil"/>
              <w:bottom w:val="single" w:color="auto" w:sz="4" w:space="0"/>
              <w:right w:val="single" w:color="auto" w:sz="4" w:space="0"/>
            </w:tcBorders>
            <w:shd w:val="clear" w:color="000000" w:fill="FFFFFF"/>
            <w:vAlign w:val="center"/>
          </w:tcPr>
          <w:p>
            <w:pPr>
              <w:widowControl/>
              <w:jc w:val="center"/>
              <w:rPr>
                <w:rFonts w:ascii="仿宋" w:hAnsi="仿宋" w:eastAsia="仿宋" w:cs="宋体"/>
                <w:color w:val="auto"/>
                <w:kern w:val="0"/>
                <w:szCs w:val="21"/>
                <w:highlight w:val="none"/>
              </w:rPr>
            </w:pPr>
            <w:r>
              <w:rPr>
                <w:rFonts w:hint="eastAsia" w:ascii="仿宋" w:hAnsi="仿宋" w:eastAsia="仿宋" w:cs="宋体"/>
                <w:color w:val="auto"/>
                <w:kern w:val="0"/>
                <w:szCs w:val="21"/>
                <w:highlight w:val="none"/>
              </w:rPr>
              <w:t>7-9月、11-3月</w:t>
            </w:r>
          </w:p>
        </w:tc>
      </w:tr>
      <w:tr>
        <w:tblPrEx>
          <w:tblLayout w:type="fixed"/>
          <w:tblCellMar>
            <w:top w:w="0" w:type="dxa"/>
            <w:left w:w="108" w:type="dxa"/>
            <w:bottom w:w="0" w:type="dxa"/>
            <w:right w:w="108" w:type="dxa"/>
          </w:tblCellMar>
        </w:tblPrEx>
        <w:trPr>
          <w:trHeight w:val="90" w:hRule="atLeast"/>
        </w:trPr>
        <w:tc>
          <w:tcPr>
            <w:tcW w:w="736" w:type="dxa"/>
            <w:vMerge w:val="continue"/>
            <w:tcBorders>
              <w:top w:val="nil"/>
              <w:left w:val="single" w:color="auto" w:sz="4" w:space="0"/>
              <w:bottom w:val="single" w:color="auto" w:sz="4" w:space="0"/>
              <w:right w:val="single" w:color="auto" w:sz="4" w:space="0"/>
            </w:tcBorders>
            <w:vAlign w:val="center"/>
          </w:tcPr>
          <w:p>
            <w:pPr>
              <w:widowControl/>
              <w:jc w:val="center"/>
              <w:rPr>
                <w:rFonts w:ascii="仿宋" w:hAnsi="仿宋" w:eastAsia="仿宋" w:cs="宋体"/>
                <w:bCs/>
                <w:color w:val="auto"/>
                <w:kern w:val="0"/>
                <w:szCs w:val="21"/>
                <w:highlight w:val="none"/>
              </w:rPr>
            </w:pPr>
          </w:p>
        </w:tc>
        <w:tc>
          <w:tcPr>
            <w:tcW w:w="1112" w:type="dxa"/>
            <w:vMerge w:val="continue"/>
            <w:tcBorders>
              <w:top w:val="nil"/>
              <w:left w:val="single" w:color="auto" w:sz="4" w:space="0"/>
              <w:bottom w:val="single" w:color="auto" w:sz="4" w:space="0"/>
              <w:right w:val="single" w:color="auto" w:sz="4" w:space="0"/>
            </w:tcBorders>
            <w:vAlign w:val="center"/>
          </w:tcPr>
          <w:p>
            <w:pPr>
              <w:widowControl/>
              <w:jc w:val="center"/>
              <w:rPr>
                <w:rFonts w:ascii="仿宋" w:hAnsi="仿宋" w:eastAsia="仿宋" w:cs="宋体"/>
                <w:bCs/>
                <w:color w:val="auto"/>
                <w:kern w:val="0"/>
                <w:szCs w:val="21"/>
                <w:highlight w:val="none"/>
              </w:rPr>
            </w:pPr>
          </w:p>
        </w:tc>
        <w:tc>
          <w:tcPr>
            <w:tcW w:w="3206" w:type="dxa"/>
            <w:tcBorders>
              <w:top w:val="nil"/>
              <w:left w:val="nil"/>
              <w:bottom w:val="single" w:color="auto" w:sz="4" w:space="0"/>
              <w:right w:val="single" w:color="auto" w:sz="4" w:space="0"/>
            </w:tcBorders>
            <w:shd w:val="clear" w:color="000000" w:fill="FFFFFF"/>
            <w:vAlign w:val="center"/>
          </w:tcPr>
          <w:p>
            <w:pPr>
              <w:widowControl/>
              <w:jc w:val="center"/>
              <w:rPr>
                <w:rFonts w:ascii="仿宋" w:hAnsi="仿宋" w:eastAsia="仿宋" w:cs="宋体"/>
                <w:color w:val="auto"/>
                <w:kern w:val="0"/>
                <w:szCs w:val="21"/>
                <w:highlight w:val="none"/>
              </w:rPr>
            </w:pPr>
            <w:r>
              <w:rPr>
                <w:rFonts w:hint="eastAsia" w:ascii="仿宋" w:hAnsi="仿宋" w:eastAsia="仿宋" w:cs="宋体"/>
                <w:color w:val="auto"/>
                <w:kern w:val="0"/>
                <w:szCs w:val="21"/>
                <w:highlight w:val="none"/>
              </w:rPr>
              <w:t>秦皇岛市</w:t>
            </w:r>
          </w:p>
        </w:tc>
        <w:tc>
          <w:tcPr>
            <w:tcW w:w="1726" w:type="dxa"/>
            <w:tcBorders>
              <w:top w:val="nil"/>
              <w:left w:val="nil"/>
              <w:bottom w:val="single" w:color="auto" w:sz="4" w:space="0"/>
              <w:right w:val="single" w:color="auto" w:sz="4" w:space="0"/>
            </w:tcBorders>
            <w:shd w:val="clear" w:color="000000" w:fill="FFFFFF"/>
            <w:vAlign w:val="center"/>
          </w:tcPr>
          <w:p>
            <w:pPr>
              <w:widowControl/>
              <w:jc w:val="center"/>
              <w:rPr>
                <w:rFonts w:ascii="仿宋" w:hAnsi="仿宋" w:eastAsia="仿宋" w:cs="宋体"/>
                <w:color w:val="auto"/>
                <w:kern w:val="0"/>
                <w:szCs w:val="21"/>
                <w:highlight w:val="none"/>
              </w:rPr>
            </w:pPr>
            <w:r>
              <w:rPr>
                <w:rFonts w:hint="eastAsia" w:ascii="仿宋" w:hAnsi="仿宋" w:eastAsia="仿宋" w:cs="宋体"/>
                <w:color w:val="auto"/>
                <w:kern w:val="0"/>
                <w:szCs w:val="21"/>
                <w:highlight w:val="none"/>
              </w:rPr>
              <w:t>7-8月</w:t>
            </w:r>
          </w:p>
        </w:tc>
      </w:tr>
      <w:tr>
        <w:tblPrEx>
          <w:tblLayout w:type="fixed"/>
          <w:tblCellMar>
            <w:top w:w="0" w:type="dxa"/>
            <w:left w:w="108" w:type="dxa"/>
            <w:bottom w:w="0" w:type="dxa"/>
            <w:right w:w="108" w:type="dxa"/>
          </w:tblCellMar>
        </w:tblPrEx>
        <w:trPr>
          <w:trHeight w:val="90" w:hRule="atLeast"/>
        </w:trPr>
        <w:tc>
          <w:tcPr>
            <w:tcW w:w="736" w:type="dxa"/>
            <w:vMerge w:val="continue"/>
            <w:tcBorders>
              <w:top w:val="nil"/>
              <w:left w:val="single" w:color="auto" w:sz="4" w:space="0"/>
              <w:bottom w:val="single" w:color="auto" w:sz="4" w:space="0"/>
              <w:right w:val="single" w:color="auto" w:sz="4" w:space="0"/>
            </w:tcBorders>
            <w:vAlign w:val="center"/>
          </w:tcPr>
          <w:p>
            <w:pPr>
              <w:widowControl/>
              <w:jc w:val="center"/>
              <w:rPr>
                <w:rFonts w:ascii="仿宋" w:hAnsi="仿宋" w:eastAsia="仿宋" w:cs="宋体"/>
                <w:bCs/>
                <w:color w:val="auto"/>
                <w:kern w:val="0"/>
                <w:szCs w:val="21"/>
                <w:highlight w:val="none"/>
              </w:rPr>
            </w:pPr>
          </w:p>
        </w:tc>
        <w:tc>
          <w:tcPr>
            <w:tcW w:w="1112" w:type="dxa"/>
            <w:vMerge w:val="continue"/>
            <w:tcBorders>
              <w:top w:val="nil"/>
              <w:left w:val="single" w:color="auto" w:sz="4" w:space="0"/>
              <w:bottom w:val="single" w:color="auto" w:sz="4" w:space="0"/>
              <w:right w:val="single" w:color="auto" w:sz="4" w:space="0"/>
            </w:tcBorders>
            <w:vAlign w:val="center"/>
          </w:tcPr>
          <w:p>
            <w:pPr>
              <w:widowControl/>
              <w:jc w:val="center"/>
              <w:rPr>
                <w:rFonts w:ascii="仿宋" w:hAnsi="仿宋" w:eastAsia="仿宋" w:cs="宋体"/>
                <w:bCs/>
                <w:color w:val="auto"/>
                <w:kern w:val="0"/>
                <w:szCs w:val="21"/>
                <w:highlight w:val="none"/>
              </w:rPr>
            </w:pPr>
          </w:p>
        </w:tc>
        <w:tc>
          <w:tcPr>
            <w:tcW w:w="3206" w:type="dxa"/>
            <w:tcBorders>
              <w:top w:val="nil"/>
              <w:left w:val="nil"/>
              <w:bottom w:val="single" w:color="auto" w:sz="4" w:space="0"/>
              <w:right w:val="single" w:color="auto" w:sz="4" w:space="0"/>
            </w:tcBorders>
            <w:shd w:val="clear" w:color="000000" w:fill="FFFFFF"/>
            <w:vAlign w:val="center"/>
          </w:tcPr>
          <w:p>
            <w:pPr>
              <w:widowControl/>
              <w:jc w:val="center"/>
              <w:rPr>
                <w:rFonts w:ascii="仿宋" w:hAnsi="仿宋" w:eastAsia="仿宋" w:cs="宋体"/>
                <w:color w:val="auto"/>
                <w:kern w:val="0"/>
                <w:szCs w:val="21"/>
                <w:highlight w:val="none"/>
              </w:rPr>
            </w:pPr>
            <w:r>
              <w:rPr>
                <w:rFonts w:hint="eastAsia" w:ascii="仿宋" w:hAnsi="仿宋" w:eastAsia="仿宋" w:cs="宋体"/>
                <w:color w:val="auto"/>
                <w:kern w:val="0"/>
                <w:szCs w:val="21"/>
                <w:highlight w:val="none"/>
              </w:rPr>
              <w:t>承德市</w:t>
            </w:r>
          </w:p>
        </w:tc>
        <w:tc>
          <w:tcPr>
            <w:tcW w:w="1726" w:type="dxa"/>
            <w:tcBorders>
              <w:top w:val="nil"/>
              <w:left w:val="nil"/>
              <w:bottom w:val="single" w:color="auto" w:sz="4" w:space="0"/>
              <w:right w:val="single" w:color="auto" w:sz="4" w:space="0"/>
            </w:tcBorders>
            <w:shd w:val="clear" w:color="000000" w:fill="FFFFFF"/>
            <w:vAlign w:val="center"/>
          </w:tcPr>
          <w:p>
            <w:pPr>
              <w:widowControl/>
              <w:jc w:val="center"/>
              <w:rPr>
                <w:rFonts w:ascii="仿宋" w:hAnsi="仿宋" w:eastAsia="仿宋" w:cs="宋体"/>
                <w:color w:val="auto"/>
                <w:kern w:val="0"/>
                <w:szCs w:val="21"/>
                <w:highlight w:val="none"/>
              </w:rPr>
            </w:pPr>
            <w:r>
              <w:rPr>
                <w:rFonts w:hint="eastAsia" w:ascii="仿宋" w:hAnsi="仿宋" w:eastAsia="仿宋" w:cs="宋体"/>
                <w:color w:val="auto"/>
                <w:kern w:val="0"/>
                <w:szCs w:val="21"/>
                <w:highlight w:val="none"/>
              </w:rPr>
              <w:t>7-9月</w:t>
            </w:r>
          </w:p>
        </w:tc>
      </w:tr>
      <w:tr>
        <w:tblPrEx>
          <w:tblLayout w:type="fixed"/>
          <w:tblCellMar>
            <w:top w:w="0" w:type="dxa"/>
            <w:left w:w="108" w:type="dxa"/>
            <w:bottom w:w="0" w:type="dxa"/>
            <w:right w:w="108" w:type="dxa"/>
          </w:tblCellMar>
        </w:tblPrEx>
        <w:trPr>
          <w:trHeight w:val="90" w:hRule="atLeast"/>
        </w:trPr>
        <w:tc>
          <w:tcPr>
            <w:tcW w:w="736" w:type="dxa"/>
            <w:vMerge w:val="restart"/>
            <w:tcBorders>
              <w:top w:val="nil"/>
              <w:left w:val="single" w:color="auto" w:sz="4" w:space="0"/>
              <w:bottom w:val="single" w:color="auto" w:sz="4" w:space="0"/>
              <w:right w:val="single" w:color="auto" w:sz="4" w:space="0"/>
            </w:tcBorders>
            <w:shd w:val="clear" w:color="000000" w:fill="FFFFFF"/>
            <w:vAlign w:val="center"/>
          </w:tcPr>
          <w:p>
            <w:pPr>
              <w:widowControl/>
              <w:jc w:val="center"/>
              <w:rPr>
                <w:rFonts w:ascii="仿宋" w:hAnsi="仿宋" w:eastAsia="仿宋" w:cs="宋体"/>
                <w:bCs/>
                <w:color w:val="auto"/>
                <w:kern w:val="0"/>
                <w:szCs w:val="21"/>
                <w:highlight w:val="none"/>
              </w:rPr>
            </w:pPr>
            <w:r>
              <w:rPr>
                <w:rFonts w:hint="eastAsia" w:ascii="仿宋" w:hAnsi="仿宋" w:eastAsia="仿宋" w:cs="宋体"/>
                <w:bCs/>
                <w:color w:val="auto"/>
                <w:kern w:val="0"/>
                <w:szCs w:val="21"/>
                <w:highlight w:val="none"/>
              </w:rPr>
              <w:t>2</w:t>
            </w:r>
          </w:p>
        </w:tc>
        <w:tc>
          <w:tcPr>
            <w:tcW w:w="1112" w:type="dxa"/>
            <w:vMerge w:val="restart"/>
            <w:tcBorders>
              <w:top w:val="nil"/>
              <w:left w:val="single" w:color="auto" w:sz="4" w:space="0"/>
              <w:bottom w:val="single" w:color="auto" w:sz="4" w:space="0"/>
              <w:right w:val="single" w:color="auto" w:sz="4" w:space="0"/>
            </w:tcBorders>
            <w:shd w:val="clear" w:color="000000" w:fill="FFFFFF"/>
            <w:vAlign w:val="center"/>
          </w:tcPr>
          <w:p>
            <w:pPr>
              <w:widowControl/>
              <w:jc w:val="center"/>
              <w:rPr>
                <w:rFonts w:ascii="仿宋" w:hAnsi="仿宋" w:eastAsia="仿宋" w:cs="宋体"/>
                <w:bCs/>
                <w:color w:val="auto"/>
                <w:kern w:val="0"/>
                <w:szCs w:val="21"/>
                <w:highlight w:val="none"/>
              </w:rPr>
            </w:pPr>
            <w:r>
              <w:rPr>
                <w:rFonts w:hint="eastAsia" w:ascii="仿宋" w:hAnsi="仿宋" w:eastAsia="仿宋" w:cs="宋体"/>
                <w:bCs/>
                <w:color w:val="auto"/>
                <w:kern w:val="0"/>
                <w:szCs w:val="21"/>
                <w:highlight w:val="none"/>
              </w:rPr>
              <w:t>内蒙古</w:t>
            </w:r>
          </w:p>
        </w:tc>
        <w:tc>
          <w:tcPr>
            <w:tcW w:w="3206" w:type="dxa"/>
            <w:tcBorders>
              <w:top w:val="nil"/>
              <w:left w:val="nil"/>
              <w:bottom w:val="single" w:color="auto" w:sz="4" w:space="0"/>
              <w:right w:val="single" w:color="auto" w:sz="4" w:space="0"/>
            </w:tcBorders>
            <w:shd w:val="clear" w:color="000000" w:fill="FFFFFF"/>
            <w:vAlign w:val="center"/>
          </w:tcPr>
          <w:p>
            <w:pPr>
              <w:widowControl/>
              <w:jc w:val="left"/>
              <w:rPr>
                <w:rFonts w:ascii="仿宋" w:hAnsi="仿宋" w:eastAsia="仿宋" w:cs="宋体"/>
                <w:color w:val="auto"/>
                <w:kern w:val="0"/>
                <w:szCs w:val="21"/>
                <w:highlight w:val="none"/>
              </w:rPr>
            </w:pPr>
            <w:r>
              <w:rPr>
                <w:rFonts w:hint="eastAsia" w:ascii="仿宋" w:hAnsi="仿宋" w:eastAsia="仿宋" w:cs="宋体"/>
                <w:color w:val="auto"/>
                <w:kern w:val="0"/>
                <w:szCs w:val="21"/>
                <w:highlight w:val="none"/>
              </w:rPr>
              <w:t xml:space="preserve"> 海拉尔市、满洲里市、阿尔山市</w:t>
            </w:r>
          </w:p>
        </w:tc>
        <w:tc>
          <w:tcPr>
            <w:tcW w:w="1726" w:type="dxa"/>
            <w:tcBorders>
              <w:top w:val="nil"/>
              <w:left w:val="nil"/>
              <w:bottom w:val="single" w:color="auto" w:sz="4" w:space="0"/>
              <w:right w:val="single" w:color="auto" w:sz="4" w:space="0"/>
            </w:tcBorders>
            <w:shd w:val="clear" w:color="000000" w:fill="FFFFFF"/>
            <w:vAlign w:val="center"/>
          </w:tcPr>
          <w:p>
            <w:pPr>
              <w:widowControl/>
              <w:jc w:val="center"/>
              <w:rPr>
                <w:rFonts w:ascii="仿宋" w:hAnsi="仿宋" w:eastAsia="仿宋" w:cs="宋体"/>
                <w:color w:val="auto"/>
                <w:kern w:val="0"/>
                <w:szCs w:val="21"/>
                <w:highlight w:val="none"/>
              </w:rPr>
            </w:pPr>
            <w:r>
              <w:rPr>
                <w:rFonts w:hint="eastAsia" w:ascii="仿宋" w:hAnsi="仿宋" w:eastAsia="仿宋" w:cs="宋体"/>
                <w:color w:val="auto"/>
                <w:kern w:val="0"/>
                <w:szCs w:val="21"/>
                <w:highlight w:val="none"/>
              </w:rPr>
              <w:t>7-9月</w:t>
            </w:r>
          </w:p>
        </w:tc>
      </w:tr>
      <w:tr>
        <w:tblPrEx>
          <w:tblLayout w:type="fixed"/>
          <w:tblCellMar>
            <w:top w:w="0" w:type="dxa"/>
            <w:left w:w="108" w:type="dxa"/>
            <w:bottom w:w="0" w:type="dxa"/>
            <w:right w:w="108" w:type="dxa"/>
          </w:tblCellMar>
        </w:tblPrEx>
        <w:trPr>
          <w:trHeight w:val="90" w:hRule="atLeast"/>
        </w:trPr>
        <w:tc>
          <w:tcPr>
            <w:tcW w:w="736" w:type="dxa"/>
            <w:vMerge w:val="continue"/>
            <w:tcBorders>
              <w:top w:val="nil"/>
              <w:left w:val="single" w:color="auto" w:sz="4" w:space="0"/>
              <w:bottom w:val="single" w:color="auto" w:sz="4" w:space="0"/>
              <w:right w:val="single" w:color="auto" w:sz="4" w:space="0"/>
            </w:tcBorders>
            <w:vAlign w:val="center"/>
          </w:tcPr>
          <w:p>
            <w:pPr>
              <w:widowControl/>
              <w:jc w:val="center"/>
              <w:rPr>
                <w:rFonts w:ascii="仿宋" w:hAnsi="仿宋" w:eastAsia="仿宋" w:cs="宋体"/>
                <w:bCs/>
                <w:color w:val="auto"/>
                <w:kern w:val="0"/>
                <w:szCs w:val="21"/>
                <w:highlight w:val="none"/>
              </w:rPr>
            </w:pPr>
          </w:p>
        </w:tc>
        <w:tc>
          <w:tcPr>
            <w:tcW w:w="1112" w:type="dxa"/>
            <w:vMerge w:val="continue"/>
            <w:tcBorders>
              <w:top w:val="nil"/>
              <w:left w:val="single" w:color="auto" w:sz="4" w:space="0"/>
              <w:bottom w:val="single" w:color="auto" w:sz="4" w:space="0"/>
              <w:right w:val="single" w:color="auto" w:sz="4" w:space="0"/>
            </w:tcBorders>
            <w:vAlign w:val="center"/>
          </w:tcPr>
          <w:p>
            <w:pPr>
              <w:widowControl/>
              <w:jc w:val="center"/>
              <w:rPr>
                <w:rFonts w:ascii="仿宋" w:hAnsi="仿宋" w:eastAsia="仿宋" w:cs="宋体"/>
                <w:bCs/>
                <w:color w:val="auto"/>
                <w:kern w:val="0"/>
                <w:szCs w:val="21"/>
                <w:highlight w:val="none"/>
              </w:rPr>
            </w:pPr>
          </w:p>
        </w:tc>
        <w:tc>
          <w:tcPr>
            <w:tcW w:w="3206" w:type="dxa"/>
            <w:tcBorders>
              <w:top w:val="nil"/>
              <w:left w:val="nil"/>
              <w:bottom w:val="single" w:color="auto" w:sz="4" w:space="0"/>
              <w:right w:val="single" w:color="auto" w:sz="4" w:space="0"/>
            </w:tcBorders>
            <w:shd w:val="clear" w:color="000000" w:fill="FFFFFF"/>
            <w:vAlign w:val="center"/>
          </w:tcPr>
          <w:p>
            <w:pPr>
              <w:widowControl/>
              <w:jc w:val="center"/>
              <w:rPr>
                <w:rFonts w:ascii="仿宋" w:hAnsi="仿宋" w:eastAsia="仿宋" w:cs="宋体"/>
                <w:color w:val="auto"/>
                <w:kern w:val="0"/>
                <w:szCs w:val="21"/>
                <w:highlight w:val="none"/>
              </w:rPr>
            </w:pPr>
            <w:r>
              <w:rPr>
                <w:rFonts w:hint="eastAsia" w:ascii="仿宋" w:hAnsi="仿宋" w:eastAsia="仿宋" w:cs="宋体"/>
                <w:color w:val="auto"/>
                <w:kern w:val="0"/>
                <w:szCs w:val="21"/>
                <w:highlight w:val="none"/>
              </w:rPr>
              <w:t>二连浩特市</w:t>
            </w:r>
          </w:p>
        </w:tc>
        <w:tc>
          <w:tcPr>
            <w:tcW w:w="1726" w:type="dxa"/>
            <w:tcBorders>
              <w:top w:val="nil"/>
              <w:left w:val="nil"/>
              <w:bottom w:val="single" w:color="auto" w:sz="4" w:space="0"/>
              <w:right w:val="single" w:color="auto" w:sz="4" w:space="0"/>
            </w:tcBorders>
            <w:shd w:val="clear" w:color="000000" w:fill="FFFFFF"/>
            <w:vAlign w:val="center"/>
          </w:tcPr>
          <w:p>
            <w:pPr>
              <w:widowControl/>
              <w:jc w:val="center"/>
              <w:rPr>
                <w:rFonts w:ascii="仿宋" w:hAnsi="仿宋" w:eastAsia="仿宋" w:cs="宋体"/>
                <w:color w:val="auto"/>
                <w:kern w:val="0"/>
                <w:szCs w:val="21"/>
                <w:highlight w:val="none"/>
              </w:rPr>
            </w:pPr>
            <w:r>
              <w:rPr>
                <w:rFonts w:hint="eastAsia" w:ascii="仿宋" w:hAnsi="仿宋" w:eastAsia="仿宋" w:cs="宋体"/>
                <w:color w:val="auto"/>
                <w:kern w:val="0"/>
                <w:szCs w:val="21"/>
                <w:highlight w:val="none"/>
              </w:rPr>
              <w:t>7-9月</w:t>
            </w:r>
          </w:p>
        </w:tc>
      </w:tr>
      <w:tr>
        <w:tblPrEx>
          <w:tblLayout w:type="fixed"/>
          <w:tblCellMar>
            <w:top w:w="0" w:type="dxa"/>
            <w:left w:w="108" w:type="dxa"/>
            <w:bottom w:w="0" w:type="dxa"/>
            <w:right w:w="108" w:type="dxa"/>
          </w:tblCellMar>
        </w:tblPrEx>
        <w:trPr>
          <w:trHeight w:val="90" w:hRule="atLeast"/>
        </w:trPr>
        <w:tc>
          <w:tcPr>
            <w:tcW w:w="736" w:type="dxa"/>
            <w:vMerge w:val="continue"/>
            <w:tcBorders>
              <w:top w:val="nil"/>
              <w:left w:val="single" w:color="auto" w:sz="4" w:space="0"/>
              <w:bottom w:val="single" w:color="auto" w:sz="4" w:space="0"/>
              <w:right w:val="single" w:color="auto" w:sz="4" w:space="0"/>
            </w:tcBorders>
            <w:vAlign w:val="center"/>
          </w:tcPr>
          <w:p>
            <w:pPr>
              <w:widowControl/>
              <w:jc w:val="center"/>
              <w:rPr>
                <w:rFonts w:ascii="仿宋" w:hAnsi="仿宋" w:eastAsia="仿宋" w:cs="宋体"/>
                <w:bCs/>
                <w:color w:val="auto"/>
                <w:kern w:val="0"/>
                <w:szCs w:val="21"/>
                <w:highlight w:val="none"/>
              </w:rPr>
            </w:pPr>
          </w:p>
        </w:tc>
        <w:tc>
          <w:tcPr>
            <w:tcW w:w="1112" w:type="dxa"/>
            <w:vMerge w:val="continue"/>
            <w:tcBorders>
              <w:top w:val="nil"/>
              <w:left w:val="single" w:color="auto" w:sz="4" w:space="0"/>
              <w:bottom w:val="single" w:color="auto" w:sz="4" w:space="0"/>
              <w:right w:val="single" w:color="auto" w:sz="4" w:space="0"/>
            </w:tcBorders>
            <w:vAlign w:val="center"/>
          </w:tcPr>
          <w:p>
            <w:pPr>
              <w:widowControl/>
              <w:jc w:val="center"/>
              <w:rPr>
                <w:rFonts w:ascii="仿宋" w:hAnsi="仿宋" w:eastAsia="仿宋" w:cs="宋体"/>
                <w:bCs/>
                <w:color w:val="auto"/>
                <w:kern w:val="0"/>
                <w:szCs w:val="21"/>
                <w:highlight w:val="none"/>
              </w:rPr>
            </w:pPr>
          </w:p>
        </w:tc>
        <w:tc>
          <w:tcPr>
            <w:tcW w:w="3206" w:type="dxa"/>
            <w:tcBorders>
              <w:top w:val="nil"/>
              <w:left w:val="nil"/>
              <w:bottom w:val="single" w:color="auto" w:sz="4" w:space="0"/>
              <w:right w:val="single" w:color="auto" w:sz="4" w:space="0"/>
            </w:tcBorders>
            <w:shd w:val="clear" w:color="000000" w:fill="FFFFFF"/>
            <w:vAlign w:val="center"/>
          </w:tcPr>
          <w:p>
            <w:pPr>
              <w:widowControl/>
              <w:jc w:val="center"/>
              <w:rPr>
                <w:rFonts w:ascii="仿宋" w:hAnsi="仿宋" w:eastAsia="仿宋" w:cs="宋体"/>
                <w:color w:val="auto"/>
                <w:kern w:val="0"/>
                <w:szCs w:val="21"/>
                <w:highlight w:val="none"/>
              </w:rPr>
            </w:pPr>
            <w:r>
              <w:rPr>
                <w:rFonts w:hint="eastAsia" w:ascii="仿宋" w:hAnsi="仿宋" w:eastAsia="仿宋" w:cs="宋体"/>
                <w:color w:val="auto"/>
                <w:kern w:val="0"/>
                <w:szCs w:val="21"/>
                <w:highlight w:val="none"/>
              </w:rPr>
              <w:t>额济纳旗</w:t>
            </w:r>
          </w:p>
        </w:tc>
        <w:tc>
          <w:tcPr>
            <w:tcW w:w="1726" w:type="dxa"/>
            <w:tcBorders>
              <w:top w:val="nil"/>
              <w:left w:val="nil"/>
              <w:bottom w:val="single" w:color="auto" w:sz="4" w:space="0"/>
              <w:right w:val="single" w:color="auto" w:sz="4" w:space="0"/>
            </w:tcBorders>
            <w:shd w:val="clear" w:color="000000" w:fill="FFFFFF"/>
            <w:vAlign w:val="center"/>
          </w:tcPr>
          <w:p>
            <w:pPr>
              <w:widowControl/>
              <w:jc w:val="center"/>
              <w:rPr>
                <w:rFonts w:ascii="仿宋" w:hAnsi="仿宋" w:eastAsia="仿宋" w:cs="宋体"/>
                <w:color w:val="auto"/>
                <w:kern w:val="0"/>
                <w:szCs w:val="21"/>
                <w:highlight w:val="none"/>
              </w:rPr>
            </w:pPr>
            <w:r>
              <w:rPr>
                <w:rFonts w:hint="eastAsia" w:ascii="仿宋" w:hAnsi="仿宋" w:eastAsia="仿宋" w:cs="宋体"/>
                <w:color w:val="auto"/>
                <w:kern w:val="0"/>
                <w:szCs w:val="21"/>
                <w:highlight w:val="none"/>
              </w:rPr>
              <w:t>9-10月</w:t>
            </w:r>
          </w:p>
        </w:tc>
      </w:tr>
      <w:tr>
        <w:tblPrEx>
          <w:tblLayout w:type="fixed"/>
          <w:tblCellMar>
            <w:top w:w="0" w:type="dxa"/>
            <w:left w:w="108" w:type="dxa"/>
            <w:bottom w:w="0" w:type="dxa"/>
            <w:right w:w="108" w:type="dxa"/>
          </w:tblCellMar>
        </w:tblPrEx>
        <w:trPr>
          <w:trHeight w:val="90" w:hRule="atLeast"/>
        </w:trPr>
        <w:tc>
          <w:tcPr>
            <w:tcW w:w="736" w:type="dxa"/>
            <w:tcBorders>
              <w:top w:val="nil"/>
              <w:left w:val="single" w:color="auto" w:sz="4" w:space="0"/>
              <w:bottom w:val="single" w:color="auto" w:sz="4" w:space="0"/>
              <w:right w:val="single" w:color="auto" w:sz="4" w:space="0"/>
            </w:tcBorders>
            <w:shd w:val="clear" w:color="000000" w:fill="FFFFFF"/>
            <w:vAlign w:val="center"/>
          </w:tcPr>
          <w:p>
            <w:pPr>
              <w:widowControl/>
              <w:jc w:val="center"/>
              <w:rPr>
                <w:rFonts w:ascii="仿宋" w:hAnsi="仿宋" w:eastAsia="仿宋" w:cs="宋体"/>
                <w:bCs/>
                <w:color w:val="auto"/>
                <w:kern w:val="0"/>
                <w:szCs w:val="21"/>
                <w:highlight w:val="none"/>
              </w:rPr>
            </w:pPr>
            <w:r>
              <w:rPr>
                <w:rFonts w:hint="eastAsia" w:ascii="仿宋" w:hAnsi="仿宋" w:eastAsia="仿宋" w:cs="宋体"/>
                <w:bCs/>
                <w:color w:val="auto"/>
                <w:kern w:val="0"/>
                <w:szCs w:val="21"/>
                <w:highlight w:val="none"/>
              </w:rPr>
              <w:t>3</w:t>
            </w:r>
          </w:p>
        </w:tc>
        <w:tc>
          <w:tcPr>
            <w:tcW w:w="1112" w:type="dxa"/>
            <w:tcBorders>
              <w:top w:val="nil"/>
              <w:left w:val="nil"/>
              <w:bottom w:val="single" w:color="auto" w:sz="4" w:space="0"/>
              <w:right w:val="single" w:color="auto" w:sz="4" w:space="0"/>
            </w:tcBorders>
            <w:shd w:val="clear" w:color="000000" w:fill="FFFFFF"/>
            <w:vAlign w:val="center"/>
          </w:tcPr>
          <w:p>
            <w:pPr>
              <w:widowControl/>
              <w:jc w:val="center"/>
              <w:rPr>
                <w:rFonts w:ascii="仿宋" w:hAnsi="仿宋" w:eastAsia="仿宋" w:cs="宋体"/>
                <w:bCs/>
                <w:color w:val="auto"/>
                <w:kern w:val="0"/>
                <w:szCs w:val="21"/>
                <w:highlight w:val="none"/>
              </w:rPr>
            </w:pPr>
            <w:r>
              <w:rPr>
                <w:rFonts w:hint="eastAsia" w:ascii="仿宋" w:hAnsi="仿宋" w:eastAsia="仿宋" w:cs="宋体"/>
                <w:bCs/>
                <w:color w:val="auto"/>
                <w:kern w:val="0"/>
                <w:szCs w:val="21"/>
                <w:highlight w:val="none"/>
              </w:rPr>
              <w:t>大连</w:t>
            </w:r>
          </w:p>
        </w:tc>
        <w:tc>
          <w:tcPr>
            <w:tcW w:w="3206" w:type="dxa"/>
            <w:tcBorders>
              <w:top w:val="nil"/>
              <w:left w:val="nil"/>
              <w:bottom w:val="single" w:color="auto" w:sz="4" w:space="0"/>
              <w:right w:val="single" w:color="auto" w:sz="4" w:space="0"/>
            </w:tcBorders>
            <w:shd w:val="clear" w:color="000000" w:fill="FFFFFF"/>
            <w:vAlign w:val="center"/>
          </w:tcPr>
          <w:p>
            <w:pPr>
              <w:widowControl/>
              <w:jc w:val="center"/>
              <w:rPr>
                <w:rFonts w:ascii="仿宋" w:hAnsi="仿宋" w:eastAsia="仿宋" w:cs="宋体"/>
                <w:color w:val="auto"/>
                <w:kern w:val="0"/>
                <w:szCs w:val="21"/>
                <w:highlight w:val="none"/>
              </w:rPr>
            </w:pPr>
            <w:r>
              <w:rPr>
                <w:rFonts w:hint="eastAsia" w:ascii="仿宋" w:hAnsi="仿宋" w:eastAsia="仿宋" w:cs="宋体"/>
                <w:color w:val="auto"/>
                <w:kern w:val="0"/>
                <w:szCs w:val="21"/>
                <w:highlight w:val="none"/>
              </w:rPr>
              <w:t>全市</w:t>
            </w:r>
          </w:p>
        </w:tc>
        <w:tc>
          <w:tcPr>
            <w:tcW w:w="1726" w:type="dxa"/>
            <w:tcBorders>
              <w:top w:val="nil"/>
              <w:left w:val="nil"/>
              <w:bottom w:val="single" w:color="auto" w:sz="4" w:space="0"/>
              <w:right w:val="single" w:color="auto" w:sz="4" w:space="0"/>
            </w:tcBorders>
            <w:shd w:val="clear" w:color="000000" w:fill="FFFFFF"/>
            <w:vAlign w:val="center"/>
          </w:tcPr>
          <w:p>
            <w:pPr>
              <w:widowControl/>
              <w:jc w:val="center"/>
              <w:rPr>
                <w:rFonts w:ascii="仿宋" w:hAnsi="仿宋" w:eastAsia="仿宋" w:cs="宋体"/>
                <w:color w:val="auto"/>
                <w:kern w:val="0"/>
                <w:szCs w:val="21"/>
                <w:highlight w:val="none"/>
              </w:rPr>
            </w:pPr>
            <w:r>
              <w:rPr>
                <w:rFonts w:hint="eastAsia" w:ascii="仿宋" w:hAnsi="仿宋" w:eastAsia="仿宋" w:cs="宋体"/>
                <w:color w:val="auto"/>
                <w:kern w:val="0"/>
                <w:szCs w:val="21"/>
                <w:highlight w:val="none"/>
              </w:rPr>
              <w:t>7-9月</w:t>
            </w:r>
          </w:p>
        </w:tc>
      </w:tr>
      <w:tr>
        <w:tblPrEx>
          <w:tblLayout w:type="fixed"/>
          <w:tblCellMar>
            <w:top w:w="0" w:type="dxa"/>
            <w:left w:w="108" w:type="dxa"/>
            <w:bottom w:w="0" w:type="dxa"/>
            <w:right w:w="108" w:type="dxa"/>
          </w:tblCellMar>
        </w:tblPrEx>
        <w:trPr>
          <w:trHeight w:val="90" w:hRule="atLeast"/>
        </w:trPr>
        <w:tc>
          <w:tcPr>
            <w:tcW w:w="736" w:type="dxa"/>
            <w:tcBorders>
              <w:top w:val="nil"/>
              <w:left w:val="single" w:color="auto" w:sz="4" w:space="0"/>
              <w:bottom w:val="single" w:color="auto" w:sz="4" w:space="0"/>
              <w:right w:val="single" w:color="auto" w:sz="4" w:space="0"/>
            </w:tcBorders>
            <w:shd w:val="clear" w:color="000000" w:fill="FFFFFF"/>
            <w:vAlign w:val="bottom"/>
          </w:tcPr>
          <w:p>
            <w:pPr>
              <w:widowControl/>
              <w:jc w:val="center"/>
              <w:rPr>
                <w:rFonts w:ascii="仿宋" w:hAnsi="仿宋" w:eastAsia="仿宋" w:cs="宋体"/>
                <w:bCs/>
                <w:color w:val="auto"/>
                <w:kern w:val="0"/>
                <w:szCs w:val="21"/>
                <w:highlight w:val="none"/>
              </w:rPr>
            </w:pPr>
            <w:r>
              <w:rPr>
                <w:rFonts w:hint="eastAsia" w:ascii="仿宋" w:hAnsi="仿宋" w:eastAsia="仿宋" w:cs="宋体"/>
                <w:bCs/>
                <w:color w:val="auto"/>
                <w:kern w:val="0"/>
                <w:szCs w:val="21"/>
                <w:highlight w:val="none"/>
              </w:rPr>
              <w:t>4</w:t>
            </w:r>
          </w:p>
        </w:tc>
        <w:tc>
          <w:tcPr>
            <w:tcW w:w="1112" w:type="dxa"/>
            <w:tcBorders>
              <w:top w:val="nil"/>
              <w:left w:val="nil"/>
              <w:bottom w:val="single" w:color="auto" w:sz="4" w:space="0"/>
              <w:right w:val="single" w:color="auto" w:sz="4" w:space="0"/>
            </w:tcBorders>
            <w:shd w:val="clear" w:color="000000" w:fill="FFFFFF"/>
            <w:vAlign w:val="bottom"/>
          </w:tcPr>
          <w:p>
            <w:pPr>
              <w:widowControl/>
              <w:jc w:val="center"/>
              <w:rPr>
                <w:rFonts w:ascii="仿宋" w:hAnsi="仿宋" w:eastAsia="仿宋" w:cs="宋体"/>
                <w:bCs/>
                <w:color w:val="auto"/>
                <w:kern w:val="0"/>
                <w:szCs w:val="21"/>
                <w:highlight w:val="none"/>
              </w:rPr>
            </w:pPr>
            <w:r>
              <w:rPr>
                <w:rFonts w:hint="eastAsia" w:ascii="仿宋" w:hAnsi="仿宋" w:eastAsia="仿宋" w:cs="宋体"/>
                <w:bCs/>
                <w:color w:val="auto"/>
                <w:kern w:val="0"/>
                <w:szCs w:val="21"/>
                <w:highlight w:val="none"/>
              </w:rPr>
              <w:t>吉林</w:t>
            </w:r>
          </w:p>
        </w:tc>
        <w:tc>
          <w:tcPr>
            <w:tcW w:w="3206" w:type="dxa"/>
            <w:tcBorders>
              <w:top w:val="nil"/>
              <w:left w:val="nil"/>
              <w:bottom w:val="single" w:color="auto" w:sz="4" w:space="0"/>
              <w:right w:val="single" w:color="auto" w:sz="4" w:space="0"/>
            </w:tcBorders>
            <w:shd w:val="clear" w:color="000000" w:fill="FFFFFF"/>
            <w:vAlign w:val="center"/>
          </w:tcPr>
          <w:p>
            <w:pPr>
              <w:widowControl/>
              <w:jc w:val="center"/>
              <w:rPr>
                <w:rFonts w:ascii="仿宋" w:hAnsi="仿宋" w:eastAsia="仿宋" w:cs="宋体"/>
                <w:color w:val="auto"/>
                <w:kern w:val="0"/>
                <w:szCs w:val="21"/>
                <w:highlight w:val="none"/>
              </w:rPr>
            </w:pPr>
            <w:r>
              <w:rPr>
                <w:rFonts w:hint="eastAsia" w:ascii="仿宋" w:hAnsi="仿宋" w:eastAsia="仿宋" w:cs="宋体"/>
                <w:color w:val="auto"/>
                <w:kern w:val="0"/>
                <w:szCs w:val="21"/>
                <w:highlight w:val="none"/>
              </w:rPr>
              <w:t>吉林市、延边州、长白山管理区</w:t>
            </w:r>
          </w:p>
        </w:tc>
        <w:tc>
          <w:tcPr>
            <w:tcW w:w="1726" w:type="dxa"/>
            <w:tcBorders>
              <w:top w:val="nil"/>
              <w:left w:val="nil"/>
              <w:bottom w:val="single" w:color="auto" w:sz="4" w:space="0"/>
              <w:right w:val="single" w:color="auto" w:sz="4" w:space="0"/>
            </w:tcBorders>
            <w:shd w:val="clear" w:color="000000" w:fill="FFFFFF"/>
            <w:vAlign w:val="center"/>
          </w:tcPr>
          <w:p>
            <w:pPr>
              <w:widowControl/>
              <w:jc w:val="center"/>
              <w:rPr>
                <w:rFonts w:ascii="仿宋" w:hAnsi="仿宋" w:eastAsia="仿宋" w:cs="宋体"/>
                <w:color w:val="auto"/>
                <w:kern w:val="0"/>
                <w:szCs w:val="21"/>
                <w:highlight w:val="none"/>
              </w:rPr>
            </w:pPr>
            <w:r>
              <w:rPr>
                <w:rFonts w:hint="eastAsia" w:ascii="仿宋" w:hAnsi="仿宋" w:eastAsia="仿宋" w:cs="宋体"/>
                <w:color w:val="auto"/>
                <w:kern w:val="0"/>
                <w:szCs w:val="21"/>
                <w:highlight w:val="none"/>
              </w:rPr>
              <w:t>7-9月</w:t>
            </w:r>
          </w:p>
        </w:tc>
      </w:tr>
      <w:tr>
        <w:tblPrEx>
          <w:tblLayout w:type="fixed"/>
          <w:tblCellMar>
            <w:top w:w="0" w:type="dxa"/>
            <w:left w:w="108" w:type="dxa"/>
            <w:bottom w:w="0" w:type="dxa"/>
            <w:right w:w="108" w:type="dxa"/>
          </w:tblCellMar>
        </w:tblPrEx>
        <w:trPr>
          <w:trHeight w:val="90" w:hRule="atLeast"/>
        </w:trPr>
        <w:tc>
          <w:tcPr>
            <w:tcW w:w="736" w:type="dxa"/>
            <w:vMerge w:val="restart"/>
            <w:tcBorders>
              <w:top w:val="nil"/>
              <w:left w:val="single" w:color="auto" w:sz="4" w:space="0"/>
              <w:bottom w:val="single" w:color="auto" w:sz="4" w:space="0"/>
              <w:right w:val="single" w:color="auto" w:sz="4" w:space="0"/>
            </w:tcBorders>
            <w:shd w:val="clear" w:color="000000" w:fill="FFFFFF"/>
            <w:vAlign w:val="center"/>
          </w:tcPr>
          <w:p>
            <w:pPr>
              <w:widowControl/>
              <w:jc w:val="center"/>
              <w:rPr>
                <w:rFonts w:ascii="仿宋" w:hAnsi="仿宋" w:eastAsia="仿宋" w:cs="宋体"/>
                <w:bCs/>
                <w:color w:val="auto"/>
                <w:kern w:val="0"/>
                <w:szCs w:val="21"/>
                <w:highlight w:val="none"/>
              </w:rPr>
            </w:pPr>
            <w:r>
              <w:rPr>
                <w:rFonts w:hint="eastAsia" w:ascii="仿宋" w:hAnsi="仿宋" w:eastAsia="仿宋" w:cs="宋体"/>
                <w:bCs/>
                <w:color w:val="auto"/>
                <w:kern w:val="0"/>
                <w:szCs w:val="21"/>
                <w:highlight w:val="none"/>
              </w:rPr>
              <w:t>5</w:t>
            </w:r>
          </w:p>
        </w:tc>
        <w:tc>
          <w:tcPr>
            <w:tcW w:w="1112" w:type="dxa"/>
            <w:vMerge w:val="restart"/>
            <w:tcBorders>
              <w:top w:val="nil"/>
              <w:left w:val="single" w:color="auto" w:sz="4" w:space="0"/>
              <w:bottom w:val="single" w:color="auto" w:sz="4" w:space="0"/>
              <w:right w:val="single" w:color="auto" w:sz="4" w:space="0"/>
            </w:tcBorders>
            <w:shd w:val="clear" w:color="000000" w:fill="FFFFFF"/>
            <w:vAlign w:val="center"/>
          </w:tcPr>
          <w:p>
            <w:pPr>
              <w:widowControl/>
              <w:jc w:val="center"/>
              <w:rPr>
                <w:rFonts w:ascii="仿宋" w:hAnsi="仿宋" w:eastAsia="仿宋" w:cs="宋体"/>
                <w:bCs/>
                <w:color w:val="auto"/>
                <w:kern w:val="0"/>
                <w:szCs w:val="21"/>
                <w:highlight w:val="none"/>
              </w:rPr>
            </w:pPr>
            <w:r>
              <w:rPr>
                <w:rFonts w:hint="eastAsia" w:ascii="仿宋" w:hAnsi="仿宋" w:eastAsia="仿宋" w:cs="宋体"/>
                <w:bCs/>
                <w:color w:val="auto"/>
                <w:kern w:val="0"/>
                <w:szCs w:val="21"/>
                <w:highlight w:val="none"/>
              </w:rPr>
              <w:t>黑龙江</w:t>
            </w:r>
          </w:p>
        </w:tc>
        <w:tc>
          <w:tcPr>
            <w:tcW w:w="3206" w:type="dxa"/>
            <w:tcBorders>
              <w:top w:val="nil"/>
              <w:left w:val="nil"/>
              <w:bottom w:val="single" w:color="auto" w:sz="4" w:space="0"/>
              <w:right w:val="single" w:color="auto" w:sz="4" w:space="0"/>
            </w:tcBorders>
            <w:shd w:val="clear" w:color="000000" w:fill="FFFFFF"/>
            <w:vAlign w:val="center"/>
          </w:tcPr>
          <w:p>
            <w:pPr>
              <w:widowControl/>
              <w:jc w:val="center"/>
              <w:rPr>
                <w:rFonts w:ascii="仿宋" w:hAnsi="仿宋" w:eastAsia="仿宋" w:cs="宋体"/>
                <w:color w:val="auto"/>
                <w:kern w:val="0"/>
                <w:szCs w:val="21"/>
                <w:highlight w:val="none"/>
              </w:rPr>
            </w:pPr>
            <w:r>
              <w:rPr>
                <w:rFonts w:hint="eastAsia" w:ascii="仿宋" w:hAnsi="仿宋" w:eastAsia="仿宋" w:cs="宋体"/>
                <w:color w:val="auto"/>
                <w:kern w:val="0"/>
                <w:szCs w:val="21"/>
                <w:highlight w:val="none"/>
              </w:rPr>
              <w:t>哈尔滨市</w:t>
            </w:r>
          </w:p>
        </w:tc>
        <w:tc>
          <w:tcPr>
            <w:tcW w:w="1726" w:type="dxa"/>
            <w:tcBorders>
              <w:top w:val="nil"/>
              <w:left w:val="nil"/>
              <w:bottom w:val="single" w:color="auto" w:sz="4" w:space="0"/>
              <w:right w:val="single" w:color="auto" w:sz="4" w:space="0"/>
            </w:tcBorders>
            <w:shd w:val="clear" w:color="000000" w:fill="FFFFFF"/>
            <w:vAlign w:val="center"/>
          </w:tcPr>
          <w:p>
            <w:pPr>
              <w:widowControl/>
              <w:jc w:val="center"/>
              <w:rPr>
                <w:rFonts w:ascii="仿宋" w:hAnsi="仿宋" w:eastAsia="仿宋" w:cs="宋体"/>
                <w:color w:val="auto"/>
                <w:kern w:val="0"/>
                <w:szCs w:val="21"/>
                <w:highlight w:val="none"/>
              </w:rPr>
            </w:pPr>
            <w:r>
              <w:rPr>
                <w:rFonts w:hint="eastAsia" w:ascii="仿宋" w:hAnsi="仿宋" w:eastAsia="仿宋" w:cs="宋体"/>
                <w:color w:val="auto"/>
                <w:kern w:val="0"/>
                <w:szCs w:val="21"/>
                <w:highlight w:val="none"/>
              </w:rPr>
              <w:t>7-9月</w:t>
            </w:r>
          </w:p>
        </w:tc>
      </w:tr>
      <w:tr>
        <w:tblPrEx>
          <w:tblLayout w:type="fixed"/>
          <w:tblCellMar>
            <w:top w:w="0" w:type="dxa"/>
            <w:left w:w="108" w:type="dxa"/>
            <w:bottom w:w="0" w:type="dxa"/>
            <w:right w:w="108" w:type="dxa"/>
          </w:tblCellMar>
        </w:tblPrEx>
        <w:trPr>
          <w:trHeight w:val="90" w:hRule="atLeast"/>
        </w:trPr>
        <w:tc>
          <w:tcPr>
            <w:tcW w:w="736" w:type="dxa"/>
            <w:vMerge w:val="continue"/>
            <w:tcBorders>
              <w:top w:val="nil"/>
              <w:left w:val="single" w:color="auto" w:sz="4" w:space="0"/>
              <w:bottom w:val="single" w:color="auto" w:sz="4" w:space="0"/>
              <w:right w:val="single" w:color="auto" w:sz="4" w:space="0"/>
            </w:tcBorders>
            <w:vAlign w:val="center"/>
          </w:tcPr>
          <w:p>
            <w:pPr>
              <w:widowControl/>
              <w:jc w:val="center"/>
              <w:rPr>
                <w:rFonts w:ascii="仿宋" w:hAnsi="仿宋" w:eastAsia="仿宋" w:cs="宋体"/>
                <w:bCs/>
                <w:color w:val="auto"/>
                <w:kern w:val="0"/>
                <w:szCs w:val="21"/>
                <w:highlight w:val="none"/>
              </w:rPr>
            </w:pPr>
          </w:p>
        </w:tc>
        <w:tc>
          <w:tcPr>
            <w:tcW w:w="1112" w:type="dxa"/>
            <w:vMerge w:val="continue"/>
            <w:tcBorders>
              <w:top w:val="nil"/>
              <w:left w:val="single" w:color="auto" w:sz="4" w:space="0"/>
              <w:bottom w:val="single" w:color="auto" w:sz="4" w:space="0"/>
              <w:right w:val="single" w:color="auto" w:sz="4" w:space="0"/>
            </w:tcBorders>
            <w:vAlign w:val="center"/>
          </w:tcPr>
          <w:p>
            <w:pPr>
              <w:widowControl/>
              <w:jc w:val="center"/>
              <w:rPr>
                <w:rFonts w:ascii="仿宋" w:hAnsi="仿宋" w:eastAsia="仿宋" w:cs="宋体"/>
                <w:bCs/>
                <w:color w:val="auto"/>
                <w:kern w:val="0"/>
                <w:szCs w:val="21"/>
                <w:highlight w:val="none"/>
              </w:rPr>
            </w:pPr>
          </w:p>
        </w:tc>
        <w:tc>
          <w:tcPr>
            <w:tcW w:w="3206" w:type="dxa"/>
            <w:tcBorders>
              <w:top w:val="nil"/>
              <w:left w:val="nil"/>
              <w:bottom w:val="single" w:color="auto" w:sz="4" w:space="0"/>
              <w:right w:val="single" w:color="auto" w:sz="4" w:space="0"/>
            </w:tcBorders>
            <w:shd w:val="clear" w:color="000000" w:fill="FFFFFF"/>
            <w:vAlign w:val="center"/>
          </w:tcPr>
          <w:p>
            <w:pPr>
              <w:widowControl/>
              <w:jc w:val="center"/>
              <w:rPr>
                <w:rFonts w:ascii="仿宋" w:hAnsi="仿宋" w:eastAsia="仿宋" w:cs="宋体"/>
                <w:color w:val="auto"/>
                <w:kern w:val="0"/>
                <w:szCs w:val="21"/>
                <w:highlight w:val="none"/>
              </w:rPr>
            </w:pPr>
            <w:r>
              <w:rPr>
                <w:rFonts w:hint="eastAsia" w:ascii="仿宋" w:hAnsi="仿宋" w:eastAsia="仿宋" w:cs="宋体"/>
                <w:color w:val="auto"/>
                <w:kern w:val="0"/>
                <w:szCs w:val="21"/>
                <w:highlight w:val="none"/>
              </w:rPr>
              <w:t xml:space="preserve"> 牡丹江市、伊春市、大兴安岭地区、黑河市、佳木斯市</w:t>
            </w:r>
          </w:p>
        </w:tc>
        <w:tc>
          <w:tcPr>
            <w:tcW w:w="1726" w:type="dxa"/>
            <w:tcBorders>
              <w:top w:val="nil"/>
              <w:left w:val="nil"/>
              <w:bottom w:val="single" w:color="auto" w:sz="4" w:space="0"/>
              <w:right w:val="single" w:color="auto" w:sz="4" w:space="0"/>
            </w:tcBorders>
            <w:shd w:val="clear" w:color="000000" w:fill="FFFFFF"/>
            <w:vAlign w:val="center"/>
          </w:tcPr>
          <w:p>
            <w:pPr>
              <w:widowControl/>
              <w:jc w:val="center"/>
              <w:rPr>
                <w:rFonts w:ascii="仿宋" w:hAnsi="仿宋" w:eastAsia="仿宋" w:cs="宋体"/>
                <w:color w:val="auto"/>
                <w:kern w:val="0"/>
                <w:szCs w:val="21"/>
                <w:highlight w:val="none"/>
              </w:rPr>
            </w:pPr>
            <w:r>
              <w:rPr>
                <w:rFonts w:hint="eastAsia" w:ascii="仿宋" w:hAnsi="仿宋" w:eastAsia="仿宋" w:cs="宋体"/>
                <w:color w:val="auto"/>
                <w:kern w:val="0"/>
                <w:szCs w:val="21"/>
                <w:highlight w:val="none"/>
              </w:rPr>
              <w:t>6-8月</w:t>
            </w:r>
          </w:p>
        </w:tc>
      </w:tr>
      <w:tr>
        <w:tblPrEx>
          <w:tblLayout w:type="fixed"/>
          <w:tblCellMar>
            <w:top w:w="0" w:type="dxa"/>
            <w:left w:w="108" w:type="dxa"/>
            <w:bottom w:w="0" w:type="dxa"/>
            <w:right w:w="108" w:type="dxa"/>
          </w:tblCellMar>
        </w:tblPrEx>
        <w:trPr>
          <w:trHeight w:val="90" w:hRule="atLeast"/>
        </w:trPr>
        <w:tc>
          <w:tcPr>
            <w:tcW w:w="736" w:type="dxa"/>
            <w:tcBorders>
              <w:top w:val="nil"/>
              <w:left w:val="single" w:color="auto" w:sz="4" w:space="0"/>
              <w:bottom w:val="single" w:color="auto" w:sz="4" w:space="0"/>
              <w:right w:val="single" w:color="auto" w:sz="4" w:space="0"/>
            </w:tcBorders>
            <w:shd w:val="clear" w:color="000000" w:fill="FFFFFF"/>
            <w:vAlign w:val="center"/>
          </w:tcPr>
          <w:p>
            <w:pPr>
              <w:widowControl/>
              <w:jc w:val="center"/>
              <w:rPr>
                <w:rFonts w:ascii="仿宋" w:hAnsi="仿宋" w:eastAsia="仿宋" w:cs="宋体"/>
                <w:bCs/>
                <w:color w:val="auto"/>
                <w:kern w:val="0"/>
                <w:szCs w:val="21"/>
                <w:highlight w:val="none"/>
              </w:rPr>
            </w:pPr>
            <w:r>
              <w:rPr>
                <w:rFonts w:hint="eastAsia" w:ascii="仿宋" w:hAnsi="仿宋" w:eastAsia="仿宋" w:cs="宋体"/>
                <w:bCs/>
                <w:color w:val="auto"/>
                <w:kern w:val="0"/>
                <w:szCs w:val="21"/>
                <w:highlight w:val="none"/>
              </w:rPr>
              <w:t>6</w:t>
            </w:r>
          </w:p>
        </w:tc>
        <w:tc>
          <w:tcPr>
            <w:tcW w:w="1112" w:type="dxa"/>
            <w:tcBorders>
              <w:top w:val="nil"/>
              <w:left w:val="nil"/>
              <w:bottom w:val="single" w:color="auto" w:sz="4" w:space="0"/>
              <w:right w:val="single" w:color="auto" w:sz="4" w:space="0"/>
            </w:tcBorders>
            <w:shd w:val="clear" w:color="000000" w:fill="FFFFFF"/>
            <w:vAlign w:val="center"/>
          </w:tcPr>
          <w:p>
            <w:pPr>
              <w:widowControl/>
              <w:jc w:val="center"/>
              <w:rPr>
                <w:rFonts w:ascii="仿宋" w:hAnsi="仿宋" w:eastAsia="仿宋" w:cs="宋体"/>
                <w:bCs/>
                <w:color w:val="auto"/>
                <w:kern w:val="0"/>
                <w:szCs w:val="21"/>
                <w:highlight w:val="none"/>
              </w:rPr>
            </w:pPr>
            <w:r>
              <w:rPr>
                <w:rFonts w:hint="eastAsia" w:ascii="仿宋" w:hAnsi="仿宋" w:eastAsia="仿宋" w:cs="宋体"/>
                <w:bCs/>
                <w:color w:val="auto"/>
                <w:kern w:val="0"/>
                <w:szCs w:val="21"/>
                <w:highlight w:val="none"/>
              </w:rPr>
              <w:t>山东</w:t>
            </w:r>
          </w:p>
        </w:tc>
        <w:tc>
          <w:tcPr>
            <w:tcW w:w="3206" w:type="dxa"/>
            <w:tcBorders>
              <w:top w:val="nil"/>
              <w:left w:val="nil"/>
              <w:bottom w:val="single" w:color="auto" w:sz="4" w:space="0"/>
              <w:right w:val="single" w:color="auto" w:sz="4" w:space="0"/>
            </w:tcBorders>
            <w:shd w:val="clear" w:color="000000" w:fill="FFFFFF"/>
            <w:vAlign w:val="center"/>
          </w:tcPr>
          <w:p>
            <w:pPr>
              <w:widowControl/>
              <w:jc w:val="left"/>
              <w:rPr>
                <w:rFonts w:ascii="仿宋" w:hAnsi="仿宋" w:eastAsia="仿宋" w:cs="宋体"/>
                <w:color w:val="auto"/>
                <w:kern w:val="0"/>
                <w:szCs w:val="21"/>
                <w:highlight w:val="none"/>
              </w:rPr>
            </w:pPr>
            <w:r>
              <w:rPr>
                <w:rFonts w:hint="eastAsia" w:ascii="仿宋" w:hAnsi="仿宋" w:eastAsia="仿宋" w:cs="宋体"/>
                <w:color w:val="auto"/>
                <w:kern w:val="0"/>
                <w:szCs w:val="21"/>
                <w:highlight w:val="none"/>
              </w:rPr>
              <w:t xml:space="preserve"> 烟台市、威海市、日照市</w:t>
            </w:r>
          </w:p>
        </w:tc>
        <w:tc>
          <w:tcPr>
            <w:tcW w:w="1726" w:type="dxa"/>
            <w:tcBorders>
              <w:top w:val="nil"/>
              <w:left w:val="nil"/>
              <w:bottom w:val="single" w:color="auto" w:sz="4" w:space="0"/>
              <w:right w:val="single" w:color="auto" w:sz="4" w:space="0"/>
            </w:tcBorders>
            <w:shd w:val="clear" w:color="000000" w:fill="FFFFFF"/>
            <w:vAlign w:val="center"/>
          </w:tcPr>
          <w:p>
            <w:pPr>
              <w:widowControl/>
              <w:jc w:val="center"/>
              <w:rPr>
                <w:rFonts w:ascii="仿宋" w:hAnsi="仿宋" w:eastAsia="仿宋" w:cs="宋体"/>
                <w:color w:val="auto"/>
                <w:kern w:val="0"/>
                <w:szCs w:val="21"/>
                <w:highlight w:val="none"/>
              </w:rPr>
            </w:pPr>
            <w:r>
              <w:rPr>
                <w:rFonts w:hint="eastAsia" w:ascii="仿宋" w:hAnsi="仿宋" w:eastAsia="仿宋" w:cs="宋体"/>
                <w:color w:val="auto"/>
                <w:kern w:val="0"/>
                <w:szCs w:val="21"/>
                <w:highlight w:val="none"/>
              </w:rPr>
              <w:t>7-9月</w:t>
            </w:r>
          </w:p>
        </w:tc>
      </w:tr>
      <w:tr>
        <w:tblPrEx>
          <w:tblLayout w:type="fixed"/>
          <w:tblCellMar>
            <w:top w:w="0" w:type="dxa"/>
            <w:left w:w="108" w:type="dxa"/>
            <w:bottom w:w="0" w:type="dxa"/>
            <w:right w:w="108" w:type="dxa"/>
          </w:tblCellMar>
        </w:tblPrEx>
        <w:trPr>
          <w:trHeight w:val="90" w:hRule="atLeast"/>
        </w:trPr>
        <w:tc>
          <w:tcPr>
            <w:tcW w:w="736" w:type="dxa"/>
            <w:tcBorders>
              <w:top w:val="nil"/>
              <w:left w:val="single" w:color="auto" w:sz="4" w:space="0"/>
              <w:bottom w:val="single" w:color="auto" w:sz="4" w:space="0"/>
              <w:right w:val="single" w:color="auto" w:sz="4" w:space="0"/>
            </w:tcBorders>
            <w:shd w:val="clear" w:color="000000" w:fill="FFFFFF"/>
            <w:vAlign w:val="center"/>
          </w:tcPr>
          <w:p>
            <w:pPr>
              <w:widowControl/>
              <w:jc w:val="center"/>
              <w:rPr>
                <w:rFonts w:ascii="仿宋" w:hAnsi="仿宋" w:eastAsia="仿宋" w:cs="宋体"/>
                <w:bCs/>
                <w:color w:val="auto"/>
                <w:kern w:val="0"/>
                <w:szCs w:val="21"/>
                <w:highlight w:val="none"/>
              </w:rPr>
            </w:pPr>
            <w:r>
              <w:rPr>
                <w:rFonts w:hint="eastAsia" w:ascii="仿宋" w:hAnsi="仿宋" w:eastAsia="仿宋" w:cs="宋体"/>
                <w:bCs/>
                <w:color w:val="auto"/>
                <w:kern w:val="0"/>
                <w:szCs w:val="21"/>
                <w:highlight w:val="none"/>
              </w:rPr>
              <w:t>7</w:t>
            </w:r>
          </w:p>
        </w:tc>
        <w:tc>
          <w:tcPr>
            <w:tcW w:w="1112" w:type="dxa"/>
            <w:tcBorders>
              <w:top w:val="nil"/>
              <w:left w:val="nil"/>
              <w:bottom w:val="single" w:color="auto" w:sz="4" w:space="0"/>
              <w:right w:val="single" w:color="auto" w:sz="4" w:space="0"/>
            </w:tcBorders>
            <w:shd w:val="clear" w:color="000000" w:fill="FFFFFF"/>
            <w:vAlign w:val="center"/>
          </w:tcPr>
          <w:p>
            <w:pPr>
              <w:widowControl/>
              <w:jc w:val="center"/>
              <w:rPr>
                <w:rFonts w:ascii="仿宋" w:hAnsi="仿宋" w:eastAsia="仿宋" w:cs="宋体"/>
                <w:bCs/>
                <w:color w:val="auto"/>
                <w:kern w:val="0"/>
                <w:szCs w:val="21"/>
                <w:highlight w:val="none"/>
              </w:rPr>
            </w:pPr>
            <w:r>
              <w:rPr>
                <w:rFonts w:hint="eastAsia" w:ascii="仿宋" w:hAnsi="仿宋" w:eastAsia="仿宋" w:cs="宋体"/>
                <w:bCs/>
                <w:color w:val="auto"/>
                <w:kern w:val="0"/>
                <w:szCs w:val="21"/>
                <w:highlight w:val="none"/>
              </w:rPr>
              <w:t>青岛</w:t>
            </w:r>
          </w:p>
        </w:tc>
        <w:tc>
          <w:tcPr>
            <w:tcW w:w="3206" w:type="dxa"/>
            <w:tcBorders>
              <w:top w:val="nil"/>
              <w:left w:val="nil"/>
              <w:bottom w:val="single" w:color="auto" w:sz="4" w:space="0"/>
              <w:right w:val="single" w:color="auto" w:sz="4" w:space="0"/>
            </w:tcBorders>
            <w:shd w:val="clear" w:color="000000" w:fill="FFFFFF"/>
            <w:noWrap/>
            <w:vAlign w:val="center"/>
          </w:tcPr>
          <w:p>
            <w:pPr>
              <w:widowControl/>
              <w:jc w:val="center"/>
              <w:rPr>
                <w:rFonts w:ascii="仿宋" w:hAnsi="仿宋" w:eastAsia="仿宋" w:cs="宋体"/>
                <w:color w:val="auto"/>
                <w:kern w:val="0"/>
                <w:szCs w:val="21"/>
                <w:highlight w:val="none"/>
              </w:rPr>
            </w:pPr>
            <w:r>
              <w:rPr>
                <w:rFonts w:hint="eastAsia" w:ascii="仿宋" w:hAnsi="仿宋" w:eastAsia="仿宋" w:cs="宋体"/>
                <w:color w:val="auto"/>
                <w:kern w:val="0"/>
                <w:szCs w:val="21"/>
                <w:highlight w:val="none"/>
              </w:rPr>
              <w:t>全市</w:t>
            </w:r>
          </w:p>
        </w:tc>
        <w:tc>
          <w:tcPr>
            <w:tcW w:w="1726" w:type="dxa"/>
            <w:tcBorders>
              <w:top w:val="nil"/>
              <w:left w:val="nil"/>
              <w:bottom w:val="single" w:color="auto" w:sz="4" w:space="0"/>
              <w:right w:val="single" w:color="auto" w:sz="4" w:space="0"/>
            </w:tcBorders>
            <w:shd w:val="clear" w:color="000000" w:fill="FFFFFF"/>
            <w:vAlign w:val="center"/>
          </w:tcPr>
          <w:p>
            <w:pPr>
              <w:widowControl/>
              <w:jc w:val="center"/>
              <w:rPr>
                <w:rFonts w:ascii="仿宋" w:hAnsi="仿宋" w:eastAsia="仿宋" w:cs="宋体"/>
                <w:color w:val="auto"/>
                <w:kern w:val="0"/>
                <w:szCs w:val="21"/>
                <w:highlight w:val="none"/>
              </w:rPr>
            </w:pPr>
            <w:r>
              <w:rPr>
                <w:rFonts w:hint="eastAsia" w:ascii="仿宋" w:hAnsi="仿宋" w:eastAsia="仿宋" w:cs="宋体"/>
                <w:color w:val="auto"/>
                <w:kern w:val="0"/>
                <w:szCs w:val="21"/>
                <w:highlight w:val="none"/>
              </w:rPr>
              <w:t>7-9月</w:t>
            </w:r>
          </w:p>
        </w:tc>
      </w:tr>
      <w:tr>
        <w:tblPrEx>
          <w:tblLayout w:type="fixed"/>
          <w:tblCellMar>
            <w:top w:w="0" w:type="dxa"/>
            <w:left w:w="108" w:type="dxa"/>
            <w:bottom w:w="0" w:type="dxa"/>
            <w:right w:w="108" w:type="dxa"/>
          </w:tblCellMar>
        </w:tblPrEx>
        <w:trPr>
          <w:trHeight w:val="90" w:hRule="atLeast"/>
        </w:trPr>
        <w:tc>
          <w:tcPr>
            <w:tcW w:w="736" w:type="dxa"/>
            <w:tcBorders>
              <w:top w:val="nil"/>
              <w:left w:val="single" w:color="auto" w:sz="4" w:space="0"/>
              <w:bottom w:val="single" w:color="auto" w:sz="4" w:space="0"/>
              <w:right w:val="single" w:color="auto" w:sz="4" w:space="0"/>
            </w:tcBorders>
            <w:shd w:val="clear" w:color="000000" w:fill="FFFFFF"/>
            <w:vAlign w:val="bottom"/>
          </w:tcPr>
          <w:p>
            <w:pPr>
              <w:widowControl/>
              <w:jc w:val="center"/>
              <w:rPr>
                <w:rFonts w:ascii="仿宋" w:hAnsi="仿宋" w:eastAsia="仿宋" w:cs="宋体"/>
                <w:bCs/>
                <w:color w:val="auto"/>
                <w:kern w:val="0"/>
                <w:szCs w:val="21"/>
                <w:highlight w:val="none"/>
              </w:rPr>
            </w:pPr>
            <w:r>
              <w:rPr>
                <w:rFonts w:hint="eastAsia" w:ascii="仿宋" w:hAnsi="仿宋" w:eastAsia="仿宋" w:cs="宋体"/>
                <w:bCs/>
                <w:color w:val="auto"/>
                <w:kern w:val="0"/>
                <w:szCs w:val="21"/>
                <w:highlight w:val="none"/>
              </w:rPr>
              <w:t>8</w:t>
            </w:r>
          </w:p>
        </w:tc>
        <w:tc>
          <w:tcPr>
            <w:tcW w:w="1112" w:type="dxa"/>
            <w:tcBorders>
              <w:top w:val="nil"/>
              <w:left w:val="nil"/>
              <w:bottom w:val="single" w:color="auto" w:sz="4" w:space="0"/>
              <w:right w:val="single" w:color="auto" w:sz="4" w:space="0"/>
            </w:tcBorders>
            <w:shd w:val="clear" w:color="000000" w:fill="FFFFFF"/>
            <w:vAlign w:val="bottom"/>
          </w:tcPr>
          <w:p>
            <w:pPr>
              <w:widowControl/>
              <w:jc w:val="center"/>
              <w:rPr>
                <w:rFonts w:ascii="仿宋" w:hAnsi="仿宋" w:eastAsia="仿宋" w:cs="宋体"/>
                <w:bCs/>
                <w:color w:val="auto"/>
                <w:kern w:val="0"/>
                <w:szCs w:val="21"/>
                <w:highlight w:val="none"/>
              </w:rPr>
            </w:pPr>
            <w:r>
              <w:rPr>
                <w:rFonts w:hint="eastAsia" w:ascii="仿宋" w:hAnsi="仿宋" w:eastAsia="仿宋" w:cs="宋体"/>
                <w:bCs/>
                <w:color w:val="auto"/>
                <w:kern w:val="0"/>
                <w:szCs w:val="21"/>
                <w:highlight w:val="none"/>
              </w:rPr>
              <w:t>河南</w:t>
            </w:r>
          </w:p>
        </w:tc>
        <w:tc>
          <w:tcPr>
            <w:tcW w:w="3206" w:type="dxa"/>
            <w:tcBorders>
              <w:top w:val="nil"/>
              <w:left w:val="nil"/>
              <w:bottom w:val="single" w:color="auto" w:sz="4" w:space="0"/>
              <w:right w:val="single" w:color="auto" w:sz="4" w:space="0"/>
            </w:tcBorders>
            <w:shd w:val="clear" w:color="000000" w:fill="FFFFFF"/>
            <w:noWrap/>
            <w:vAlign w:val="center"/>
          </w:tcPr>
          <w:p>
            <w:pPr>
              <w:widowControl/>
              <w:jc w:val="center"/>
              <w:rPr>
                <w:rFonts w:ascii="仿宋" w:hAnsi="仿宋" w:eastAsia="仿宋" w:cs="宋体"/>
                <w:color w:val="auto"/>
                <w:kern w:val="0"/>
                <w:szCs w:val="21"/>
                <w:highlight w:val="none"/>
              </w:rPr>
            </w:pPr>
            <w:r>
              <w:rPr>
                <w:rFonts w:hint="eastAsia" w:ascii="仿宋" w:hAnsi="仿宋" w:eastAsia="仿宋" w:cs="宋体"/>
                <w:color w:val="auto"/>
                <w:kern w:val="0"/>
                <w:szCs w:val="21"/>
                <w:highlight w:val="none"/>
              </w:rPr>
              <w:t>洛阳市</w:t>
            </w:r>
          </w:p>
        </w:tc>
        <w:tc>
          <w:tcPr>
            <w:tcW w:w="1726" w:type="dxa"/>
            <w:tcBorders>
              <w:top w:val="nil"/>
              <w:left w:val="nil"/>
              <w:bottom w:val="single" w:color="auto" w:sz="4" w:space="0"/>
              <w:right w:val="single" w:color="auto" w:sz="4" w:space="0"/>
            </w:tcBorders>
            <w:shd w:val="clear" w:color="000000" w:fill="FFFFFF"/>
            <w:noWrap/>
            <w:vAlign w:val="center"/>
          </w:tcPr>
          <w:p>
            <w:pPr>
              <w:widowControl/>
              <w:jc w:val="center"/>
              <w:rPr>
                <w:rFonts w:ascii="仿宋" w:hAnsi="仿宋" w:eastAsia="仿宋" w:cs="宋体"/>
                <w:color w:val="auto"/>
                <w:kern w:val="0"/>
                <w:szCs w:val="21"/>
                <w:highlight w:val="none"/>
              </w:rPr>
            </w:pPr>
            <w:r>
              <w:rPr>
                <w:rFonts w:hint="eastAsia" w:ascii="仿宋" w:hAnsi="仿宋" w:eastAsia="仿宋" w:cs="宋体"/>
                <w:color w:val="auto"/>
                <w:kern w:val="0"/>
                <w:szCs w:val="21"/>
                <w:highlight w:val="none"/>
              </w:rPr>
              <w:t>4-5月上旬</w:t>
            </w:r>
          </w:p>
        </w:tc>
      </w:tr>
      <w:tr>
        <w:tblPrEx>
          <w:tblLayout w:type="fixed"/>
          <w:tblCellMar>
            <w:top w:w="0" w:type="dxa"/>
            <w:left w:w="108" w:type="dxa"/>
            <w:bottom w:w="0" w:type="dxa"/>
            <w:right w:w="108" w:type="dxa"/>
          </w:tblCellMar>
        </w:tblPrEx>
        <w:trPr>
          <w:trHeight w:val="90" w:hRule="atLeast"/>
        </w:trPr>
        <w:tc>
          <w:tcPr>
            <w:tcW w:w="736" w:type="dxa"/>
            <w:tcBorders>
              <w:top w:val="nil"/>
              <w:left w:val="single" w:color="auto" w:sz="4" w:space="0"/>
              <w:bottom w:val="single" w:color="auto" w:sz="4" w:space="0"/>
              <w:right w:val="single" w:color="auto" w:sz="4" w:space="0"/>
            </w:tcBorders>
            <w:shd w:val="clear" w:color="000000" w:fill="FFFFFF"/>
            <w:vAlign w:val="bottom"/>
          </w:tcPr>
          <w:p>
            <w:pPr>
              <w:widowControl/>
              <w:jc w:val="center"/>
              <w:rPr>
                <w:rFonts w:ascii="仿宋" w:hAnsi="仿宋" w:eastAsia="仿宋" w:cs="宋体"/>
                <w:bCs/>
                <w:color w:val="auto"/>
                <w:kern w:val="0"/>
                <w:szCs w:val="21"/>
                <w:highlight w:val="none"/>
              </w:rPr>
            </w:pPr>
            <w:r>
              <w:rPr>
                <w:rFonts w:hint="eastAsia" w:ascii="仿宋" w:hAnsi="仿宋" w:eastAsia="仿宋" w:cs="宋体"/>
                <w:bCs/>
                <w:color w:val="auto"/>
                <w:kern w:val="0"/>
                <w:szCs w:val="21"/>
                <w:highlight w:val="none"/>
              </w:rPr>
              <w:t>9</w:t>
            </w:r>
          </w:p>
        </w:tc>
        <w:tc>
          <w:tcPr>
            <w:tcW w:w="1112" w:type="dxa"/>
            <w:tcBorders>
              <w:top w:val="nil"/>
              <w:left w:val="nil"/>
              <w:bottom w:val="single" w:color="auto" w:sz="4" w:space="0"/>
              <w:right w:val="single" w:color="auto" w:sz="4" w:space="0"/>
            </w:tcBorders>
            <w:shd w:val="clear" w:color="000000" w:fill="FFFFFF"/>
            <w:vAlign w:val="bottom"/>
          </w:tcPr>
          <w:p>
            <w:pPr>
              <w:widowControl/>
              <w:jc w:val="center"/>
              <w:rPr>
                <w:rFonts w:ascii="仿宋" w:hAnsi="仿宋" w:eastAsia="仿宋" w:cs="宋体"/>
                <w:bCs/>
                <w:color w:val="auto"/>
                <w:kern w:val="0"/>
                <w:szCs w:val="21"/>
                <w:highlight w:val="none"/>
              </w:rPr>
            </w:pPr>
            <w:r>
              <w:rPr>
                <w:rFonts w:hint="eastAsia" w:ascii="仿宋" w:hAnsi="仿宋" w:eastAsia="仿宋" w:cs="宋体"/>
                <w:bCs/>
                <w:color w:val="auto"/>
                <w:kern w:val="0"/>
                <w:szCs w:val="21"/>
                <w:highlight w:val="none"/>
              </w:rPr>
              <w:t>广西</w:t>
            </w:r>
          </w:p>
        </w:tc>
        <w:tc>
          <w:tcPr>
            <w:tcW w:w="3206" w:type="dxa"/>
            <w:tcBorders>
              <w:top w:val="nil"/>
              <w:left w:val="nil"/>
              <w:bottom w:val="single" w:color="auto" w:sz="4" w:space="0"/>
              <w:right w:val="single" w:color="auto" w:sz="4" w:space="0"/>
            </w:tcBorders>
            <w:shd w:val="clear" w:color="000000" w:fill="FFFFFF"/>
            <w:vAlign w:val="center"/>
          </w:tcPr>
          <w:p>
            <w:pPr>
              <w:widowControl/>
              <w:jc w:val="left"/>
              <w:rPr>
                <w:rFonts w:ascii="仿宋" w:hAnsi="仿宋" w:eastAsia="仿宋" w:cs="宋体"/>
                <w:color w:val="auto"/>
                <w:kern w:val="0"/>
                <w:szCs w:val="21"/>
                <w:highlight w:val="none"/>
              </w:rPr>
            </w:pPr>
            <w:r>
              <w:rPr>
                <w:rFonts w:hint="eastAsia" w:ascii="仿宋" w:hAnsi="仿宋" w:eastAsia="仿宋" w:cs="宋体"/>
                <w:color w:val="auto"/>
                <w:kern w:val="0"/>
                <w:szCs w:val="21"/>
                <w:highlight w:val="none"/>
              </w:rPr>
              <w:t xml:space="preserve"> 桂林市、北海市</w:t>
            </w:r>
          </w:p>
        </w:tc>
        <w:tc>
          <w:tcPr>
            <w:tcW w:w="1726" w:type="dxa"/>
            <w:tcBorders>
              <w:top w:val="nil"/>
              <w:left w:val="nil"/>
              <w:bottom w:val="single" w:color="auto" w:sz="4" w:space="0"/>
              <w:right w:val="single" w:color="auto" w:sz="4" w:space="0"/>
            </w:tcBorders>
            <w:shd w:val="clear" w:color="000000" w:fill="FFFFFF"/>
            <w:vAlign w:val="center"/>
          </w:tcPr>
          <w:p>
            <w:pPr>
              <w:widowControl/>
              <w:jc w:val="center"/>
              <w:rPr>
                <w:rFonts w:ascii="仿宋" w:hAnsi="仿宋" w:eastAsia="仿宋" w:cs="宋体"/>
                <w:color w:val="auto"/>
                <w:kern w:val="0"/>
                <w:szCs w:val="21"/>
                <w:highlight w:val="none"/>
              </w:rPr>
            </w:pPr>
            <w:r>
              <w:rPr>
                <w:rFonts w:hint="eastAsia" w:ascii="仿宋" w:hAnsi="仿宋" w:eastAsia="仿宋" w:cs="宋体"/>
                <w:color w:val="auto"/>
                <w:kern w:val="0"/>
                <w:szCs w:val="21"/>
                <w:highlight w:val="none"/>
              </w:rPr>
              <w:t>1-2月、7-9月</w:t>
            </w:r>
          </w:p>
        </w:tc>
      </w:tr>
      <w:tr>
        <w:tblPrEx>
          <w:tblLayout w:type="fixed"/>
          <w:tblCellMar>
            <w:top w:w="0" w:type="dxa"/>
            <w:left w:w="108" w:type="dxa"/>
            <w:bottom w:w="0" w:type="dxa"/>
            <w:right w:w="108" w:type="dxa"/>
          </w:tblCellMar>
        </w:tblPrEx>
        <w:trPr>
          <w:trHeight w:val="90" w:hRule="atLeast"/>
        </w:trPr>
        <w:tc>
          <w:tcPr>
            <w:tcW w:w="736" w:type="dxa"/>
            <w:vMerge w:val="restart"/>
            <w:tcBorders>
              <w:top w:val="nil"/>
              <w:left w:val="single" w:color="auto" w:sz="4" w:space="0"/>
              <w:bottom w:val="single" w:color="auto" w:sz="4" w:space="0"/>
              <w:right w:val="single" w:color="auto" w:sz="4" w:space="0"/>
            </w:tcBorders>
            <w:shd w:val="clear" w:color="000000" w:fill="FFFFFF"/>
            <w:vAlign w:val="center"/>
          </w:tcPr>
          <w:p>
            <w:pPr>
              <w:widowControl/>
              <w:jc w:val="center"/>
              <w:rPr>
                <w:rFonts w:ascii="仿宋" w:hAnsi="仿宋" w:eastAsia="仿宋" w:cs="宋体"/>
                <w:bCs/>
                <w:color w:val="auto"/>
                <w:kern w:val="0"/>
                <w:szCs w:val="21"/>
                <w:highlight w:val="none"/>
              </w:rPr>
            </w:pPr>
            <w:r>
              <w:rPr>
                <w:rFonts w:hint="eastAsia" w:ascii="仿宋" w:hAnsi="仿宋" w:eastAsia="仿宋" w:cs="宋体"/>
                <w:bCs/>
                <w:color w:val="auto"/>
                <w:kern w:val="0"/>
                <w:szCs w:val="21"/>
                <w:highlight w:val="none"/>
              </w:rPr>
              <w:t>10</w:t>
            </w:r>
          </w:p>
        </w:tc>
        <w:tc>
          <w:tcPr>
            <w:tcW w:w="1112" w:type="dxa"/>
            <w:vMerge w:val="restart"/>
            <w:tcBorders>
              <w:top w:val="nil"/>
              <w:left w:val="single" w:color="auto" w:sz="4" w:space="0"/>
              <w:bottom w:val="single" w:color="auto" w:sz="4" w:space="0"/>
              <w:right w:val="single" w:color="auto" w:sz="4" w:space="0"/>
            </w:tcBorders>
            <w:shd w:val="clear" w:color="000000" w:fill="FFFFFF"/>
            <w:vAlign w:val="center"/>
          </w:tcPr>
          <w:p>
            <w:pPr>
              <w:widowControl/>
              <w:jc w:val="center"/>
              <w:rPr>
                <w:rFonts w:ascii="仿宋" w:hAnsi="仿宋" w:eastAsia="仿宋" w:cs="宋体"/>
                <w:bCs/>
                <w:color w:val="auto"/>
                <w:kern w:val="0"/>
                <w:szCs w:val="21"/>
                <w:highlight w:val="none"/>
              </w:rPr>
            </w:pPr>
            <w:r>
              <w:rPr>
                <w:rFonts w:hint="eastAsia" w:ascii="仿宋" w:hAnsi="仿宋" w:eastAsia="仿宋" w:cs="宋体"/>
                <w:bCs/>
                <w:color w:val="auto"/>
                <w:kern w:val="0"/>
                <w:szCs w:val="21"/>
                <w:highlight w:val="none"/>
              </w:rPr>
              <w:t>海南</w:t>
            </w:r>
          </w:p>
        </w:tc>
        <w:tc>
          <w:tcPr>
            <w:tcW w:w="3206" w:type="dxa"/>
            <w:tcBorders>
              <w:top w:val="nil"/>
              <w:left w:val="nil"/>
              <w:bottom w:val="single" w:color="auto" w:sz="4" w:space="0"/>
              <w:right w:val="single" w:color="auto" w:sz="4" w:space="0"/>
            </w:tcBorders>
            <w:shd w:val="clear" w:color="000000" w:fill="FFFFFF"/>
            <w:vAlign w:val="center"/>
          </w:tcPr>
          <w:p>
            <w:pPr>
              <w:widowControl/>
              <w:jc w:val="left"/>
              <w:rPr>
                <w:rFonts w:ascii="仿宋" w:hAnsi="仿宋" w:eastAsia="仿宋" w:cs="宋体"/>
                <w:color w:val="auto"/>
                <w:kern w:val="0"/>
                <w:szCs w:val="21"/>
                <w:highlight w:val="none"/>
              </w:rPr>
            </w:pPr>
            <w:r>
              <w:rPr>
                <w:rFonts w:hint="eastAsia" w:ascii="仿宋" w:hAnsi="仿宋" w:eastAsia="仿宋" w:cs="宋体"/>
                <w:color w:val="auto"/>
                <w:kern w:val="0"/>
                <w:szCs w:val="21"/>
                <w:highlight w:val="none"/>
              </w:rPr>
              <w:t xml:space="preserve"> 海口市、文昌市、澄迈县</w:t>
            </w:r>
          </w:p>
        </w:tc>
        <w:tc>
          <w:tcPr>
            <w:tcW w:w="1726" w:type="dxa"/>
            <w:tcBorders>
              <w:top w:val="nil"/>
              <w:left w:val="nil"/>
              <w:bottom w:val="single" w:color="auto" w:sz="4" w:space="0"/>
              <w:right w:val="single" w:color="auto" w:sz="4" w:space="0"/>
            </w:tcBorders>
            <w:shd w:val="clear" w:color="000000" w:fill="FFFFFF"/>
            <w:vAlign w:val="center"/>
          </w:tcPr>
          <w:p>
            <w:pPr>
              <w:widowControl/>
              <w:jc w:val="center"/>
              <w:rPr>
                <w:rFonts w:ascii="仿宋" w:hAnsi="仿宋" w:eastAsia="仿宋" w:cs="宋体"/>
                <w:color w:val="auto"/>
                <w:kern w:val="0"/>
                <w:szCs w:val="21"/>
                <w:highlight w:val="none"/>
              </w:rPr>
            </w:pPr>
            <w:r>
              <w:rPr>
                <w:rFonts w:hint="eastAsia" w:ascii="仿宋" w:hAnsi="仿宋" w:eastAsia="仿宋" w:cs="宋体"/>
                <w:color w:val="auto"/>
                <w:kern w:val="0"/>
                <w:szCs w:val="21"/>
                <w:highlight w:val="none"/>
              </w:rPr>
              <w:t>11-2月</w:t>
            </w:r>
          </w:p>
        </w:tc>
      </w:tr>
      <w:tr>
        <w:tblPrEx>
          <w:tblLayout w:type="fixed"/>
          <w:tblCellMar>
            <w:top w:w="0" w:type="dxa"/>
            <w:left w:w="108" w:type="dxa"/>
            <w:bottom w:w="0" w:type="dxa"/>
            <w:right w:w="108" w:type="dxa"/>
          </w:tblCellMar>
        </w:tblPrEx>
        <w:trPr>
          <w:trHeight w:val="90" w:hRule="atLeast"/>
        </w:trPr>
        <w:tc>
          <w:tcPr>
            <w:tcW w:w="736" w:type="dxa"/>
            <w:vMerge w:val="continue"/>
            <w:tcBorders>
              <w:top w:val="nil"/>
              <w:left w:val="single" w:color="auto" w:sz="4" w:space="0"/>
              <w:bottom w:val="single" w:color="auto" w:sz="4" w:space="0"/>
              <w:right w:val="single" w:color="auto" w:sz="4" w:space="0"/>
            </w:tcBorders>
            <w:vAlign w:val="center"/>
          </w:tcPr>
          <w:p>
            <w:pPr>
              <w:widowControl/>
              <w:jc w:val="center"/>
              <w:rPr>
                <w:rFonts w:ascii="仿宋" w:hAnsi="仿宋" w:eastAsia="仿宋" w:cs="宋体"/>
                <w:bCs/>
                <w:color w:val="auto"/>
                <w:kern w:val="0"/>
                <w:szCs w:val="21"/>
                <w:highlight w:val="none"/>
              </w:rPr>
            </w:pPr>
          </w:p>
        </w:tc>
        <w:tc>
          <w:tcPr>
            <w:tcW w:w="1112" w:type="dxa"/>
            <w:vMerge w:val="continue"/>
            <w:tcBorders>
              <w:top w:val="nil"/>
              <w:left w:val="single" w:color="auto" w:sz="4" w:space="0"/>
              <w:bottom w:val="single" w:color="auto" w:sz="4" w:space="0"/>
              <w:right w:val="single" w:color="auto" w:sz="4" w:space="0"/>
            </w:tcBorders>
            <w:vAlign w:val="center"/>
          </w:tcPr>
          <w:p>
            <w:pPr>
              <w:widowControl/>
              <w:jc w:val="center"/>
              <w:rPr>
                <w:rFonts w:ascii="仿宋" w:hAnsi="仿宋" w:eastAsia="仿宋" w:cs="宋体"/>
                <w:bCs/>
                <w:color w:val="auto"/>
                <w:kern w:val="0"/>
                <w:szCs w:val="21"/>
                <w:highlight w:val="none"/>
              </w:rPr>
            </w:pPr>
          </w:p>
        </w:tc>
        <w:tc>
          <w:tcPr>
            <w:tcW w:w="3206" w:type="dxa"/>
            <w:tcBorders>
              <w:top w:val="nil"/>
              <w:left w:val="nil"/>
              <w:bottom w:val="single" w:color="auto" w:sz="4" w:space="0"/>
              <w:right w:val="single" w:color="auto" w:sz="4" w:space="0"/>
            </w:tcBorders>
            <w:shd w:val="clear" w:color="000000" w:fill="FFFFFF"/>
            <w:vAlign w:val="center"/>
          </w:tcPr>
          <w:p>
            <w:pPr>
              <w:widowControl/>
              <w:jc w:val="left"/>
              <w:rPr>
                <w:rFonts w:ascii="仿宋" w:hAnsi="仿宋" w:eastAsia="仿宋" w:cs="宋体"/>
                <w:color w:val="auto"/>
                <w:kern w:val="0"/>
                <w:szCs w:val="21"/>
                <w:highlight w:val="none"/>
              </w:rPr>
            </w:pPr>
            <w:r>
              <w:rPr>
                <w:rFonts w:hint="eastAsia" w:ascii="仿宋" w:hAnsi="仿宋" w:eastAsia="仿宋" w:cs="宋体"/>
                <w:color w:val="auto"/>
                <w:kern w:val="0"/>
                <w:szCs w:val="21"/>
                <w:highlight w:val="none"/>
              </w:rPr>
              <w:t xml:space="preserve"> 琼海市、万宁市、陵水县、保亭县</w:t>
            </w:r>
          </w:p>
        </w:tc>
        <w:tc>
          <w:tcPr>
            <w:tcW w:w="1726" w:type="dxa"/>
            <w:tcBorders>
              <w:top w:val="nil"/>
              <w:left w:val="nil"/>
              <w:bottom w:val="single" w:color="auto" w:sz="4" w:space="0"/>
              <w:right w:val="single" w:color="auto" w:sz="4" w:space="0"/>
            </w:tcBorders>
            <w:shd w:val="clear" w:color="000000" w:fill="FFFFFF"/>
            <w:vAlign w:val="center"/>
          </w:tcPr>
          <w:p>
            <w:pPr>
              <w:widowControl/>
              <w:jc w:val="center"/>
              <w:rPr>
                <w:rFonts w:ascii="仿宋" w:hAnsi="仿宋" w:eastAsia="仿宋" w:cs="宋体"/>
                <w:color w:val="auto"/>
                <w:kern w:val="0"/>
                <w:szCs w:val="21"/>
                <w:highlight w:val="none"/>
              </w:rPr>
            </w:pPr>
            <w:r>
              <w:rPr>
                <w:rFonts w:hint="eastAsia" w:ascii="仿宋" w:hAnsi="仿宋" w:eastAsia="仿宋" w:cs="宋体"/>
                <w:color w:val="auto"/>
                <w:kern w:val="0"/>
                <w:szCs w:val="21"/>
                <w:highlight w:val="none"/>
              </w:rPr>
              <w:t>11-3月</w:t>
            </w:r>
          </w:p>
        </w:tc>
      </w:tr>
      <w:tr>
        <w:tblPrEx>
          <w:tblLayout w:type="fixed"/>
          <w:tblCellMar>
            <w:top w:w="0" w:type="dxa"/>
            <w:left w:w="108" w:type="dxa"/>
            <w:bottom w:w="0" w:type="dxa"/>
            <w:right w:w="108" w:type="dxa"/>
          </w:tblCellMar>
        </w:tblPrEx>
        <w:trPr>
          <w:trHeight w:val="90" w:hRule="atLeast"/>
        </w:trPr>
        <w:tc>
          <w:tcPr>
            <w:tcW w:w="736" w:type="dxa"/>
            <w:vMerge w:val="continue"/>
            <w:tcBorders>
              <w:top w:val="nil"/>
              <w:left w:val="single" w:color="auto" w:sz="4" w:space="0"/>
              <w:bottom w:val="single" w:color="auto" w:sz="4" w:space="0"/>
              <w:right w:val="single" w:color="auto" w:sz="4" w:space="0"/>
            </w:tcBorders>
            <w:vAlign w:val="center"/>
          </w:tcPr>
          <w:p>
            <w:pPr>
              <w:widowControl/>
              <w:jc w:val="center"/>
              <w:rPr>
                <w:rFonts w:ascii="仿宋" w:hAnsi="仿宋" w:eastAsia="仿宋" w:cs="宋体"/>
                <w:bCs/>
                <w:color w:val="auto"/>
                <w:kern w:val="0"/>
                <w:szCs w:val="21"/>
                <w:highlight w:val="none"/>
              </w:rPr>
            </w:pPr>
          </w:p>
        </w:tc>
        <w:tc>
          <w:tcPr>
            <w:tcW w:w="1112" w:type="dxa"/>
            <w:vMerge w:val="continue"/>
            <w:tcBorders>
              <w:top w:val="nil"/>
              <w:left w:val="single" w:color="auto" w:sz="4" w:space="0"/>
              <w:bottom w:val="single" w:color="auto" w:sz="4" w:space="0"/>
              <w:right w:val="single" w:color="auto" w:sz="4" w:space="0"/>
            </w:tcBorders>
            <w:vAlign w:val="center"/>
          </w:tcPr>
          <w:p>
            <w:pPr>
              <w:widowControl/>
              <w:jc w:val="center"/>
              <w:rPr>
                <w:rFonts w:ascii="仿宋" w:hAnsi="仿宋" w:eastAsia="仿宋" w:cs="宋体"/>
                <w:bCs/>
                <w:color w:val="auto"/>
                <w:kern w:val="0"/>
                <w:szCs w:val="21"/>
                <w:highlight w:val="none"/>
              </w:rPr>
            </w:pPr>
          </w:p>
        </w:tc>
        <w:tc>
          <w:tcPr>
            <w:tcW w:w="3206" w:type="dxa"/>
            <w:tcBorders>
              <w:top w:val="nil"/>
              <w:left w:val="nil"/>
              <w:bottom w:val="single" w:color="auto" w:sz="4" w:space="0"/>
              <w:right w:val="single" w:color="auto" w:sz="4" w:space="0"/>
            </w:tcBorders>
            <w:shd w:val="clear" w:color="000000" w:fill="FFFFFF"/>
            <w:vAlign w:val="center"/>
          </w:tcPr>
          <w:p>
            <w:pPr>
              <w:widowControl/>
              <w:jc w:val="center"/>
              <w:rPr>
                <w:rFonts w:ascii="仿宋" w:hAnsi="仿宋" w:eastAsia="仿宋" w:cs="宋体"/>
                <w:color w:val="auto"/>
                <w:kern w:val="0"/>
                <w:szCs w:val="21"/>
                <w:highlight w:val="none"/>
              </w:rPr>
            </w:pPr>
            <w:r>
              <w:rPr>
                <w:rFonts w:hint="eastAsia" w:ascii="仿宋" w:hAnsi="仿宋" w:eastAsia="仿宋" w:cs="宋体"/>
                <w:color w:val="auto"/>
                <w:kern w:val="0"/>
                <w:szCs w:val="21"/>
                <w:highlight w:val="none"/>
              </w:rPr>
              <w:t>三亚市</w:t>
            </w:r>
          </w:p>
        </w:tc>
        <w:tc>
          <w:tcPr>
            <w:tcW w:w="1726" w:type="dxa"/>
            <w:tcBorders>
              <w:top w:val="nil"/>
              <w:left w:val="nil"/>
              <w:bottom w:val="single" w:color="auto" w:sz="4" w:space="0"/>
              <w:right w:val="single" w:color="auto" w:sz="4" w:space="0"/>
            </w:tcBorders>
            <w:shd w:val="clear" w:color="000000" w:fill="FFFFFF"/>
            <w:vAlign w:val="center"/>
          </w:tcPr>
          <w:p>
            <w:pPr>
              <w:widowControl/>
              <w:jc w:val="center"/>
              <w:rPr>
                <w:rFonts w:ascii="仿宋" w:hAnsi="仿宋" w:eastAsia="仿宋" w:cs="宋体"/>
                <w:color w:val="auto"/>
                <w:kern w:val="0"/>
                <w:szCs w:val="21"/>
                <w:highlight w:val="none"/>
              </w:rPr>
            </w:pPr>
            <w:r>
              <w:rPr>
                <w:rFonts w:hint="eastAsia" w:ascii="仿宋" w:hAnsi="仿宋" w:eastAsia="仿宋" w:cs="宋体"/>
                <w:color w:val="auto"/>
                <w:kern w:val="0"/>
                <w:szCs w:val="21"/>
                <w:highlight w:val="none"/>
              </w:rPr>
              <w:t>10-4月</w:t>
            </w:r>
          </w:p>
        </w:tc>
      </w:tr>
      <w:tr>
        <w:tblPrEx>
          <w:tblLayout w:type="fixed"/>
          <w:tblCellMar>
            <w:top w:w="0" w:type="dxa"/>
            <w:left w:w="108" w:type="dxa"/>
            <w:bottom w:w="0" w:type="dxa"/>
            <w:right w:w="108" w:type="dxa"/>
          </w:tblCellMar>
        </w:tblPrEx>
        <w:trPr>
          <w:trHeight w:val="90" w:hRule="atLeast"/>
        </w:trPr>
        <w:tc>
          <w:tcPr>
            <w:tcW w:w="736" w:type="dxa"/>
            <w:vMerge w:val="restart"/>
            <w:tcBorders>
              <w:top w:val="nil"/>
              <w:left w:val="single" w:color="auto" w:sz="4" w:space="0"/>
              <w:bottom w:val="single" w:color="auto" w:sz="4" w:space="0"/>
              <w:right w:val="single" w:color="auto" w:sz="4" w:space="0"/>
            </w:tcBorders>
            <w:shd w:val="clear" w:color="000000" w:fill="FFFFFF"/>
            <w:vAlign w:val="center"/>
          </w:tcPr>
          <w:p>
            <w:pPr>
              <w:widowControl/>
              <w:jc w:val="center"/>
              <w:rPr>
                <w:rFonts w:ascii="仿宋" w:hAnsi="仿宋" w:eastAsia="仿宋" w:cs="宋体"/>
                <w:bCs/>
                <w:color w:val="auto"/>
                <w:kern w:val="0"/>
                <w:szCs w:val="21"/>
                <w:highlight w:val="none"/>
              </w:rPr>
            </w:pPr>
            <w:r>
              <w:rPr>
                <w:rFonts w:hint="eastAsia" w:ascii="仿宋" w:hAnsi="仿宋" w:eastAsia="仿宋" w:cs="宋体"/>
                <w:bCs/>
                <w:color w:val="auto"/>
                <w:kern w:val="0"/>
                <w:szCs w:val="21"/>
                <w:highlight w:val="none"/>
              </w:rPr>
              <w:t>11</w:t>
            </w:r>
          </w:p>
        </w:tc>
        <w:tc>
          <w:tcPr>
            <w:tcW w:w="1112" w:type="dxa"/>
            <w:vMerge w:val="restart"/>
            <w:tcBorders>
              <w:top w:val="nil"/>
              <w:left w:val="single" w:color="auto" w:sz="4" w:space="0"/>
              <w:bottom w:val="single" w:color="auto" w:sz="4" w:space="0"/>
              <w:right w:val="single" w:color="auto" w:sz="4" w:space="0"/>
            </w:tcBorders>
            <w:shd w:val="clear" w:color="000000" w:fill="FFFFFF"/>
            <w:vAlign w:val="center"/>
          </w:tcPr>
          <w:p>
            <w:pPr>
              <w:widowControl/>
              <w:jc w:val="center"/>
              <w:rPr>
                <w:rFonts w:ascii="仿宋" w:hAnsi="仿宋" w:eastAsia="仿宋" w:cs="宋体"/>
                <w:bCs/>
                <w:color w:val="auto"/>
                <w:kern w:val="0"/>
                <w:szCs w:val="21"/>
                <w:highlight w:val="none"/>
              </w:rPr>
            </w:pPr>
            <w:r>
              <w:rPr>
                <w:rFonts w:hint="eastAsia" w:ascii="仿宋" w:hAnsi="仿宋" w:eastAsia="仿宋" w:cs="宋体"/>
                <w:bCs/>
                <w:color w:val="auto"/>
                <w:kern w:val="0"/>
                <w:szCs w:val="21"/>
                <w:highlight w:val="none"/>
              </w:rPr>
              <w:t>西藏</w:t>
            </w:r>
          </w:p>
        </w:tc>
        <w:tc>
          <w:tcPr>
            <w:tcW w:w="3206" w:type="dxa"/>
            <w:tcBorders>
              <w:top w:val="nil"/>
              <w:left w:val="nil"/>
              <w:bottom w:val="single" w:color="auto" w:sz="4" w:space="0"/>
              <w:right w:val="single" w:color="auto" w:sz="4" w:space="0"/>
            </w:tcBorders>
            <w:shd w:val="clear" w:color="000000" w:fill="FFFFFF"/>
            <w:noWrap/>
            <w:vAlign w:val="center"/>
          </w:tcPr>
          <w:p>
            <w:pPr>
              <w:widowControl/>
              <w:jc w:val="center"/>
              <w:rPr>
                <w:rFonts w:ascii="仿宋" w:hAnsi="仿宋" w:eastAsia="仿宋" w:cs="宋体"/>
                <w:color w:val="auto"/>
                <w:kern w:val="0"/>
                <w:szCs w:val="21"/>
                <w:highlight w:val="none"/>
              </w:rPr>
            </w:pPr>
            <w:r>
              <w:rPr>
                <w:rFonts w:hint="eastAsia" w:ascii="仿宋" w:hAnsi="仿宋" w:eastAsia="仿宋" w:cs="宋体"/>
                <w:color w:val="auto"/>
                <w:kern w:val="0"/>
                <w:szCs w:val="21"/>
                <w:highlight w:val="none"/>
              </w:rPr>
              <w:t>拉萨市</w:t>
            </w:r>
          </w:p>
        </w:tc>
        <w:tc>
          <w:tcPr>
            <w:tcW w:w="1726" w:type="dxa"/>
            <w:tcBorders>
              <w:top w:val="nil"/>
              <w:left w:val="nil"/>
              <w:bottom w:val="single" w:color="auto" w:sz="4" w:space="0"/>
              <w:right w:val="single" w:color="auto" w:sz="4" w:space="0"/>
            </w:tcBorders>
            <w:shd w:val="clear" w:color="000000" w:fill="FFFFFF"/>
            <w:vAlign w:val="center"/>
          </w:tcPr>
          <w:p>
            <w:pPr>
              <w:widowControl/>
              <w:jc w:val="center"/>
              <w:rPr>
                <w:rFonts w:ascii="仿宋" w:hAnsi="仿宋" w:eastAsia="仿宋" w:cs="宋体"/>
                <w:color w:val="auto"/>
                <w:kern w:val="0"/>
                <w:szCs w:val="21"/>
                <w:highlight w:val="none"/>
              </w:rPr>
            </w:pPr>
            <w:r>
              <w:rPr>
                <w:rFonts w:hint="eastAsia" w:ascii="仿宋" w:hAnsi="仿宋" w:eastAsia="仿宋" w:cs="宋体"/>
                <w:color w:val="auto"/>
                <w:kern w:val="0"/>
                <w:szCs w:val="21"/>
                <w:highlight w:val="none"/>
              </w:rPr>
              <w:t>6-9月</w:t>
            </w:r>
          </w:p>
        </w:tc>
      </w:tr>
      <w:tr>
        <w:tblPrEx>
          <w:tblLayout w:type="fixed"/>
          <w:tblCellMar>
            <w:top w:w="0" w:type="dxa"/>
            <w:left w:w="108" w:type="dxa"/>
            <w:bottom w:w="0" w:type="dxa"/>
            <w:right w:w="108" w:type="dxa"/>
          </w:tblCellMar>
        </w:tblPrEx>
        <w:trPr>
          <w:trHeight w:val="90" w:hRule="atLeast"/>
        </w:trPr>
        <w:tc>
          <w:tcPr>
            <w:tcW w:w="736" w:type="dxa"/>
            <w:vMerge w:val="continue"/>
            <w:tcBorders>
              <w:top w:val="nil"/>
              <w:left w:val="single" w:color="auto" w:sz="4" w:space="0"/>
              <w:bottom w:val="single" w:color="auto" w:sz="4" w:space="0"/>
              <w:right w:val="single" w:color="auto" w:sz="4" w:space="0"/>
            </w:tcBorders>
            <w:vAlign w:val="center"/>
          </w:tcPr>
          <w:p>
            <w:pPr>
              <w:widowControl/>
              <w:jc w:val="center"/>
              <w:rPr>
                <w:rFonts w:ascii="仿宋" w:hAnsi="仿宋" w:eastAsia="仿宋" w:cs="宋体"/>
                <w:bCs/>
                <w:color w:val="auto"/>
                <w:kern w:val="0"/>
                <w:szCs w:val="21"/>
                <w:highlight w:val="none"/>
              </w:rPr>
            </w:pPr>
          </w:p>
        </w:tc>
        <w:tc>
          <w:tcPr>
            <w:tcW w:w="1112" w:type="dxa"/>
            <w:vMerge w:val="continue"/>
            <w:tcBorders>
              <w:top w:val="nil"/>
              <w:left w:val="single" w:color="auto" w:sz="4" w:space="0"/>
              <w:bottom w:val="single" w:color="auto" w:sz="4" w:space="0"/>
              <w:right w:val="single" w:color="auto" w:sz="4" w:space="0"/>
            </w:tcBorders>
            <w:vAlign w:val="center"/>
          </w:tcPr>
          <w:p>
            <w:pPr>
              <w:widowControl/>
              <w:jc w:val="center"/>
              <w:rPr>
                <w:rFonts w:ascii="仿宋" w:hAnsi="仿宋" w:eastAsia="仿宋" w:cs="宋体"/>
                <w:bCs/>
                <w:color w:val="auto"/>
                <w:kern w:val="0"/>
                <w:szCs w:val="21"/>
                <w:highlight w:val="none"/>
              </w:rPr>
            </w:pPr>
          </w:p>
        </w:tc>
        <w:tc>
          <w:tcPr>
            <w:tcW w:w="3206" w:type="dxa"/>
            <w:tcBorders>
              <w:top w:val="nil"/>
              <w:left w:val="nil"/>
              <w:bottom w:val="single" w:color="auto" w:sz="8" w:space="0"/>
              <w:right w:val="nil"/>
            </w:tcBorders>
            <w:shd w:val="clear" w:color="000000" w:fill="FFFFFF"/>
            <w:noWrap/>
            <w:vAlign w:val="center"/>
          </w:tcPr>
          <w:p>
            <w:pPr>
              <w:widowControl/>
              <w:jc w:val="center"/>
              <w:rPr>
                <w:rFonts w:ascii="仿宋" w:hAnsi="仿宋" w:eastAsia="仿宋" w:cs="宋体"/>
                <w:color w:val="auto"/>
                <w:kern w:val="0"/>
                <w:szCs w:val="21"/>
                <w:highlight w:val="none"/>
              </w:rPr>
            </w:pPr>
            <w:r>
              <w:rPr>
                <w:rFonts w:hint="eastAsia" w:ascii="仿宋" w:hAnsi="仿宋" w:eastAsia="仿宋" w:cs="宋体"/>
                <w:color w:val="auto"/>
                <w:kern w:val="0"/>
                <w:szCs w:val="21"/>
                <w:highlight w:val="none"/>
              </w:rPr>
              <w:t xml:space="preserve"> 其他地区</w:t>
            </w:r>
          </w:p>
        </w:tc>
        <w:tc>
          <w:tcPr>
            <w:tcW w:w="1726" w:type="dxa"/>
            <w:tcBorders>
              <w:top w:val="nil"/>
              <w:left w:val="single" w:color="auto" w:sz="4" w:space="0"/>
              <w:bottom w:val="single" w:color="auto" w:sz="8" w:space="0"/>
              <w:right w:val="single" w:color="auto" w:sz="4" w:space="0"/>
            </w:tcBorders>
            <w:shd w:val="clear" w:color="000000" w:fill="FFFFFF"/>
            <w:vAlign w:val="center"/>
          </w:tcPr>
          <w:p>
            <w:pPr>
              <w:widowControl/>
              <w:jc w:val="center"/>
              <w:rPr>
                <w:rFonts w:ascii="仿宋" w:hAnsi="仿宋" w:eastAsia="仿宋" w:cs="宋体"/>
                <w:color w:val="auto"/>
                <w:kern w:val="0"/>
                <w:szCs w:val="21"/>
                <w:highlight w:val="none"/>
              </w:rPr>
            </w:pPr>
            <w:r>
              <w:rPr>
                <w:rFonts w:hint="eastAsia" w:ascii="仿宋" w:hAnsi="仿宋" w:eastAsia="仿宋" w:cs="宋体"/>
                <w:color w:val="auto"/>
                <w:kern w:val="0"/>
                <w:szCs w:val="21"/>
                <w:highlight w:val="none"/>
              </w:rPr>
              <w:t>6-9月</w:t>
            </w:r>
          </w:p>
        </w:tc>
      </w:tr>
      <w:tr>
        <w:tblPrEx>
          <w:tblLayout w:type="fixed"/>
          <w:tblCellMar>
            <w:top w:w="0" w:type="dxa"/>
            <w:left w:w="108" w:type="dxa"/>
            <w:bottom w:w="0" w:type="dxa"/>
            <w:right w:w="108" w:type="dxa"/>
          </w:tblCellMar>
        </w:tblPrEx>
        <w:trPr>
          <w:trHeight w:val="90" w:hRule="atLeast"/>
        </w:trPr>
        <w:tc>
          <w:tcPr>
            <w:tcW w:w="736" w:type="dxa"/>
            <w:vMerge w:val="restart"/>
            <w:tcBorders>
              <w:top w:val="nil"/>
              <w:left w:val="single" w:color="auto" w:sz="4" w:space="0"/>
              <w:bottom w:val="single" w:color="auto" w:sz="4" w:space="0"/>
              <w:right w:val="single" w:color="auto" w:sz="4" w:space="0"/>
            </w:tcBorders>
            <w:shd w:val="clear" w:color="000000" w:fill="FFFFFF"/>
            <w:vAlign w:val="center"/>
          </w:tcPr>
          <w:p>
            <w:pPr>
              <w:widowControl/>
              <w:jc w:val="center"/>
              <w:rPr>
                <w:rFonts w:ascii="仿宋" w:hAnsi="仿宋" w:eastAsia="仿宋" w:cs="宋体"/>
                <w:bCs/>
                <w:color w:val="auto"/>
                <w:kern w:val="0"/>
                <w:szCs w:val="21"/>
                <w:highlight w:val="none"/>
              </w:rPr>
            </w:pPr>
            <w:r>
              <w:rPr>
                <w:rFonts w:hint="eastAsia" w:ascii="仿宋" w:hAnsi="仿宋" w:eastAsia="仿宋" w:cs="宋体"/>
                <w:bCs/>
                <w:color w:val="auto"/>
                <w:kern w:val="0"/>
                <w:szCs w:val="21"/>
                <w:highlight w:val="none"/>
              </w:rPr>
              <w:t>12</w:t>
            </w:r>
          </w:p>
        </w:tc>
        <w:tc>
          <w:tcPr>
            <w:tcW w:w="1112" w:type="dxa"/>
            <w:vMerge w:val="restart"/>
            <w:tcBorders>
              <w:top w:val="nil"/>
              <w:left w:val="single" w:color="auto" w:sz="4" w:space="0"/>
              <w:bottom w:val="single" w:color="auto" w:sz="4" w:space="0"/>
              <w:right w:val="single" w:color="auto" w:sz="4" w:space="0"/>
            </w:tcBorders>
            <w:shd w:val="clear" w:color="000000" w:fill="FFFFFF"/>
            <w:vAlign w:val="center"/>
          </w:tcPr>
          <w:p>
            <w:pPr>
              <w:widowControl/>
              <w:jc w:val="center"/>
              <w:rPr>
                <w:rFonts w:ascii="仿宋" w:hAnsi="仿宋" w:eastAsia="仿宋" w:cs="宋体"/>
                <w:bCs/>
                <w:color w:val="auto"/>
                <w:kern w:val="0"/>
                <w:szCs w:val="21"/>
                <w:highlight w:val="none"/>
              </w:rPr>
            </w:pPr>
            <w:r>
              <w:rPr>
                <w:rFonts w:hint="eastAsia" w:ascii="仿宋" w:hAnsi="仿宋" w:eastAsia="仿宋" w:cs="宋体"/>
                <w:bCs/>
                <w:color w:val="auto"/>
                <w:kern w:val="0"/>
                <w:szCs w:val="21"/>
                <w:highlight w:val="none"/>
              </w:rPr>
              <w:t>青海</w:t>
            </w:r>
          </w:p>
        </w:tc>
        <w:tc>
          <w:tcPr>
            <w:tcW w:w="3206" w:type="dxa"/>
            <w:tcBorders>
              <w:top w:val="single" w:color="auto" w:sz="4" w:space="0"/>
              <w:left w:val="nil"/>
              <w:bottom w:val="single" w:color="auto" w:sz="4" w:space="0"/>
              <w:right w:val="single" w:color="auto" w:sz="4" w:space="0"/>
            </w:tcBorders>
            <w:shd w:val="clear" w:color="000000" w:fill="FFFFFF"/>
            <w:noWrap/>
            <w:vAlign w:val="center"/>
          </w:tcPr>
          <w:p>
            <w:pPr>
              <w:widowControl/>
              <w:jc w:val="center"/>
              <w:rPr>
                <w:rFonts w:ascii="仿宋" w:hAnsi="仿宋" w:eastAsia="仿宋" w:cs="宋体"/>
                <w:color w:val="auto"/>
                <w:kern w:val="0"/>
                <w:szCs w:val="21"/>
                <w:highlight w:val="none"/>
              </w:rPr>
            </w:pPr>
            <w:r>
              <w:rPr>
                <w:rFonts w:hint="eastAsia" w:ascii="仿宋" w:hAnsi="仿宋" w:eastAsia="仿宋" w:cs="宋体"/>
                <w:color w:val="auto"/>
                <w:kern w:val="0"/>
                <w:szCs w:val="21"/>
                <w:highlight w:val="none"/>
              </w:rPr>
              <w:t>西宁市</w:t>
            </w:r>
          </w:p>
        </w:tc>
        <w:tc>
          <w:tcPr>
            <w:tcW w:w="1726" w:type="dxa"/>
            <w:tcBorders>
              <w:top w:val="single" w:color="auto" w:sz="4" w:space="0"/>
              <w:left w:val="nil"/>
              <w:bottom w:val="single" w:color="auto" w:sz="4" w:space="0"/>
              <w:right w:val="single" w:color="auto" w:sz="4" w:space="0"/>
            </w:tcBorders>
            <w:shd w:val="clear" w:color="000000" w:fill="FFFFFF"/>
            <w:vAlign w:val="center"/>
          </w:tcPr>
          <w:p>
            <w:pPr>
              <w:widowControl/>
              <w:jc w:val="center"/>
              <w:rPr>
                <w:rFonts w:ascii="仿宋" w:hAnsi="仿宋" w:eastAsia="仿宋" w:cs="宋体"/>
                <w:color w:val="auto"/>
                <w:kern w:val="0"/>
                <w:szCs w:val="21"/>
                <w:highlight w:val="none"/>
              </w:rPr>
            </w:pPr>
            <w:r>
              <w:rPr>
                <w:rFonts w:hint="eastAsia" w:ascii="仿宋" w:hAnsi="仿宋" w:eastAsia="仿宋" w:cs="宋体"/>
                <w:color w:val="auto"/>
                <w:kern w:val="0"/>
                <w:szCs w:val="21"/>
                <w:highlight w:val="none"/>
              </w:rPr>
              <w:t>6-9月</w:t>
            </w:r>
          </w:p>
        </w:tc>
      </w:tr>
      <w:tr>
        <w:tblPrEx>
          <w:tblLayout w:type="fixed"/>
          <w:tblCellMar>
            <w:top w:w="0" w:type="dxa"/>
            <w:left w:w="108" w:type="dxa"/>
            <w:bottom w:w="0" w:type="dxa"/>
            <w:right w:w="108" w:type="dxa"/>
          </w:tblCellMar>
        </w:tblPrEx>
        <w:trPr>
          <w:trHeight w:val="90" w:hRule="atLeast"/>
        </w:trPr>
        <w:tc>
          <w:tcPr>
            <w:tcW w:w="736" w:type="dxa"/>
            <w:vMerge w:val="continue"/>
            <w:tcBorders>
              <w:top w:val="nil"/>
              <w:left w:val="single" w:color="auto" w:sz="4" w:space="0"/>
              <w:bottom w:val="single" w:color="auto" w:sz="4" w:space="0"/>
              <w:right w:val="single" w:color="auto" w:sz="4" w:space="0"/>
            </w:tcBorders>
            <w:vAlign w:val="center"/>
          </w:tcPr>
          <w:p>
            <w:pPr>
              <w:widowControl/>
              <w:jc w:val="center"/>
              <w:rPr>
                <w:rFonts w:ascii="仿宋" w:hAnsi="仿宋" w:eastAsia="仿宋" w:cs="宋体"/>
                <w:bCs/>
                <w:color w:val="auto"/>
                <w:kern w:val="0"/>
                <w:szCs w:val="21"/>
                <w:highlight w:val="none"/>
              </w:rPr>
            </w:pPr>
          </w:p>
        </w:tc>
        <w:tc>
          <w:tcPr>
            <w:tcW w:w="1112" w:type="dxa"/>
            <w:vMerge w:val="continue"/>
            <w:tcBorders>
              <w:top w:val="nil"/>
              <w:left w:val="single" w:color="auto" w:sz="4" w:space="0"/>
              <w:bottom w:val="single" w:color="auto" w:sz="4" w:space="0"/>
              <w:right w:val="single" w:color="auto" w:sz="4" w:space="0"/>
            </w:tcBorders>
            <w:vAlign w:val="center"/>
          </w:tcPr>
          <w:p>
            <w:pPr>
              <w:widowControl/>
              <w:jc w:val="center"/>
              <w:rPr>
                <w:rFonts w:ascii="仿宋" w:hAnsi="仿宋" w:eastAsia="仿宋" w:cs="宋体"/>
                <w:bCs/>
                <w:color w:val="auto"/>
                <w:kern w:val="0"/>
                <w:szCs w:val="21"/>
                <w:highlight w:val="none"/>
              </w:rPr>
            </w:pPr>
          </w:p>
        </w:tc>
        <w:tc>
          <w:tcPr>
            <w:tcW w:w="3206" w:type="dxa"/>
            <w:tcBorders>
              <w:top w:val="nil"/>
              <w:left w:val="nil"/>
              <w:bottom w:val="single" w:color="auto" w:sz="4" w:space="0"/>
              <w:right w:val="single" w:color="auto" w:sz="4" w:space="0"/>
            </w:tcBorders>
            <w:shd w:val="clear" w:color="000000" w:fill="FFFFFF"/>
            <w:vAlign w:val="center"/>
          </w:tcPr>
          <w:p>
            <w:pPr>
              <w:widowControl/>
              <w:jc w:val="center"/>
              <w:rPr>
                <w:rFonts w:ascii="仿宋" w:hAnsi="仿宋" w:eastAsia="仿宋" w:cs="宋体"/>
                <w:color w:val="auto"/>
                <w:kern w:val="0"/>
                <w:szCs w:val="21"/>
                <w:highlight w:val="none"/>
              </w:rPr>
            </w:pPr>
            <w:r>
              <w:rPr>
                <w:rFonts w:hint="eastAsia" w:ascii="仿宋" w:hAnsi="仿宋" w:eastAsia="仿宋" w:cs="宋体"/>
                <w:color w:val="auto"/>
                <w:kern w:val="0"/>
                <w:szCs w:val="21"/>
                <w:highlight w:val="none"/>
              </w:rPr>
              <w:t>玉树州</w:t>
            </w:r>
          </w:p>
        </w:tc>
        <w:tc>
          <w:tcPr>
            <w:tcW w:w="1726" w:type="dxa"/>
            <w:tcBorders>
              <w:top w:val="nil"/>
              <w:left w:val="nil"/>
              <w:bottom w:val="single" w:color="auto" w:sz="4" w:space="0"/>
              <w:right w:val="single" w:color="auto" w:sz="4" w:space="0"/>
            </w:tcBorders>
            <w:shd w:val="clear" w:color="000000" w:fill="FFFFFF"/>
            <w:vAlign w:val="center"/>
          </w:tcPr>
          <w:p>
            <w:pPr>
              <w:widowControl/>
              <w:jc w:val="center"/>
              <w:rPr>
                <w:rFonts w:ascii="仿宋" w:hAnsi="仿宋" w:eastAsia="仿宋" w:cs="宋体"/>
                <w:color w:val="auto"/>
                <w:kern w:val="0"/>
                <w:szCs w:val="21"/>
                <w:highlight w:val="none"/>
              </w:rPr>
            </w:pPr>
            <w:r>
              <w:rPr>
                <w:rFonts w:hint="eastAsia" w:ascii="仿宋" w:hAnsi="仿宋" w:eastAsia="仿宋" w:cs="宋体"/>
                <w:color w:val="auto"/>
                <w:kern w:val="0"/>
                <w:szCs w:val="21"/>
                <w:highlight w:val="none"/>
              </w:rPr>
              <w:t>5-9月</w:t>
            </w:r>
          </w:p>
        </w:tc>
      </w:tr>
      <w:tr>
        <w:tblPrEx>
          <w:tblLayout w:type="fixed"/>
          <w:tblCellMar>
            <w:top w:w="0" w:type="dxa"/>
            <w:left w:w="108" w:type="dxa"/>
            <w:bottom w:w="0" w:type="dxa"/>
            <w:right w:w="108" w:type="dxa"/>
          </w:tblCellMar>
        </w:tblPrEx>
        <w:trPr>
          <w:trHeight w:val="90" w:hRule="atLeast"/>
        </w:trPr>
        <w:tc>
          <w:tcPr>
            <w:tcW w:w="736" w:type="dxa"/>
            <w:vMerge w:val="continue"/>
            <w:tcBorders>
              <w:top w:val="nil"/>
              <w:left w:val="single" w:color="auto" w:sz="4" w:space="0"/>
              <w:bottom w:val="single" w:color="auto" w:sz="4" w:space="0"/>
              <w:right w:val="single" w:color="auto" w:sz="4" w:space="0"/>
            </w:tcBorders>
            <w:vAlign w:val="center"/>
          </w:tcPr>
          <w:p>
            <w:pPr>
              <w:widowControl/>
              <w:jc w:val="center"/>
              <w:rPr>
                <w:rFonts w:ascii="仿宋" w:hAnsi="仿宋" w:eastAsia="仿宋" w:cs="宋体"/>
                <w:bCs/>
                <w:color w:val="auto"/>
                <w:kern w:val="0"/>
                <w:szCs w:val="21"/>
                <w:highlight w:val="none"/>
              </w:rPr>
            </w:pPr>
          </w:p>
        </w:tc>
        <w:tc>
          <w:tcPr>
            <w:tcW w:w="1112" w:type="dxa"/>
            <w:vMerge w:val="continue"/>
            <w:tcBorders>
              <w:top w:val="nil"/>
              <w:left w:val="single" w:color="auto" w:sz="4" w:space="0"/>
              <w:bottom w:val="single" w:color="auto" w:sz="4" w:space="0"/>
              <w:right w:val="single" w:color="auto" w:sz="4" w:space="0"/>
            </w:tcBorders>
            <w:vAlign w:val="center"/>
          </w:tcPr>
          <w:p>
            <w:pPr>
              <w:widowControl/>
              <w:jc w:val="center"/>
              <w:rPr>
                <w:rFonts w:ascii="仿宋" w:hAnsi="仿宋" w:eastAsia="仿宋" w:cs="宋体"/>
                <w:bCs/>
                <w:color w:val="auto"/>
                <w:kern w:val="0"/>
                <w:szCs w:val="21"/>
                <w:highlight w:val="none"/>
              </w:rPr>
            </w:pPr>
          </w:p>
        </w:tc>
        <w:tc>
          <w:tcPr>
            <w:tcW w:w="3206" w:type="dxa"/>
            <w:tcBorders>
              <w:top w:val="nil"/>
              <w:left w:val="nil"/>
              <w:bottom w:val="single" w:color="auto" w:sz="4" w:space="0"/>
              <w:right w:val="single" w:color="auto" w:sz="4" w:space="0"/>
            </w:tcBorders>
            <w:shd w:val="clear" w:color="000000" w:fill="FFFFFF"/>
            <w:vAlign w:val="center"/>
          </w:tcPr>
          <w:p>
            <w:pPr>
              <w:widowControl/>
              <w:jc w:val="center"/>
              <w:rPr>
                <w:rFonts w:ascii="仿宋" w:hAnsi="仿宋" w:eastAsia="仿宋" w:cs="宋体"/>
                <w:color w:val="auto"/>
                <w:kern w:val="0"/>
                <w:szCs w:val="21"/>
                <w:highlight w:val="none"/>
              </w:rPr>
            </w:pPr>
            <w:r>
              <w:rPr>
                <w:rFonts w:hint="eastAsia" w:ascii="仿宋" w:hAnsi="仿宋" w:eastAsia="仿宋" w:cs="宋体"/>
                <w:color w:val="auto"/>
                <w:kern w:val="0"/>
                <w:szCs w:val="21"/>
                <w:highlight w:val="none"/>
              </w:rPr>
              <w:t xml:space="preserve"> 海北州、黄南州</w:t>
            </w:r>
          </w:p>
        </w:tc>
        <w:tc>
          <w:tcPr>
            <w:tcW w:w="1726" w:type="dxa"/>
            <w:tcBorders>
              <w:top w:val="nil"/>
              <w:left w:val="nil"/>
              <w:bottom w:val="single" w:color="auto" w:sz="4" w:space="0"/>
              <w:right w:val="single" w:color="auto" w:sz="4" w:space="0"/>
            </w:tcBorders>
            <w:shd w:val="clear" w:color="000000" w:fill="FFFFFF"/>
            <w:vAlign w:val="center"/>
          </w:tcPr>
          <w:p>
            <w:pPr>
              <w:widowControl/>
              <w:jc w:val="center"/>
              <w:rPr>
                <w:rFonts w:ascii="仿宋" w:hAnsi="仿宋" w:eastAsia="仿宋" w:cs="宋体"/>
                <w:color w:val="auto"/>
                <w:kern w:val="0"/>
                <w:szCs w:val="21"/>
                <w:highlight w:val="none"/>
              </w:rPr>
            </w:pPr>
            <w:r>
              <w:rPr>
                <w:rFonts w:hint="eastAsia" w:ascii="仿宋" w:hAnsi="仿宋" w:eastAsia="仿宋" w:cs="宋体"/>
                <w:color w:val="auto"/>
                <w:kern w:val="0"/>
                <w:szCs w:val="21"/>
                <w:highlight w:val="none"/>
              </w:rPr>
              <w:t>5-9月</w:t>
            </w:r>
          </w:p>
        </w:tc>
      </w:tr>
      <w:tr>
        <w:tblPrEx>
          <w:tblLayout w:type="fixed"/>
          <w:tblCellMar>
            <w:top w:w="0" w:type="dxa"/>
            <w:left w:w="108" w:type="dxa"/>
            <w:bottom w:w="0" w:type="dxa"/>
            <w:right w:w="108" w:type="dxa"/>
          </w:tblCellMar>
        </w:tblPrEx>
        <w:trPr>
          <w:trHeight w:val="90" w:hRule="atLeast"/>
        </w:trPr>
        <w:tc>
          <w:tcPr>
            <w:tcW w:w="736" w:type="dxa"/>
            <w:vMerge w:val="continue"/>
            <w:tcBorders>
              <w:top w:val="nil"/>
              <w:left w:val="single" w:color="auto" w:sz="4" w:space="0"/>
              <w:bottom w:val="single" w:color="auto" w:sz="4" w:space="0"/>
              <w:right w:val="single" w:color="auto" w:sz="4" w:space="0"/>
            </w:tcBorders>
            <w:vAlign w:val="center"/>
          </w:tcPr>
          <w:p>
            <w:pPr>
              <w:widowControl/>
              <w:jc w:val="center"/>
              <w:rPr>
                <w:rFonts w:ascii="仿宋" w:hAnsi="仿宋" w:eastAsia="仿宋" w:cs="宋体"/>
                <w:bCs/>
                <w:color w:val="auto"/>
                <w:kern w:val="0"/>
                <w:szCs w:val="21"/>
                <w:highlight w:val="none"/>
              </w:rPr>
            </w:pPr>
          </w:p>
        </w:tc>
        <w:tc>
          <w:tcPr>
            <w:tcW w:w="1112" w:type="dxa"/>
            <w:vMerge w:val="continue"/>
            <w:tcBorders>
              <w:top w:val="nil"/>
              <w:left w:val="single" w:color="auto" w:sz="4" w:space="0"/>
              <w:bottom w:val="single" w:color="auto" w:sz="4" w:space="0"/>
              <w:right w:val="single" w:color="auto" w:sz="4" w:space="0"/>
            </w:tcBorders>
            <w:vAlign w:val="center"/>
          </w:tcPr>
          <w:p>
            <w:pPr>
              <w:widowControl/>
              <w:jc w:val="center"/>
              <w:rPr>
                <w:rFonts w:ascii="仿宋" w:hAnsi="仿宋" w:eastAsia="仿宋" w:cs="宋体"/>
                <w:bCs/>
                <w:color w:val="auto"/>
                <w:kern w:val="0"/>
                <w:szCs w:val="21"/>
                <w:highlight w:val="none"/>
              </w:rPr>
            </w:pPr>
          </w:p>
        </w:tc>
        <w:tc>
          <w:tcPr>
            <w:tcW w:w="3206" w:type="dxa"/>
            <w:tcBorders>
              <w:top w:val="nil"/>
              <w:left w:val="nil"/>
              <w:bottom w:val="single" w:color="auto" w:sz="4" w:space="0"/>
              <w:right w:val="single" w:color="auto" w:sz="4" w:space="0"/>
            </w:tcBorders>
            <w:shd w:val="clear" w:color="000000" w:fill="FFFFFF"/>
            <w:vAlign w:val="center"/>
          </w:tcPr>
          <w:p>
            <w:pPr>
              <w:widowControl/>
              <w:jc w:val="center"/>
              <w:rPr>
                <w:rFonts w:ascii="仿宋" w:hAnsi="仿宋" w:eastAsia="仿宋" w:cs="宋体"/>
                <w:color w:val="auto"/>
                <w:kern w:val="0"/>
                <w:szCs w:val="21"/>
                <w:highlight w:val="none"/>
              </w:rPr>
            </w:pPr>
            <w:r>
              <w:rPr>
                <w:rFonts w:hint="eastAsia" w:ascii="仿宋" w:hAnsi="仿宋" w:eastAsia="仿宋" w:cs="宋体"/>
                <w:color w:val="auto"/>
                <w:kern w:val="0"/>
                <w:szCs w:val="21"/>
                <w:highlight w:val="none"/>
              </w:rPr>
              <w:t xml:space="preserve"> 海东市、海南州</w:t>
            </w:r>
          </w:p>
        </w:tc>
        <w:tc>
          <w:tcPr>
            <w:tcW w:w="1726" w:type="dxa"/>
            <w:tcBorders>
              <w:top w:val="nil"/>
              <w:left w:val="nil"/>
              <w:bottom w:val="single" w:color="auto" w:sz="4" w:space="0"/>
              <w:right w:val="single" w:color="auto" w:sz="4" w:space="0"/>
            </w:tcBorders>
            <w:shd w:val="clear" w:color="000000" w:fill="FFFFFF"/>
            <w:vAlign w:val="center"/>
          </w:tcPr>
          <w:p>
            <w:pPr>
              <w:widowControl/>
              <w:jc w:val="center"/>
              <w:rPr>
                <w:rFonts w:ascii="仿宋" w:hAnsi="仿宋" w:eastAsia="仿宋" w:cs="宋体"/>
                <w:color w:val="auto"/>
                <w:kern w:val="0"/>
                <w:szCs w:val="21"/>
                <w:highlight w:val="none"/>
              </w:rPr>
            </w:pPr>
            <w:r>
              <w:rPr>
                <w:rFonts w:hint="eastAsia" w:ascii="仿宋" w:hAnsi="仿宋" w:eastAsia="仿宋" w:cs="宋体"/>
                <w:color w:val="auto"/>
                <w:kern w:val="0"/>
                <w:szCs w:val="21"/>
                <w:highlight w:val="none"/>
              </w:rPr>
              <w:t>5-9月</w:t>
            </w:r>
          </w:p>
        </w:tc>
      </w:tr>
      <w:tr>
        <w:tblPrEx>
          <w:tblLayout w:type="fixed"/>
          <w:tblCellMar>
            <w:top w:w="0" w:type="dxa"/>
            <w:left w:w="108" w:type="dxa"/>
            <w:bottom w:w="0" w:type="dxa"/>
            <w:right w:w="108" w:type="dxa"/>
          </w:tblCellMar>
        </w:tblPrEx>
        <w:trPr>
          <w:trHeight w:val="90" w:hRule="atLeast"/>
        </w:trPr>
        <w:tc>
          <w:tcPr>
            <w:tcW w:w="736" w:type="dxa"/>
            <w:vMerge w:val="continue"/>
            <w:tcBorders>
              <w:top w:val="nil"/>
              <w:left w:val="single" w:color="auto" w:sz="4" w:space="0"/>
              <w:bottom w:val="single" w:color="auto" w:sz="4" w:space="0"/>
              <w:right w:val="single" w:color="auto" w:sz="4" w:space="0"/>
            </w:tcBorders>
            <w:vAlign w:val="center"/>
          </w:tcPr>
          <w:p>
            <w:pPr>
              <w:widowControl/>
              <w:jc w:val="center"/>
              <w:rPr>
                <w:rFonts w:ascii="仿宋" w:hAnsi="仿宋" w:eastAsia="仿宋" w:cs="宋体"/>
                <w:bCs/>
                <w:color w:val="auto"/>
                <w:kern w:val="0"/>
                <w:szCs w:val="21"/>
                <w:highlight w:val="none"/>
              </w:rPr>
            </w:pPr>
          </w:p>
        </w:tc>
        <w:tc>
          <w:tcPr>
            <w:tcW w:w="1112" w:type="dxa"/>
            <w:vMerge w:val="continue"/>
            <w:tcBorders>
              <w:top w:val="nil"/>
              <w:left w:val="single" w:color="auto" w:sz="4" w:space="0"/>
              <w:bottom w:val="single" w:color="auto" w:sz="4" w:space="0"/>
              <w:right w:val="single" w:color="auto" w:sz="4" w:space="0"/>
            </w:tcBorders>
            <w:vAlign w:val="center"/>
          </w:tcPr>
          <w:p>
            <w:pPr>
              <w:widowControl/>
              <w:jc w:val="center"/>
              <w:rPr>
                <w:rFonts w:ascii="仿宋" w:hAnsi="仿宋" w:eastAsia="仿宋" w:cs="宋体"/>
                <w:bCs/>
                <w:color w:val="auto"/>
                <w:kern w:val="0"/>
                <w:szCs w:val="21"/>
                <w:highlight w:val="none"/>
              </w:rPr>
            </w:pPr>
          </w:p>
        </w:tc>
        <w:tc>
          <w:tcPr>
            <w:tcW w:w="3206" w:type="dxa"/>
            <w:tcBorders>
              <w:top w:val="nil"/>
              <w:left w:val="nil"/>
              <w:bottom w:val="single" w:color="auto" w:sz="4" w:space="0"/>
              <w:right w:val="single" w:color="auto" w:sz="4" w:space="0"/>
            </w:tcBorders>
            <w:shd w:val="clear" w:color="000000" w:fill="FFFFFF"/>
            <w:vAlign w:val="center"/>
          </w:tcPr>
          <w:p>
            <w:pPr>
              <w:widowControl/>
              <w:jc w:val="center"/>
              <w:rPr>
                <w:rFonts w:ascii="仿宋" w:hAnsi="仿宋" w:eastAsia="仿宋" w:cs="宋体"/>
                <w:color w:val="auto"/>
                <w:kern w:val="0"/>
                <w:szCs w:val="21"/>
                <w:highlight w:val="none"/>
              </w:rPr>
            </w:pPr>
            <w:r>
              <w:rPr>
                <w:rFonts w:hint="eastAsia" w:ascii="仿宋" w:hAnsi="仿宋" w:eastAsia="仿宋" w:cs="宋体"/>
                <w:color w:val="auto"/>
                <w:kern w:val="0"/>
                <w:szCs w:val="21"/>
                <w:highlight w:val="none"/>
              </w:rPr>
              <w:t>海西州</w:t>
            </w:r>
          </w:p>
        </w:tc>
        <w:tc>
          <w:tcPr>
            <w:tcW w:w="1726" w:type="dxa"/>
            <w:tcBorders>
              <w:top w:val="nil"/>
              <w:left w:val="nil"/>
              <w:bottom w:val="single" w:color="auto" w:sz="4" w:space="0"/>
              <w:right w:val="single" w:color="auto" w:sz="4" w:space="0"/>
            </w:tcBorders>
            <w:shd w:val="clear" w:color="000000" w:fill="FFFFFF"/>
            <w:vAlign w:val="center"/>
          </w:tcPr>
          <w:p>
            <w:pPr>
              <w:widowControl/>
              <w:jc w:val="center"/>
              <w:rPr>
                <w:rFonts w:ascii="仿宋" w:hAnsi="仿宋" w:eastAsia="仿宋" w:cs="宋体"/>
                <w:color w:val="auto"/>
                <w:kern w:val="0"/>
                <w:szCs w:val="21"/>
                <w:highlight w:val="none"/>
              </w:rPr>
            </w:pPr>
            <w:r>
              <w:rPr>
                <w:rFonts w:hint="eastAsia" w:ascii="仿宋" w:hAnsi="仿宋" w:eastAsia="仿宋" w:cs="宋体"/>
                <w:color w:val="auto"/>
                <w:kern w:val="0"/>
                <w:szCs w:val="21"/>
                <w:highlight w:val="none"/>
              </w:rPr>
              <w:t>5-9月</w:t>
            </w:r>
          </w:p>
        </w:tc>
      </w:tr>
    </w:tbl>
    <w:p>
      <w:pPr>
        <w:rPr>
          <w:color w:val="auto"/>
          <w:highlight w:val="none"/>
        </w:rPr>
      </w:pPr>
    </w:p>
    <w:p>
      <w:pPr>
        <w:widowControl/>
        <w:adjustRightInd w:val="0"/>
        <w:snapToGrid w:val="0"/>
        <w:spacing w:line="560" w:lineRule="exact"/>
        <w:rPr>
          <w:rFonts w:hint="default" w:asciiTheme="minorEastAsia" w:hAnsiTheme="minorEastAsia" w:eastAsiaTheme="minorEastAsia" w:cstheme="minorEastAsia"/>
          <w:color w:val="auto"/>
          <w:sz w:val="28"/>
          <w:szCs w:val="28"/>
          <w:highlight w:val="none"/>
          <w:lang w:val="en-US" w:eastAsia="zh-CN"/>
        </w:rPr>
        <w:sectPr>
          <w:footerReference r:id="rId3" w:type="default"/>
          <w:pgSz w:w="11906" w:h="16838"/>
          <w:pgMar w:top="1440" w:right="1800" w:bottom="1440" w:left="1800" w:header="851" w:footer="992" w:gutter="0"/>
          <w:pgNumType w:fmt="decimal"/>
          <w:cols w:space="425" w:num="1"/>
          <w:docGrid w:type="lines" w:linePitch="312" w:charSpace="0"/>
        </w:sectPr>
      </w:pPr>
    </w:p>
    <w:p>
      <w:pPr>
        <w:pStyle w:val="3"/>
        <w:bidi w:val="0"/>
        <w:jc w:val="center"/>
        <w:rPr>
          <w:rFonts w:hint="default"/>
          <w:color w:val="auto"/>
          <w:sz w:val="36"/>
          <w:szCs w:val="36"/>
          <w:highlight w:val="none"/>
          <w:lang w:val="en-US" w:eastAsia="zh-CN"/>
        </w:rPr>
      </w:pPr>
      <w:bookmarkStart w:id="61" w:name="_Toc1843"/>
      <w:bookmarkStart w:id="62" w:name="_Toc26514"/>
      <w:bookmarkStart w:id="63" w:name="_Toc17497_WPSOffice_Level1"/>
      <w:r>
        <w:rPr>
          <w:rFonts w:hint="eastAsia"/>
          <w:color w:val="auto"/>
          <w:sz w:val="36"/>
          <w:szCs w:val="36"/>
          <w:highlight w:val="none"/>
          <w:lang w:val="en-US" w:eastAsia="zh-CN"/>
        </w:rPr>
        <w:t>第二部分：</w:t>
      </w:r>
      <w:bookmarkEnd w:id="61"/>
      <w:bookmarkEnd w:id="62"/>
      <w:r>
        <w:rPr>
          <w:rFonts w:hint="eastAsia"/>
          <w:color w:val="auto"/>
          <w:sz w:val="36"/>
          <w:szCs w:val="36"/>
          <w:highlight w:val="none"/>
          <w:lang w:val="en-US" w:eastAsia="zh-CN"/>
        </w:rPr>
        <w:t>核酸检测费用或隔离费用的报销</w:t>
      </w:r>
      <w:bookmarkEnd w:id="63"/>
    </w:p>
    <w:p>
      <w:pPr>
        <w:pStyle w:val="5"/>
        <w:bidi w:val="0"/>
        <w:ind w:firstLine="562" w:firstLineChars="200"/>
        <w:rPr>
          <w:rFonts w:hint="eastAsia"/>
          <w:color w:val="auto"/>
          <w:highlight w:val="none"/>
          <w:lang w:val="en-US" w:eastAsia="zh-CN"/>
        </w:rPr>
      </w:pPr>
      <w:bookmarkStart w:id="64" w:name="_Toc14666_WPSOffice_Level2"/>
      <w:bookmarkStart w:id="65" w:name="_Toc20097"/>
      <w:bookmarkStart w:id="66" w:name="_Toc13648_WPSOffice_Level2"/>
      <w:bookmarkStart w:id="67" w:name="_Toc25558_WPSOffice_Level2"/>
      <w:bookmarkStart w:id="68" w:name="_Toc13873_WPSOffice_Level2"/>
      <w:bookmarkStart w:id="69" w:name="_Toc27319_WPSOffice_Level2"/>
      <w:bookmarkStart w:id="70" w:name="_Toc28238"/>
      <w:r>
        <w:rPr>
          <w:rFonts w:hint="eastAsia"/>
          <w:color w:val="auto"/>
          <w:highlight w:val="none"/>
          <w:lang w:val="en-US" w:eastAsia="zh-CN"/>
        </w:rPr>
        <w:t>2.1安措费的使用范围</w:t>
      </w:r>
      <w:bookmarkEnd w:id="64"/>
      <w:bookmarkEnd w:id="65"/>
      <w:bookmarkEnd w:id="66"/>
      <w:bookmarkEnd w:id="67"/>
      <w:bookmarkEnd w:id="68"/>
      <w:bookmarkEnd w:id="69"/>
      <w:bookmarkEnd w:id="70"/>
    </w:p>
    <w:p>
      <w:pPr>
        <w:ind w:firstLine="560" w:firstLineChars="200"/>
        <w:rPr>
          <w:rFonts w:hint="eastAsia" w:asciiTheme="minorEastAsia" w:hAnsiTheme="minorEastAsia" w:eastAsiaTheme="minorEastAsia" w:cstheme="minorEastAsia"/>
          <w:color w:val="auto"/>
          <w:sz w:val="28"/>
          <w:szCs w:val="28"/>
          <w:highlight w:val="none"/>
          <w:lang w:val="en-US" w:eastAsia="zh-CN"/>
        </w:rPr>
      </w:pPr>
      <w:r>
        <w:rPr>
          <w:rFonts w:hint="eastAsia" w:asciiTheme="minorEastAsia" w:hAnsiTheme="minorEastAsia" w:eastAsiaTheme="minorEastAsia" w:cstheme="minorEastAsia"/>
          <w:color w:val="auto"/>
          <w:sz w:val="28"/>
          <w:szCs w:val="28"/>
          <w:highlight w:val="none"/>
          <w:lang w:val="en-US" w:eastAsia="zh-CN"/>
        </w:rPr>
        <w:t>项目部安监部门人员或者公司安监部门人员认可签字的费用</w:t>
      </w:r>
    </w:p>
    <w:p>
      <w:pPr>
        <w:pStyle w:val="5"/>
        <w:bidi w:val="0"/>
        <w:ind w:firstLine="562" w:firstLineChars="200"/>
        <w:rPr>
          <w:rFonts w:hint="default"/>
          <w:color w:val="auto"/>
          <w:highlight w:val="none"/>
          <w:lang w:val="en-US" w:eastAsia="zh-CN"/>
        </w:rPr>
      </w:pPr>
      <w:bookmarkStart w:id="71" w:name="_Toc21565_WPSOffice_Level2"/>
      <w:bookmarkStart w:id="72" w:name="_Toc28302_WPSOffice_Level2"/>
      <w:bookmarkStart w:id="73" w:name="_Toc1524_WPSOffice_Level2"/>
      <w:bookmarkStart w:id="74" w:name="_Toc25235_WPSOffice_Level2"/>
      <w:bookmarkStart w:id="75" w:name="_Toc25045_WPSOffice_Level2"/>
      <w:r>
        <w:rPr>
          <w:rFonts w:hint="eastAsia"/>
          <w:color w:val="auto"/>
          <w:highlight w:val="none"/>
          <w:lang w:val="en-US" w:eastAsia="zh-CN"/>
        </w:rPr>
        <w:t>2.2安措费报销附件要求：</w:t>
      </w:r>
      <w:bookmarkEnd w:id="71"/>
      <w:bookmarkEnd w:id="72"/>
      <w:bookmarkEnd w:id="73"/>
      <w:bookmarkEnd w:id="74"/>
      <w:bookmarkEnd w:id="75"/>
    </w:p>
    <w:p>
      <w:pPr>
        <w:widowControl/>
        <w:adjustRightInd w:val="0"/>
        <w:snapToGrid w:val="0"/>
        <w:spacing w:line="560" w:lineRule="exact"/>
        <w:ind w:firstLine="640"/>
        <w:rPr>
          <w:rFonts w:hint="eastAsia" w:asciiTheme="minorEastAsia" w:hAnsiTheme="minorEastAsia" w:eastAsiaTheme="minorEastAsia" w:cstheme="minorEastAsia"/>
          <w:color w:val="auto"/>
          <w:sz w:val="28"/>
          <w:szCs w:val="28"/>
          <w:highlight w:val="none"/>
          <w:lang w:val="en-US" w:eastAsia="zh-CN"/>
        </w:rPr>
      </w:pPr>
      <w:r>
        <w:rPr>
          <w:rFonts w:hint="eastAsia" w:asciiTheme="minorEastAsia" w:hAnsiTheme="minorEastAsia" w:eastAsiaTheme="minorEastAsia" w:cstheme="minorEastAsia"/>
          <w:color w:val="auto"/>
          <w:sz w:val="28"/>
          <w:szCs w:val="28"/>
          <w:highlight w:val="none"/>
          <w:lang w:val="en-US" w:eastAsia="zh-CN"/>
        </w:rPr>
        <w:t xml:space="preserve">2.2.1船舶人员因调遣施工，或出差发生的核酸检测费用，自行编制核酸检测费用汇总表（内容：列明姓名，金额，时间），需要船长签字，加盖船章并且项目部安监部门人员或者公司安监部门签字。  </w:t>
      </w:r>
    </w:p>
    <w:p>
      <w:pPr>
        <w:widowControl/>
        <w:adjustRightInd w:val="0"/>
        <w:snapToGrid w:val="0"/>
        <w:spacing w:line="560" w:lineRule="exact"/>
        <w:ind w:firstLine="640"/>
        <w:rPr>
          <w:rFonts w:hint="eastAsia" w:asciiTheme="minorEastAsia" w:hAnsiTheme="minorEastAsia" w:eastAsiaTheme="minorEastAsia" w:cstheme="minorEastAsia"/>
          <w:color w:val="auto"/>
          <w:sz w:val="28"/>
          <w:szCs w:val="28"/>
          <w:highlight w:val="none"/>
          <w:lang w:val="en-US" w:eastAsia="zh-CN"/>
        </w:rPr>
      </w:pPr>
      <w:r>
        <w:rPr>
          <w:rFonts w:hint="eastAsia" w:asciiTheme="minorEastAsia" w:hAnsiTheme="minorEastAsia" w:eastAsiaTheme="minorEastAsia" w:cstheme="minorEastAsia"/>
          <w:color w:val="auto"/>
          <w:sz w:val="28"/>
          <w:szCs w:val="28"/>
          <w:highlight w:val="none"/>
          <w:lang w:val="en-US" w:eastAsia="zh-CN"/>
        </w:rPr>
        <w:t>2.2.2因核酸检测当天结果未出而产生的住宿费，可核酸检测费用一起报销，并且住宿费需要编制在汇总表内。</w:t>
      </w:r>
    </w:p>
    <w:p>
      <w:pPr>
        <w:widowControl/>
        <w:adjustRightInd w:val="0"/>
        <w:snapToGrid w:val="0"/>
        <w:spacing w:line="560" w:lineRule="exact"/>
        <w:ind w:firstLine="640"/>
        <w:rPr>
          <w:rFonts w:hint="eastAsia" w:asciiTheme="minorEastAsia" w:hAnsiTheme="minorEastAsia" w:eastAsiaTheme="minorEastAsia" w:cstheme="minorEastAsia"/>
          <w:color w:val="auto"/>
          <w:sz w:val="28"/>
          <w:szCs w:val="28"/>
          <w:highlight w:val="none"/>
          <w:lang w:val="en-US" w:eastAsia="zh-CN"/>
        </w:rPr>
      </w:pPr>
      <w:r>
        <w:rPr>
          <w:rFonts w:hint="eastAsia" w:asciiTheme="minorEastAsia" w:hAnsiTheme="minorEastAsia" w:eastAsiaTheme="minorEastAsia" w:cstheme="minorEastAsia"/>
          <w:color w:val="auto"/>
          <w:sz w:val="28"/>
          <w:szCs w:val="28"/>
          <w:highlight w:val="none"/>
          <w:lang w:val="en-US" w:eastAsia="zh-CN"/>
        </w:rPr>
        <w:t>2.2.3关于海外回国人员产生的隔离期间的住宿费及餐费，需要自行制作隔离费用汇总表（汇总表内容列明姓名，金额，天数，地点），汇总表首先需要船长签字加盖船章并且项目部安监部门人员或者公司安监部门签字，其次，需要船员管理部门人员签字。</w:t>
      </w:r>
    </w:p>
    <w:p>
      <w:pPr>
        <w:widowControl/>
        <w:adjustRightInd w:val="0"/>
        <w:snapToGrid w:val="0"/>
        <w:spacing w:line="560" w:lineRule="exact"/>
        <w:ind w:firstLine="640"/>
        <w:rPr>
          <w:rFonts w:hint="eastAsia" w:asciiTheme="minorEastAsia" w:hAnsiTheme="minorEastAsia" w:eastAsiaTheme="minorEastAsia" w:cstheme="minorEastAsia"/>
          <w:color w:val="auto"/>
          <w:sz w:val="28"/>
          <w:szCs w:val="28"/>
          <w:highlight w:val="none"/>
          <w:lang w:val="en-US" w:eastAsia="zh-CN"/>
        </w:rPr>
      </w:pPr>
      <w:r>
        <w:rPr>
          <w:rFonts w:hint="eastAsia" w:asciiTheme="minorEastAsia" w:hAnsiTheme="minorEastAsia" w:eastAsiaTheme="minorEastAsia" w:cstheme="minorEastAsia"/>
          <w:color w:val="auto"/>
          <w:sz w:val="28"/>
          <w:szCs w:val="28"/>
          <w:highlight w:val="none"/>
          <w:lang w:val="en-US" w:eastAsia="zh-CN"/>
        </w:rPr>
        <w:t>2.2.4所有人员在隔离期间的住宿费需要开具增值税专用发票或者零税率的增值税普通发票。</w:t>
      </w:r>
    </w:p>
    <w:p>
      <w:pPr>
        <w:widowControl/>
        <w:adjustRightInd w:val="0"/>
        <w:snapToGrid w:val="0"/>
        <w:spacing w:line="560" w:lineRule="exact"/>
        <w:ind w:firstLine="640"/>
        <w:rPr>
          <w:rFonts w:hint="default" w:asciiTheme="minorEastAsia" w:hAnsiTheme="minorEastAsia" w:eastAsiaTheme="minorEastAsia" w:cstheme="minorEastAsia"/>
          <w:color w:val="auto"/>
          <w:sz w:val="28"/>
          <w:szCs w:val="28"/>
          <w:highlight w:val="none"/>
          <w:lang w:val="en-US" w:eastAsia="zh-CN"/>
        </w:rPr>
      </w:pPr>
      <w:r>
        <w:rPr>
          <w:rFonts w:hint="eastAsia" w:asciiTheme="minorEastAsia" w:hAnsiTheme="minorEastAsia" w:eastAsiaTheme="minorEastAsia" w:cstheme="minorEastAsia"/>
          <w:color w:val="auto"/>
          <w:sz w:val="28"/>
          <w:szCs w:val="28"/>
          <w:highlight w:val="none"/>
          <w:lang w:val="en-US" w:eastAsia="zh-CN"/>
        </w:rPr>
        <w:t>2.2.5核酸检测费用发票开具个人或者公司全称抬头都可以报销。</w:t>
      </w:r>
    </w:p>
    <w:p>
      <w:pPr>
        <w:pStyle w:val="5"/>
        <w:bidi w:val="0"/>
        <w:ind w:firstLine="562" w:firstLineChars="200"/>
        <w:rPr>
          <w:rFonts w:hint="default"/>
          <w:color w:val="auto"/>
          <w:highlight w:val="none"/>
          <w:lang w:val="en-US" w:eastAsia="zh-CN"/>
        </w:rPr>
      </w:pPr>
      <w:bookmarkStart w:id="76" w:name="_Toc8505_WPSOffice_Level2"/>
      <w:bookmarkStart w:id="77" w:name="_Toc7522_WPSOffice_Level2"/>
      <w:bookmarkStart w:id="78" w:name="_Toc30647_WPSOffice_Level2"/>
      <w:bookmarkStart w:id="79" w:name="_Toc26878_WPSOffice_Level2"/>
      <w:bookmarkStart w:id="80" w:name="_Toc19789_WPSOffice_Level2"/>
      <w:r>
        <w:rPr>
          <w:rFonts w:hint="eastAsia"/>
          <w:color w:val="auto"/>
          <w:highlight w:val="none"/>
          <w:lang w:val="en-US" w:eastAsia="zh-CN"/>
        </w:rPr>
        <w:t>2.3安措费报销流程：</w:t>
      </w:r>
      <w:bookmarkEnd w:id="76"/>
      <w:bookmarkEnd w:id="77"/>
      <w:bookmarkEnd w:id="78"/>
      <w:bookmarkEnd w:id="79"/>
      <w:bookmarkEnd w:id="80"/>
    </w:p>
    <w:p>
      <w:pPr>
        <w:widowControl/>
        <w:adjustRightInd w:val="0"/>
        <w:snapToGrid w:val="0"/>
        <w:spacing w:line="560" w:lineRule="exact"/>
        <w:ind w:firstLine="560" w:firstLineChars="200"/>
        <w:rPr>
          <w:rFonts w:hint="default" w:asciiTheme="minorEastAsia" w:hAnsiTheme="minorEastAsia" w:eastAsiaTheme="minorEastAsia" w:cstheme="minorEastAsia"/>
          <w:color w:val="auto"/>
          <w:sz w:val="28"/>
          <w:szCs w:val="28"/>
          <w:highlight w:val="none"/>
          <w:lang w:val="en-US" w:eastAsia="zh-CN"/>
        </w:rPr>
      </w:pPr>
      <w:r>
        <w:rPr>
          <w:rFonts w:hint="eastAsia" w:asciiTheme="minorEastAsia" w:hAnsiTheme="minorEastAsia" w:eastAsiaTheme="minorEastAsia" w:cstheme="minorEastAsia"/>
          <w:color w:val="auto"/>
          <w:sz w:val="28"/>
          <w:szCs w:val="28"/>
          <w:highlight w:val="none"/>
          <w:lang w:val="en-US" w:eastAsia="zh-CN"/>
        </w:rPr>
        <w:t>安措费票据同汇总表一同递交船管部人员或者项目部经办人员提交报销流程，并且交财务人员初审后方可报销。</w:t>
      </w:r>
    </w:p>
    <w:p>
      <w:pPr>
        <w:pStyle w:val="3"/>
        <w:bidi w:val="0"/>
        <w:jc w:val="center"/>
        <w:rPr>
          <w:rFonts w:hint="eastAsia"/>
          <w:color w:val="auto"/>
          <w:sz w:val="36"/>
          <w:szCs w:val="36"/>
          <w:highlight w:val="none"/>
          <w:lang w:val="en-US" w:eastAsia="zh-CN"/>
        </w:rPr>
      </w:pPr>
      <w:bookmarkStart w:id="81" w:name="_Toc3096"/>
      <w:bookmarkStart w:id="82" w:name="_Toc31995_WPSOffice_Level1"/>
      <w:r>
        <w:rPr>
          <w:rFonts w:hint="eastAsia"/>
          <w:color w:val="auto"/>
          <w:sz w:val="36"/>
          <w:szCs w:val="36"/>
          <w:highlight w:val="none"/>
          <w:lang w:val="en-US" w:eastAsia="zh-CN"/>
        </w:rPr>
        <w:t>第三部分：</w:t>
      </w:r>
      <w:bookmarkEnd w:id="81"/>
      <w:r>
        <w:rPr>
          <w:rFonts w:hint="eastAsia"/>
          <w:color w:val="auto"/>
          <w:sz w:val="36"/>
          <w:szCs w:val="36"/>
          <w:highlight w:val="none"/>
          <w:lang w:val="en-US" w:eastAsia="zh-CN"/>
        </w:rPr>
        <w:t>船员健康证及年度员工体检费用报销</w:t>
      </w:r>
      <w:bookmarkEnd w:id="82"/>
    </w:p>
    <w:p>
      <w:pPr>
        <w:widowControl/>
        <w:adjustRightInd w:val="0"/>
        <w:snapToGrid w:val="0"/>
        <w:spacing w:line="560" w:lineRule="exact"/>
        <w:ind w:firstLine="640"/>
        <w:rPr>
          <w:rFonts w:hint="eastAsia" w:asciiTheme="minorEastAsia" w:hAnsiTheme="minorEastAsia" w:eastAsiaTheme="minorEastAsia" w:cstheme="minorEastAsia"/>
          <w:color w:val="auto"/>
          <w:sz w:val="28"/>
          <w:szCs w:val="28"/>
          <w:highlight w:val="none"/>
          <w:lang w:val="en-US" w:eastAsia="zh-CN"/>
        </w:rPr>
      </w:pPr>
      <w:r>
        <w:rPr>
          <w:rFonts w:hint="eastAsia" w:asciiTheme="minorEastAsia" w:hAnsiTheme="minorEastAsia" w:eastAsiaTheme="minorEastAsia" w:cstheme="minorEastAsia"/>
          <w:color w:val="auto"/>
          <w:sz w:val="28"/>
          <w:szCs w:val="28"/>
          <w:highlight w:val="none"/>
          <w:lang w:val="en-US" w:eastAsia="zh-CN"/>
        </w:rPr>
        <w:t>1.1为办理船员健康证产生的体检费，凭发票或门诊电子收据据实报销。如果门诊收据无法开具单位名头可在收据中手写单位全称，并在全称中加盖门诊收费专用章即可。票据需同健康证汇总表一同报销（汇总表需有健康证人员姓名，金额）。汇总表需有船长签字加盖船章，并有船员管理部人员签字。</w:t>
      </w:r>
    </w:p>
    <w:p>
      <w:pPr>
        <w:widowControl/>
        <w:adjustRightInd w:val="0"/>
        <w:snapToGrid w:val="0"/>
        <w:spacing w:line="560" w:lineRule="exact"/>
        <w:ind w:firstLine="640"/>
        <w:rPr>
          <w:rFonts w:hint="eastAsia" w:asciiTheme="minorEastAsia" w:hAnsiTheme="minorEastAsia" w:eastAsiaTheme="minorEastAsia" w:cstheme="minorEastAsia"/>
          <w:color w:val="auto"/>
          <w:sz w:val="28"/>
          <w:szCs w:val="28"/>
          <w:highlight w:val="none"/>
          <w:lang w:val="en-US" w:eastAsia="zh-CN"/>
        </w:rPr>
      </w:pPr>
      <w:r>
        <w:rPr>
          <w:rFonts w:hint="eastAsia" w:asciiTheme="minorEastAsia" w:hAnsiTheme="minorEastAsia" w:eastAsiaTheme="minorEastAsia" w:cstheme="minorEastAsia"/>
          <w:color w:val="auto"/>
          <w:sz w:val="28"/>
          <w:szCs w:val="28"/>
          <w:highlight w:val="none"/>
          <w:lang w:val="en-US" w:eastAsia="zh-CN"/>
        </w:rPr>
        <w:t>1.2公司年度体检费用在标准内，凭发票或门诊电子收据据实报销。门诊收据无法开具单位名头可在收据中手写单位全称，并在全称中加盖门诊收费专用章。票据需同健康证汇总表一同报销（汇总表需有健康证人员姓名，金额，年龄）。汇总表需有船长签字加盖船章，并有船员管理部人员签字。</w:t>
      </w:r>
    </w:p>
    <w:p>
      <w:pPr>
        <w:widowControl/>
        <w:adjustRightInd w:val="0"/>
        <w:snapToGrid w:val="0"/>
        <w:spacing w:line="560" w:lineRule="exact"/>
        <w:ind w:firstLine="640"/>
        <w:rPr>
          <w:rFonts w:hint="eastAsia" w:asciiTheme="minorEastAsia" w:hAnsiTheme="minorEastAsia" w:eastAsiaTheme="minorEastAsia" w:cstheme="minorEastAsia"/>
          <w:color w:val="auto"/>
          <w:sz w:val="28"/>
          <w:szCs w:val="28"/>
          <w:highlight w:val="none"/>
          <w:lang w:val="en-US" w:eastAsia="zh-CN"/>
        </w:rPr>
      </w:pPr>
      <w:r>
        <w:rPr>
          <w:rFonts w:hint="eastAsia" w:asciiTheme="minorEastAsia" w:hAnsiTheme="minorEastAsia" w:eastAsiaTheme="minorEastAsia" w:cstheme="minorEastAsia"/>
          <w:color w:val="auto"/>
          <w:sz w:val="28"/>
          <w:szCs w:val="28"/>
          <w:highlight w:val="none"/>
          <w:lang w:val="en-US" w:eastAsia="zh-CN"/>
        </w:rPr>
        <w:t>1.3报销标准按照当年公司机关办公室或有关部门发文为准。</w:t>
      </w:r>
    </w:p>
    <w:p>
      <w:pPr>
        <w:widowControl/>
        <w:adjustRightInd w:val="0"/>
        <w:snapToGrid w:val="0"/>
        <w:spacing w:line="560" w:lineRule="exact"/>
        <w:ind w:firstLine="640"/>
        <w:rPr>
          <w:rFonts w:hint="default" w:asciiTheme="minorEastAsia" w:hAnsiTheme="minorEastAsia" w:eastAsiaTheme="minorEastAsia" w:cstheme="minorEastAsia"/>
          <w:color w:val="auto"/>
          <w:sz w:val="28"/>
          <w:szCs w:val="28"/>
          <w:highlight w:val="none"/>
          <w:lang w:val="en-US" w:eastAsia="zh-CN"/>
        </w:rPr>
      </w:pPr>
      <w:r>
        <w:rPr>
          <w:rFonts w:hint="eastAsia" w:asciiTheme="minorEastAsia" w:hAnsiTheme="minorEastAsia" w:eastAsiaTheme="minorEastAsia" w:cstheme="minorEastAsia"/>
          <w:color w:val="auto"/>
          <w:sz w:val="28"/>
          <w:szCs w:val="28"/>
          <w:highlight w:val="none"/>
          <w:lang w:val="en-US" w:eastAsia="zh-CN"/>
        </w:rPr>
        <w:t>1.4发票要求：以上发票可开具增值税普通发票，不需要专票。</w:t>
      </w:r>
    </w:p>
    <w:p>
      <w:pPr>
        <w:pStyle w:val="3"/>
        <w:bidi w:val="0"/>
        <w:jc w:val="center"/>
        <w:rPr>
          <w:rFonts w:hint="eastAsia"/>
          <w:color w:val="auto"/>
          <w:sz w:val="36"/>
          <w:szCs w:val="36"/>
          <w:highlight w:val="none"/>
          <w:lang w:val="en-US" w:eastAsia="zh-CN"/>
        </w:rPr>
      </w:pPr>
      <w:bookmarkStart w:id="83" w:name="_Toc26152"/>
      <w:bookmarkStart w:id="84" w:name="_Toc11957"/>
      <w:bookmarkStart w:id="85" w:name="_Toc4889"/>
      <w:bookmarkStart w:id="86" w:name="_Toc476897170"/>
    </w:p>
    <w:p>
      <w:pPr>
        <w:rPr>
          <w:rFonts w:hint="eastAsia"/>
          <w:color w:val="auto"/>
          <w:sz w:val="36"/>
          <w:szCs w:val="36"/>
          <w:highlight w:val="none"/>
          <w:lang w:val="en-US" w:eastAsia="zh-CN"/>
        </w:rPr>
      </w:pPr>
    </w:p>
    <w:p>
      <w:pPr>
        <w:pStyle w:val="3"/>
        <w:bidi w:val="0"/>
        <w:jc w:val="both"/>
        <w:rPr>
          <w:rFonts w:hint="eastAsia"/>
          <w:color w:val="auto"/>
          <w:sz w:val="36"/>
          <w:szCs w:val="36"/>
          <w:highlight w:val="none"/>
          <w:lang w:val="en-US" w:eastAsia="zh-CN"/>
        </w:rPr>
      </w:pPr>
    </w:p>
    <w:p>
      <w:pPr>
        <w:rPr>
          <w:rFonts w:hint="eastAsia"/>
          <w:color w:val="auto"/>
          <w:highlight w:val="none"/>
          <w:lang w:val="en-US" w:eastAsia="zh-CN"/>
        </w:rPr>
      </w:pPr>
    </w:p>
    <w:p>
      <w:pPr>
        <w:pStyle w:val="3"/>
        <w:bidi w:val="0"/>
        <w:jc w:val="center"/>
        <w:rPr>
          <w:rFonts w:hint="eastAsia"/>
          <w:color w:val="auto"/>
          <w:sz w:val="36"/>
          <w:szCs w:val="36"/>
          <w:highlight w:val="none"/>
          <w:lang w:val="en-US" w:eastAsia="zh-CN"/>
        </w:rPr>
      </w:pPr>
      <w:bookmarkStart w:id="87" w:name="_Toc13648_WPSOffice_Level1"/>
      <w:r>
        <w:rPr>
          <w:rFonts w:hint="eastAsia"/>
          <w:color w:val="auto"/>
          <w:sz w:val="36"/>
          <w:szCs w:val="36"/>
          <w:highlight w:val="none"/>
          <w:lang w:val="en-US" w:eastAsia="zh-CN"/>
        </w:rPr>
        <w:t>第四部分：</w:t>
      </w:r>
      <w:bookmarkEnd w:id="83"/>
      <w:bookmarkEnd w:id="84"/>
      <w:bookmarkEnd w:id="85"/>
      <w:bookmarkEnd w:id="86"/>
      <w:r>
        <w:rPr>
          <w:rFonts w:hint="eastAsia"/>
          <w:color w:val="auto"/>
          <w:sz w:val="36"/>
          <w:szCs w:val="36"/>
          <w:highlight w:val="none"/>
          <w:lang w:val="en-US" w:eastAsia="zh-CN"/>
        </w:rPr>
        <w:t>船员四小证，船员培训报销</w:t>
      </w:r>
      <w:bookmarkEnd w:id="87"/>
    </w:p>
    <w:p>
      <w:pPr>
        <w:widowControl/>
        <w:adjustRightInd w:val="0"/>
        <w:snapToGrid w:val="0"/>
        <w:spacing w:line="560" w:lineRule="exact"/>
        <w:ind w:firstLine="640"/>
        <w:rPr>
          <w:rFonts w:hint="eastAsia" w:asciiTheme="minorEastAsia" w:hAnsiTheme="minorEastAsia" w:eastAsiaTheme="minorEastAsia" w:cstheme="minorEastAsia"/>
          <w:color w:val="auto"/>
          <w:sz w:val="28"/>
          <w:szCs w:val="28"/>
          <w:highlight w:val="none"/>
          <w:lang w:val="en-US" w:eastAsia="zh-CN"/>
        </w:rPr>
      </w:pPr>
      <w:r>
        <w:rPr>
          <w:rFonts w:hint="eastAsia" w:asciiTheme="minorEastAsia" w:hAnsiTheme="minorEastAsia" w:eastAsiaTheme="minorEastAsia" w:cstheme="minorEastAsia"/>
          <w:color w:val="auto"/>
          <w:sz w:val="28"/>
          <w:szCs w:val="28"/>
          <w:highlight w:val="none"/>
          <w:lang w:val="en-US" w:eastAsia="zh-CN"/>
        </w:rPr>
        <w:t>1.1按照人力资源部下发《中交天航滨海环保浚航工程有限公司员工教育培训管理办法》要求，船员报销四小证书或其他培训费需要将培训通知、发票、自制的培训汇总表、员工外出培训申请表，提交给船管部人员或者项目部经办人员提交流程，财务人员初审后方可报销。</w:t>
      </w:r>
    </w:p>
    <w:p>
      <w:pPr>
        <w:widowControl/>
        <w:adjustRightInd w:val="0"/>
        <w:snapToGrid w:val="0"/>
        <w:spacing w:line="560" w:lineRule="exact"/>
        <w:ind w:firstLine="640"/>
        <w:rPr>
          <w:rFonts w:hint="default" w:asciiTheme="minorEastAsia" w:hAnsiTheme="minorEastAsia" w:eastAsiaTheme="minorEastAsia" w:cstheme="minorEastAsia"/>
          <w:color w:val="auto"/>
          <w:sz w:val="28"/>
          <w:szCs w:val="28"/>
          <w:highlight w:val="none"/>
          <w:lang w:val="en-US" w:eastAsia="zh-CN"/>
        </w:rPr>
      </w:pPr>
      <w:r>
        <w:rPr>
          <w:rFonts w:hint="eastAsia" w:asciiTheme="minorEastAsia" w:hAnsiTheme="minorEastAsia" w:eastAsiaTheme="minorEastAsia" w:cstheme="minorEastAsia"/>
          <w:color w:val="auto"/>
          <w:sz w:val="28"/>
          <w:szCs w:val="28"/>
          <w:highlight w:val="none"/>
          <w:lang w:val="en-US" w:eastAsia="zh-CN"/>
        </w:rPr>
        <w:t>1.2发票要求：报销发票应为增值税专用发票或者零税率的普通发票，如开具非零税率的普通发票，需要出具普票说明，由报销人员的分管领导签字盖船章予以报销。</w:t>
      </w:r>
    </w:p>
    <w:p>
      <w:pPr>
        <w:rPr>
          <w:rFonts w:hint="default"/>
          <w:color w:val="auto"/>
          <w:highlight w:val="none"/>
          <w:lang w:val="en-US" w:eastAsia="zh-CN"/>
        </w:rPr>
      </w:pPr>
    </w:p>
    <w:p>
      <w:pPr>
        <w:ind w:firstLine="723" w:firstLineChars="200"/>
        <w:rPr>
          <w:rFonts w:hint="eastAsia" w:ascii="Cambria" w:hAnsi="Cambria" w:eastAsia="宋体" w:cs="Times New Roman"/>
          <w:b/>
          <w:bCs/>
          <w:color w:val="auto"/>
          <w:sz w:val="36"/>
          <w:szCs w:val="36"/>
          <w:highlight w:val="none"/>
          <w:lang w:val="en-US" w:eastAsia="zh-CN" w:bidi="ar-SA"/>
        </w:rPr>
      </w:pPr>
    </w:p>
    <w:p>
      <w:pPr>
        <w:ind w:firstLine="723" w:firstLineChars="200"/>
        <w:rPr>
          <w:rFonts w:hint="eastAsia" w:ascii="Cambria" w:hAnsi="Cambria" w:eastAsia="宋体" w:cs="Times New Roman"/>
          <w:b/>
          <w:bCs/>
          <w:color w:val="auto"/>
          <w:sz w:val="36"/>
          <w:szCs w:val="36"/>
          <w:highlight w:val="none"/>
          <w:lang w:val="en-US" w:eastAsia="zh-CN" w:bidi="ar-SA"/>
        </w:rPr>
      </w:pPr>
    </w:p>
    <w:p>
      <w:pPr>
        <w:ind w:firstLine="723" w:firstLineChars="200"/>
        <w:rPr>
          <w:rFonts w:hint="eastAsia" w:ascii="Cambria" w:hAnsi="Cambria" w:eastAsia="宋体" w:cs="Times New Roman"/>
          <w:b/>
          <w:bCs/>
          <w:color w:val="auto"/>
          <w:sz w:val="36"/>
          <w:szCs w:val="36"/>
          <w:highlight w:val="none"/>
          <w:lang w:val="en-US" w:eastAsia="zh-CN" w:bidi="ar-SA"/>
        </w:rPr>
      </w:pPr>
    </w:p>
    <w:p>
      <w:pPr>
        <w:ind w:firstLine="723" w:firstLineChars="200"/>
        <w:rPr>
          <w:rFonts w:hint="eastAsia" w:ascii="Cambria" w:hAnsi="Cambria" w:eastAsia="宋体" w:cs="Times New Roman"/>
          <w:b/>
          <w:bCs/>
          <w:color w:val="auto"/>
          <w:sz w:val="36"/>
          <w:szCs w:val="36"/>
          <w:highlight w:val="none"/>
          <w:lang w:val="en-US" w:eastAsia="zh-CN" w:bidi="ar-SA"/>
        </w:rPr>
      </w:pPr>
    </w:p>
    <w:p>
      <w:pPr>
        <w:ind w:firstLine="723" w:firstLineChars="200"/>
        <w:rPr>
          <w:rFonts w:hint="eastAsia" w:ascii="Cambria" w:hAnsi="Cambria" w:eastAsia="宋体" w:cs="Times New Roman"/>
          <w:b/>
          <w:bCs/>
          <w:color w:val="auto"/>
          <w:sz w:val="36"/>
          <w:szCs w:val="36"/>
          <w:highlight w:val="none"/>
          <w:lang w:val="en-US" w:eastAsia="zh-CN" w:bidi="ar-SA"/>
        </w:rPr>
      </w:pPr>
    </w:p>
    <w:p>
      <w:pPr>
        <w:ind w:firstLine="723" w:firstLineChars="200"/>
        <w:rPr>
          <w:rFonts w:hint="eastAsia" w:ascii="Cambria" w:hAnsi="Cambria" w:eastAsia="宋体" w:cs="Times New Roman"/>
          <w:b/>
          <w:bCs/>
          <w:color w:val="auto"/>
          <w:sz w:val="36"/>
          <w:szCs w:val="36"/>
          <w:highlight w:val="none"/>
          <w:lang w:val="en-US" w:eastAsia="zh-CN" w:bidi="ar-SA"/>
        </w:rPr>
      </w:pPr>
    </w:p>
    <w:p>
      <w:pPr>
        <w:ind w:firstLine="723" w:firstLineChars="200"/>
        <w:rPr>
          <w:rFonts w:hint="eastAsia" w:ascii="Cambria" w:hAnsi="Cambria" w:eastAsia="宋体" w:cs="Times New Roman"/>
          <w:b/>
          <w:bCs/>
          <w:color w:val="auto"/>
          <w:sz w:val="36"/>
          <w:szCs w:val="36"/>
          <w:highlight w:val="none"/>
          <w:lang w:val="en-US" w:eastAsia="zh-CN" w:bidi="ar-SA"/>
        </w:rPr>
      </w:pPr>
    </w:p>
    <w:p>
      <w:pPr>
        <w:ind w:firstLine="723" w:firstLineChars="200"/>
        <w:rPr>
          <w:rFonts w:hint="eastAsia" w:ascii="Cambria" w:hAnsi="Cambria" w:eastAsia="宋体" w:cs="Times New Roman"/>
          <w:b/>
          <w:bCs/>
          <w:color w:val="auto"/>
          <w:sz w:val="36"/>
          <w:szCs w:val="36"/>
          <w:highlight w:val="none"/>
          <w:lang w:val="en-US" w:eastAsia="zh-CN" w:bidi="ar-SA"/>
        </w:rPr>
      </w:pPr>
    </w:p>
    <w:p>
      <w:pPr>
        <w:ind w:firstLine="723" w:firstLineChars="200"/>
        <w:rPr>
          <w:rFonts w:hint="eastAsia" w:ascii="Cambria" w:hAnsi="Cambria" w:eastAsia="宋体" w:cs="Times New Roman"/>
          <w:b/>
          <w:bCs/>
          <w:color w:val="auto"/>
          <w:sz w:val="36"/>
          <w:szCs w:val="36"/>
          <w:highlight w:val="none"/>
          <w:lang w:val="en-US" w:eastAsia="zh-CN" w:bidi="ar-SA"/>
        </w:rPr>
      </w:pPr>
    </w:p>
    <w:p>
      <w:pPr>
        <w:ind w:firstLine="723" w:firstLineChars="200"/>
        <w:rPr>
          <w:rFonts w:hint="eastAsia" w:ascii="Cambria" w:hAnsi="Cambria" w:eastAsia="宋体" w:cs="Times New Roman"/>
          <w:b/>
          <w:bCs/>
          <w:color w:val="auto"/>
          <w:sz w:val="36"/>
          <w:szCs w:val="36"/>
          <w:highlight w:val="none"/>
          <w:lang w:val="en-US" w:eastAsia="zh-CN" w:bidi="ar-SA"/>
        </w:rPr>
      </w:pPr>
      <w:r>
        <w:rPr>
          <w:rFonts w:hint="eastAsia" w:ascii="Cambria" w:hAnsi="Cambria" w:eastAsia="宋体" w:cs="Times New Roman"/>
          <w:b/>
          <w:bCs/>
          <w:color w:val="auto"/>
          <w:sz w:val="36"/>
          <w:szCs w:val="36"/>
          <w:highlight w:val="none"/>
          <w:lang w:val="en-US" w:eastAsia="zh-CN" w:bidi="ar-SA"/>
        </w:rPr>
        <w:br w:type="textWrapping"/>
      </w:r>
    </w:p>
    <w:p>
      <w:pPr>
        <w:ind w:firstLine="723" w:firstLineChars="200"/>
        <w:rPr>
          <w:rFonts w:hint="eastAsia" w:ascii="Cambria" w:hAnsi="Cambria" w:eastAsia="宋体" w:cs="Times New Roman"/>
          <w:b/>
          <w:bCs/>
          <w:color w:val="auto"/>
          <w:sz w:val="36"/>
          <w:szCs w:val="36"/>
          <w:highlight w:val="none"/>
          <w:lang w:val="en-US" w:eastAsia="zh-CN" w:bidi="ar-SA"/>
        </w:rPr>
      </w:pPr>
    </w:p>
    <w:p>
      <w:pPr>
        <w:rPr>
          <w:rFonts w:hint="eastAsia" w:ascii="Cambria" w:hAnsi="Cambria" w:eastAsia="宋体" w:cs="Times New Roman"/>
          <w:b/>
          <w:bCs/>
          <w:color w:val="auto"/>
          <w:sz w:val="36"/>
          <w:szCs w:val="36"/>
          <w:highlight w:val="none"/>
          <w:lang w:val="en-US" w:eastAsia="zh-CN" w:bidi="ar-SA"/>
        </w:rPr>
      </w:pPr>
    </w:p>
    <w:p>
      <w:pPr>
        <w:pStyle w:val="3"/>
        <w:bidi w:val="0"/>
        <w:jc w:val="center"/>
        <w:rPr>
          <w:rFonts w:hint="default"/>
          <w:color w:val="auto"/>
          <w:sz w:val="36"/>
          <w:szCs w:val="36"/>
          <w:highlight w:val="none"/>
          <w:lang w:val="en-US" w:eastAsia="zh-CN"/>
        </w:rPr>
      </w:pPr>
      <w:bookmarkStart w:id="88" w:name="_Toc25235_WPSOffice_Level1"/>
      <w:r>
        <w:rPr>
          <w:rFonts w:hint="eastAsia"/>
          <w:color w:val="auto"/>
          <w:sz w:val="36"/>
          <w:szCs w:val="36"/>
          <w:highlight w:val="none"/>
          <w:lang w:val="en-US" w:eastAsia="zh-CN"/>
        </w:rPr>
        <w:t>第五部分：船舶办公用品，防疫用品的报销</w:t>
      </w:r>
      <w:bookmarkEnd w:id="88"/>
    </w:p>
    <w:p>
      <w:pPr>
        <w:widowControl/>
        <w:adjustRightInd w:val="0"/>
        <w:snapToGrid w:val="0"/>
        <w:spacing w:line="560" w:lineRule="exact"/>
        <w:ind w:firstLine="640"/>
        <w:rPr>
          <w:rFonts w:hint="eastAsia" w:asciiTheme="minorEastAsia" w:hAnsiTheme="minorEastAsia" w:eastAsiaTheme="minorEastAsia" w:cstheme="minorEastAsia"/>
          <w:color w:val="auto"/>
          <w:sz w:val="28"/>
          <w:szCs w:val="28"/>
          <w:highlight w:val="none"/>
          <w:lang w:val="en-US" w:eastAsia="zh-CN"/>
        </w:rPr>
      </w:pPr>
      <w:r>
        <w:rPr>
          <w:rFonts w:hint="eastAsia" w:asciiTheme="minorEastAsia" w:hAnsiTheme="minorEastAsia" w:eastAsiaTheme="minorEastAsia" w:cstheme="minorEastAsia"/>
          <w:color w:val="auto"/>
          <w:sz w:val="28"/>
          <w:szCs w:val="28"/>
          <w:highlight w:val="none"/>
          <w:lang w:val="en-US" w:eastAsia="zh-CN"/>
        </w:rPr>
        <w:t>1.1船舶报销办公用品及防疫用品应按照办公室发下《254附件中交天航滨海环保浚航工程有限公司办公设备、家具管理办法》执行。办公用品及防疫用品报销额度不得高于公司批示的金额。报销时将报公司办公室批文，审批流及发票交给由公司办公室人员或者项目部经办人员提单，财务人员初审通过后方可报销。</w:t>
      </w:r>
    </w:p>
    <w:p>
      <w:pPr>
        <w:widowControl/>
        <w:adjustRightInd w:val="0"/>
        <w:snapToGrid w:val="0"/>
        <w:spacing w:line="560" w:lineRule="exact"/>
        <w:ind w:firstLine="640"/>
        <w:rPr>
          <w:rFonts w:hint="eastAsia" w:asciiTheme="minorEastAsia" w:hAnsiTheme="minorEastAsia" w:eastAsiaTheme="minorEastAsia" w:cstheme="minorEastAsia"/>
          <w:color w:val="auto"/>
          <w:sz w:val="28"/>
          <w:szCs w:val="28"/>
          <w:highlight w:val="none"/>
          <w:lang w:val="en-US" w:eastAsia="zh-CN"/>
        </w:rPr>
      </w:pPr>
      <w:r>
        <w:rPr>
          <w:rFonts w:hint="eastAsia" w:asciiTheme="minorEastAsia" w:hAnsiTheme="minorEastAsia" w:eastAsiaTheme="minorEastAsia" w:cstheme="minorEastAsia"/>
          <w:color w:val="auto"/>
          <w:sz w:val="28"/>
          <w:szCs w:val="28"/>
          <w:highlight w:val="none"/>
          <w:lang w:val="en-US" w:eastAsia="zh-CN"/>
        </w:rPr>
        <w:t>1.2发票要求：办公用品需要开具增值税专用发票或者零税率的普票，非零税率普票需要出具普票说明并船长签字加盖船章。防疫用品的报销开具增值税普通发票。</w:t>
      </w:r>
    </w:p>
    <w:p>
      <w:pPr>
        <w:widowControl/>
        <w:adjustRightInd w:val="0"/>
        <w:snapToGrid w:val="0"/>
        <w:spacing w:line="560" w:lineRule="exact"/>
        <w:ind w:firstLine="640"/>
        <w:rPr>
          <w:rFonts w:hint="default" w:asciiTheme="minorEastAsia" w:hAnsiTheme="minorEastAsia" w:eastAsiaTheme="minorEastAsia" w:cstheme="minorEastAsia"/>
          <w:color w:val="auto"/>
          <w:sz w:val="28"/>
          <w:szCs w:val="28"/>
          <w:highlight w:val="none"/>
          <w:lang w:val="en-US" w:eastAsia="zh-CN"/>
        </w:rPr>
      </w:pPr>
      <w:r>
        <w:rPr>
          <w:rFonts w:hint="eastAsia" w:asciiTheme="minorEastAsia" w:hAnsiTheme="minorEastAsia" w:eastAsiaTheme="minorEastAsia" w:cstheme="minorEastAsia"/>
          <w:color w:val="auto"/>
          <w:sz w:val="28"/>
          <w:szCs w:val="28"/>
          <w:highlight w:val="none"/>
          <w:lang w:val="en-US" w:eastAsia="zh-CN"/>
        </w:rPr>
        <w:t>2.1关于船员计算机补贴的报销标准按照装备中心《中交（天津）疏浚工程有限公司船舶办公用个人计算机终端设备管理办法》执行，其中规定自行购置的办公用个人计算机适用于公司属船舶如下在岗员工：施工船舶船长（含竣工长）、政委（或副政委）、轮机长、大副、大管轮、电机员；辅助船舶船长、轮机长。其他人员不可报销计算机补贴费用。</w:t>
      </w:r>
    </w:p>
    <w:p>
      <w:pPr>
        <w:widowControl/>
        <w:adjustRightInd w:val="0"/>
        <w:snapToGrid w:val="0"/>
        <w:spacing w:line="560" w:lineRule="exact"/>
        <w:ind w:firstLine="640"/>
        <w:rPr>
          <w:rFonts w:hint="eastAsia" w:asciiTheme="minorEastAsia" w:hAnsiTheme="minorEastAsia" w:eastAsiaTheme="minorEastAsia" w:cstheme="minorEastAsia"/>
          <w:color w:val="auto"/>
          <w:sz w:val="28"/>
          <w:szCs w:val="28"/>
          <w:highlight w:val="none"/>
          <w:lang w:val="en-US" w:eastAsia="zh-CN"/>
        </w:rPr>
      </w:pPr>
      <w:r>
        <w:rPr>
          <w:rFonts w:hint="eastAsia" w:asciiTheme="minorEastAsia" w:hAnsiTheme="minorEastAsia" w:eastAsiaTheme="minorEastAsia" w:cstheme="minorEastAsia"/>
          <w:color w:val="auto"/>
          <w:sz w:val="28"/>
          <w:szCs w:val="28"/>
          <w:highlight w:val="none"/>
          <w:lang w:val="en-US" w:eastAsia="zh-CN"/>
        </w:rPr>
        <w:t>2.2报销时将审批完成的自行购置计算机设备审批（装备中心审批船舶）审批流及电脑耗材的增值税普通发票递交装备中心规定的经办人员，经办人员提单后交由财务审核通过后方可报销。</w:t>
      </w:r>
    </w:p>
    <w:p>
      <w:pPr>
        <w:rPr>
          <w:rFonts w:hint="default"/>
          <w:color w:val="auto"/>
          <w:highlight w:val="none"/>
          <w:lang w:val="en-US" w:eastAsia="zh-CN"/>
        </w:rPr>
      </w:pPr>
    </w:p>
    <w:p>
      <w:pPr>
        <w:ind w:firstLine="723" w:firstLineChars="200"/>
        <w:rPr>
          <w:rFonts w:hint="eastAsia" w:ascii="Cambria" w:hAnsi="Cambria" w:eastAsia="宋体" w:cs="Times New Roman"/>
          <w:b/>
          <w:bCs/>
          <w:color w:val="auto"/>
          <w:sz w:val="36"/>
          <w:szCs w:val="36"/>
          <w:highlight w:val="none"/>
          <w:lang w:val="en-US" w:eastAsia="zh-CN" w:bidi="ar-SA"/>
        </w:rPr>
      </w:pPr>
    </w:p>
    <w:p>
      <w:pPr>
        <w:ind w:firstLine="723" w:firstLineChars="200"/>
        <w:rPr>
          <w:rFonts w:hint="eastAsia" w:ascii="Cambria" w:hAnsi="Cambria" w:eastAsia="宋体" w:cs="Times New Roman"/>
          <w:b/>
          <w:bCs/>
          <w:color w:val="auto"/>
          <w:sz w:val="36"/>
          <w:szCs w:val="36"/>
          <w:highlight w:val="none"/>
          <w:lang w:val="en-US" w:eastAsia="zh-CN" w:bidi="ar-SA"/>
        </w:rPr>
      </w:pPr>
    </w:p>
    <w:p>
      <w:pPr>
        <w:rPr>
          <w:rFonts w:hint="eastAsia" w:ascii="Cambria" w:hAnsi="Cambria" w:eastAsia="宋体" w:cs="Times New Roman"/>
          <w:b/>
          <w:bCs/>
          <w:color w:val="auto"/>
          <w:sz w:val="36"/>
          <w:szCs w:val="36"/>
          <w:highlight w:val="none"/>
          <w:lang w:val="en-US" w:eastAsia="zh-CN" w:bidi="ar-SA"/>
        </w:rPr>
      </w:pPr>
    </w:p>
    <w:p>
      <w:pPr>
        <w:pStyle w:val="3"/>
        <w:bidi w:val="0"/>
        <w:jc w:val="center"/>
        <w:rPr>
          <w:rFonts w:hint="eastAsia"/>
          <w:color w:val="auto"/>
          <w:sz w:val="36"/>
          <w:szCs w:val="36"/>
          <w:highlight w:val="none"/>
          <w:lang w:val="en-US" w:eastAsia="zh-CN"/>
        </w:rPr>
      </w:pPr>
      <w:bookmarkStart w:id="89" w:name="_Toc8505_WPSOffice_Level1"/>
      <w:r>
        <w:rPr>
          <w:rFonts w:hint="eastAsia"/>
          <w:color w:val="auto"/>
          <w:sz w:val="36"/>
          <w:szCs w:val="36"/>
          <w:highlight w:val="none"/>
          <w:lang w:val="en-US" w:eastAsia="zh-CN"/>
        </w:rPr>
        <w:t>第六部分：船员办理出国护照费用</w:t>
      </w:r>
      <w:bookmarkEnd w:id="89"/>
    </w:p>
    <w:p>
      <w:pPr>
        <w:widowControl/>
        <w:adjustRightInd w:val="0"/>
        <w:snapToGrid w:val="0"/>
        <w:spacing w:line="560" w:lineRule="exact"/>
        <w:ind w:firstLine="640"/>
        <w:rPr>
          <w:rFonts w:hint="eastAsia" w:asciiTheme="minorEastAsia" w:hAnsiTheme="minorEastAsia" w:eastAsiaTheme="minorEastAsia" w:cstheme="minorEastAsia"/>
          <w:color w:val="auto"/>
          <w:sz w:val="28"/>
          <w:szCs w:val="28"/>
          <w:highlight w:val="none"/>
          <w:lang w:val="en-US" w:eastAsia="zh-CN"/>
        </w:rPr>
      </w:pPr>
      <w:r>
        <w:rPr>
          <w:rFonts w:hint="eastAsia" w:asciiTheme="minorEastAsia" w:hAnsiTheme="minorEastAsia" w:eastAsiaTheme="minorEastAsia" w:cstheme="minorEastAsia"/>
          <w:color w:val="auto"/>
          <w:sz w:val="28"/>
          <w:szCs w:val="28"/>
          <w:highlight w:val="none"/>
          <w:lang w:val="en-US" w:eastAsia="zh-CN"/>
        </w:rPr>
        <w:t>1.1为办理船员出国护照，凭非税收入通用票据或者行政事业性收费统一票据据实报销。缴费单位（人）可以是公司全称或办理人个人名称。票据需同护照办理汇总表一同报销（汇总表需有护照证人员姓名，金额）。汇总表需有船长签字加盖船章，并有船员管理部人员签字。</w:t>
      </w:r>
    </w:p>
    <w:p>
      <w:pPr>
        <w:widowControl/>
        <w:adjustRightInd w:val="0"/>
        <w:snapToGrid w:val="0"/>
        <w:spacing w:line="560" w:lineRule="exact"/>
        <w:ind w:firstLine="640"/>
        <w:rPr>
          <w:rFonts w:hint="eastAsia" w:asciiTheme="minorEastAsia" w:hAnsiTheme="minorEastAsia" w:eastAsiaTheme="minorEastAsia" w:cstheme="minorEastAsia"/>
          <w:color w:val="auto"/>
          <w:sz w:val="28"/>
          <w:szCs w:val="28"/>
          <w:highlight w:val="none"/>
          <w:lang w:val="en-US" w:eastAsia="zh-CN"/>
        </w:rPr>
      </w:pPr>
      <w:r>
        <w:rPr>
          <w:color w:val="auto"/>
        </w:rPr>
        <w:drawing>
          <wp:anchor distT="0" distB="0" distL="114300" distR="114300" simplePos="0" relativeHeight="257077248" behindDoc="0" locked="0" layoutInCell="1" allowOverlap="1">
            <wp:simplePos x="0" y="0"/>
            <wp:positionH relativeFrom="column">
              <wp:posOffset>228600</wp:posOffset>
            </wp:positionH>
            <wp:positionV relativeFrom="paragraph">
              <wp:posOffset>541020</wp:posOffset>
            </wp:positionV>
            <wp:extent cx="5269865" cy="2917190"/>
            <wp:effectExtent l="0" t="0" r="3175" b="8890"/>
            <wp:wrapTopAndBottom/>
            <wp:docPr id="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pic:cNvPicPr>
                      <a:picLocks noChangeAspect="1"/>
                    </pic:cNvPicPr>
                  </pic:nvPicPr>
                  <pic:blipFill>
                    <a:blip r:embed="rId9"/>
                    <a:stretch>
                      <a:fillRect/>
                    </a:stretch>
                  </pic:blipFill>
                  <pic:spPr>
                    <a:xfrm>
                      <a:off x="0" y="0"/>
                      <a:ext cx="5269865" cy="2917190"/>
                    </a:xfrm>
                    <a:prstGeom prst="rect">
                      <a:avLst/>
                    </a:prstGeom>
                    <a:noFill/>
                    <a:ln>
                      <a:noFill/>
                    </a:ln>
                  </pic:spPr>
                </pic:pic>
              </a:graphicData>
            </a:graphic>
          </wp:anchor>
        </w:drawing>
      </w:r>
      <w:r>
        <w:rPr>
          <w:rFonts w:hint="eastAsia" w:asciiTheme="minorEastAsia" w:hAnsiTheme="minorEastAsia" w:eastAsiaTheme="minorEastAsia" w:cstheme="minorEastAsia"/>
          <w:color w:val="auto"/>
          <w:sz w:val="28"/>
          <w:szCs w:val="28"/>
          <w:highlight w:val="none"/>
          <w:lang w:val="en-US" w:eastAsia="zh-CN"/>
        </w:rPr>
        <w:t>行政事业性收费统一票证示例如下;</w:t>
      </w:r>
    </w:p>
    <w:p>
      <w:pPr>
        <w:widowControl/>
        <w:adjustRightInd w:val="0"/>
        <w:snapToGrid w:val="0"/>
        <w:spacing w:line="560" w:lineRule="exact"/>
        <w:ind w:firstLine="640"/>
        <w:rPr>
          <w:rFonts w:hint="eastAsia" w:ascii="Cambria" w:hAnsi="Cambria" w:eastAsia="宋体" w:cs="Times New Roman"/>
          <w:b/>
          <w:bCs/>
          <w:color w:val="auto"/>
          <w:sz w:val="36"/>
          <w:szCs w:val="36"/>
          <w:highlight w:val="none"/>
          <w:lang w:val="en-US" w:eastAsia="zh-CN" w:bidi="ar-SA"/>
        </w:rPr>
      </w:pPr>
    </w:p>
    <w:p>
      <w:pPr>
        <w:widowControl/>
        <w:adjustRightInd w:val="0"/>
        <w:snapToGrid w:val="0"/>
        <w:spacing w:line="560" w:lineRule="exact"/>
        <w:ind w:firstLine="640"/>
        <w:rPr>
          <w:rFonts w:hint="eastAsia" w:ascii="Cambria" w:hAnsi="Cambria" w:eastAsia="宋体" w:cs="Times New Roman"/>
          <w:b/>
          <w:bCs/>
          <w:color w:val="auto"/>
          <w:sz w:val="36"/>
          <w:szCs w:val="36"/>
          <w:highlight w:val="none"/>
          <w:lang w:val="en-US" w:eastAsia="zh-CN" w:bidi="ar-SA"/>
        </w:rPr>
      </w:pPr>
    </w:p>
    <w:p>
      <w:pPr>
        <w:pStyle w:val="3"/>
        <w:bidi w:val="0"/>
        <w:jc w:val="center"/>
        <w:rPr>
          <w:rFonts w:hint="eastAsia"/>
          <w:color w:val="auto"/>
          <w:sz w:val="36"/>
          <w:szCs w:val="36"/>
          <w:highlight w:val="none"/>
          <w:lang w:val="en-US" w:eastAsia="zh-CN"/>
        </w:rPr>
      </w:pPr>
    </w:p>
    <w:p>
      <w:pPr>
        <w:pStyle w:val="3"/>
        <w:bidi w:val="0"/>
        <w:jc w:val="center"/>
        <w:rPr>
          <w:rFonts w:hint="eastAsia"/>
          <w:color w:val="auto"/>
          <w:sz w:val="36"/>
          <w:szCs w:val="36"/>
          <w:highlight w:val="none"/>
          <w:lang w:val="en-US" w:eastAsia="zh-CN"/>
        </w:rPr>
      </w:pPr>
      <w:bookmarkStart w:id="90" w:name="_Toc30315_WPSOffice_Level1"/>
      <w:r>
        <w:rPr>
          <w:rFonts w:hint="eastAsia"/>
          <w:color w:val="auto"/>
          <w:sz w:val="36"/>
          <w:szCs w:val="36"/>
          <w:highlight w:val="none"/>
          <w:lang w:val="en-US" w:eastAsia="zh-CN"/>
        </w:rPr>
        <w:t>第七部分：日常报销中常见问题</w:t>
      </w:r>
      <w:bookmarkEnd w:id="90"/>
    </w:p>
    <w:p>
      <w:pPr>
        <w:widowControl/>
        <w:adjustRightInd w:val="0"/>
        <w:snapToGrid w:val="0"/>
        <w:spacing w:line="560" w:lineRule="exact"/>
        <w:ind w:firstLine="640"/>
        <w:rPr>
          <w:rFonts w:hint="eastAsia" w:ascii="Arial" w:hAnsi="Arial" w:eastAsia="黑体" w:cs="Times New Roman"/>
          <w:b/>
          <w:color w:val="auto"/>
          <w:sz w:val="28"/>
          <w:szCs w:val="22"/>
          <w:highlight w:val="none"/>
          <w:lang w:val="en-US" w:eastAsia="zh-CN" w:bidi="ar-SA"/>
        </w:rPr>
      </w:pPr>
      <w:bookmarkStart w:id="91" w:name="_Toc30315_WPSOffice_Level2"/>
      <w:bookmarkStart w:id="92" w:name="_Toc12930_WPSOffice_Level2"/>
      <w:bookmarkStart w:id="93" w:name="_Toc9705_WPSOffice_Level2"/>
      <w:bookmarkStart w:id="94" w:name="_Toc13265_WPSOffice_Level2"/>
      <w:bookmarkStart w:id="95" w:name="_Toc21327_WPSOffice_Level2"/>
      <w:bookmarkStart w:id="96" w:name="_Toc32018_WPSOffice_Level2"/>
      <w:r>
        <w:rPr>
          <w:rFonts w:hint="eastAsia" w:ascii="Arial" w:hAnsi="Arial" w:eastAsia="黑体" w:cs="Times New Roman"/>
          <w:b/>
          <w:color w:val="auto"/>
          <w:sz w:val="28"/>
          <w:szCs w:val="22"/>
          <w:highlight w:val="none"/>
          <w:lang w:val="en-US" w:eastAsia="zh-CN" w:bidi="ar-SA"/>
        </w:rPr>
        <w:t>1.1过期票据、定额发票发票章的问题：</w:t>
      </w:r>
      <w:bookmarkEnd w:id="91"/>
      <w:bookmarkEnd w:id="92"/>
      <w:bookmarkEnd w:id="93"/>
      <w:bookmarkEnd w:id="94"/>
      <w:bookmarkEnd w:id="95"/>
      <w:bookmarkEnd w:id="96"/>
    </w:p>
    <w:p>
      <w:pPr>
        <w:widowControl/>
        <w:adjustRightInd w:val="0"/>
        <w:snapToGrid w:val="0"/>
        <w:spacing w:line="560" w:lineRule="exact"/>
        <w:ind w:firstLine="640"/>
        <w:rPr>
          <w:rFonts w:hint="eastAsia" w:asciiTheme="minorEastAsia" w:hAnsiTheme="minorEastAsia" w:eastAsiaTheme="minorEastAsia" w:cstheme="minorEastAsia"/>
          <w:color w:val="auto"/>
          <w:sz w:val="28"/>
          <w:szCs w:val="28"/>
          <w:highlight w:val="none"/>
          <w:lang w:val="en-US" w:eastAsia="zh-CN"/>
        </w:rPr>
      </w:pPr>
      <w:r>
        <w:rPr>
          <w:rFonts w:hint="eastAsia" w:asciiTheme="minorEastAsia" w:hAnsiTheme="minorEastAsia" w:eastAsiaTheme="minorEastAsia" w:cstheme="minorEastAsia"/>
          <w:color w:val="auto"/>
          <w:sz w:val="28"/>
          <w:szCs w:val="28"/>
          <w:highlight w:val="none"/>
          <w:lang w:val="en-US" w:eastAsia="zh-CN"/>
        </w:rPr>
        <w:t>定额发票，目前仅有国家税务总局</w:t>
      </w:r>
      <w:r>
        <w:rPr>
          <w:rFonts w:hint="eastAsia" w:asciiTheme="minorEastAsia" w:hAnsiTheme="minorEastAsia" w:eastAsiaTheme="minorEastAsia" w:cstheme="minorEastAsia"/>
          <w:color w:val="auto"/>
          <w:sz w:val="28"/>
          <w:szCs w:val="28"/>
          <w:highlight w:val="none"/>
          <w:lang w:eastAsia="zh-CN"/>
        </w:rPr>
        <w:t>X</w:t>
      </w:r>
      <w:r>
        <w:rPr>
          <w:rFonts w:hint="eastAsia" w:asciiTheme="minorEastAsia" w:hAnsiTheme="minorEastAsia" w:eastAsiaTheme="minorEastAsia" w:cstheme="minorEastAsia"/>
          <w:color w:val="auto"/>
          <w:sz w:val="28"/>
          <w:szCs w:val="28"/>
          <w:highlight w:val="none"/>
          <w:lang w:val="en-US" w:eastAsia="zh-CN"/>
        </w:rPr>
        <w:t>X省</w:t>
      </w:r>
      <w:r>
        <w:rPr>
          <w:rFonts w:hint="eastAsia" w:asciiTheme="minorEastAsia" w:hAnsiTheme="minorEastAsia" w:eastAsiaTheme="minorEastAsia" w:cstheme="minorEastAsia"/>
          <w:color w:val="auto"/>
          <w:sz w:val="28"/>
          <w:szCs w:val="28"/>
          <w:highlight w:val="none"/>
        </w:rPr>
        <w:t>市税务局发票监制章；</w:t>
      </w:r>
      <w:r>
        <w:rPr>
          <w:rFonts w:hint="eastAsia" w:asciiTheme="minorEastAsia" w:hAnsiTheme="minorEastAsia" w:eastAsiaTheme="minorEastAsia" w:cstheme="minorEastAsia"/>
          <w:color w:val="auto"/>
          <w:sz w:val="28"/>
          <w:szCs w:val="28"/>
          <w:highlight w:val="none"/>
          <w:lang w:val="en-US" w:eastAsia="zh-CN"/>
        </w:rPr>
        <w:t>无xx省市国家税务局</w:t>
      </w:r>
      <w:r>
        <w:rPr>
          <w:rFonts w:hint="eastAsia" w:asciiTheme="minorEastAsia" w:hAnsiTheme="minorEastAsia" w:eastAsiaTheme="minorEastAsia" w:cstheme="minorEastAsia"/>
          <w:color w:val="auto"/>
          <w:sz w:val="28"/>
          <w:szCs w:val="28"/>
          <w:highlight w:val="none"/>
        </w:rPr>
        <w:t>发票监制章</w:t>
      </w:r>
      <w:r>
        <w:rPr>
          <w:rFonts w:hint="eastAsia" w:asciiTheme="minorEastAsia" w:hAnsiTheme="minorEastAsia" w:eastAsiaTheme="minorEastAsia" w:cstheme="minorEastAsia"/>
          <w:color w:val="auto"/>
          <w:sz w:val="28"/>
          <w:szCs w:val="28"/>
          <w:highlight w:val="none"/>
          <w:lang w:val="en-US" w:eastAsia="zh-CN"/>
        </w:rPr>
        <w:t>。发票监制章形状为椭圆型，套印在发票联票头正中央，长轴为3厘米，短轴为2厘米，内环加刻一细线，上环刻制“全国统一发票监制章”字样，中间刻制“国家税务总局”字样，下环刻制“XX市税务局”字样，印色为大红色。</w:t>
      </w:r>
    </w:p>
    <w:p>
      <w:pPr>
        <w:widowControl/>
        <w:adjustRightInd w:val="0"/>
        <w:snapToGrid w:val="0"/>
        <w:spacing w:line="560" w:lineRule="exact"/>
        <w:ind w:firstLine="640"/>
        <w:rPr>
          <w:rFonts w:hint="eastAsia" w:asciiTheme="minorEastAsia" w:hAnsiTheme="minorEastAsia" w:eastAsiaTheme="minorEastAsia" w:cstheme="minorEastAsia"/>
          <w:color w:val="auto"/>
          <w:sz w:val="28"/>
          <w:szCs w:val="28"/>
          <w:highlight w:val="none"/>
          <w:lang w:val="en-US" w:eastAsia="zh-CN"/>
        </w:rPr>
      </w:pPr>
      <w:r>
        <w:rPr>
          <w:rFonts w:hint="eastAsia" w:asciiTheme="minorEastAsia" w:hAnsiTheme="minorEastAsia" w:eastAsiaTheme="minorEastAsia" w:cstheme="minorEastAsia"/>
          <w:color w:val="auto"/>
          <w:sz w:val="28"/>
          <w:szCs w:val="28"/>
          <w:highlight w:val="none"/>
          <w:lang w:val="en-US" w:eastAsia="zh-CN"/>
        </w:rPr>
        <w:br w:type="textWrapping"/>
      </w:r>
      <w:r>
        <w:rPr>
          <w:rFonts w:hint="eastAsia" w:asciiTheme="minorEastAsia" w:hAnsiTheme="minorEastAsia" w:eastAsiaTheme="minorEastAsia" w:cstheme="minorEastAsia"/>
          <w:color w:val="auto"/>
          <w:sz w:val="28"/>
          <w:szCs w:val="28"/>
          <w:highlight w:val="none"/>
          <w:lang w:val="en-US" w:eastAsia="zh-CN"/>
        </w:rPr>
        <w:t>发票监制章及定额发票正确示例如下：</w:t>
      </w:r>
    </w:p>
    <w:p>
      <w:pPr>
        <w:widowControl/>
        <w:adjustRightInd w:val="0"/>
        <w:snapToGrid w:val="0"/>
        <w:spacing w:line="560" w:lineRule="exact"/>
        <w:rPr>
          <w:rFonts w:hint="eastAsia" w:asciiTheme="minorEastAsia" w:hAnsiTheme="minorEastAsia" w:eastAsiaTheme="minorEastAsia" w:cstheme="minorEastAsia"/>
          <w:color w:val="auto"/>
          <w:sz w:val="28"/>
          <w:szCs w:val="28"/>
          <w:highlight w:val="none"/>
          <w:lang w:val="en-US" w:eastAsia="zh-CN"/>
        </w:rPr>
      </w:pPr>
      <w:r>
        <w:rPr>
          <w:rFonts w:hint="eastAsia" w:asciiTheme="minorEastAsia" w:hAnsiTheme="minorEastAsia" w:eastAsiaTheme="minorEastAsia" w:cstheme="minorEastAsia"/>
          <w:color w:val="auto"/>
          <w:sz w:val="28"/>
          <w:szCs w:val="28"/>
          <w:highlight w:val="none"/>
          <w:lang w:val="en-US" w:eastAsia="zh-CN"/>
        </w:rPr>
        <w:drawing>
          <wp:anchor distT="0" distB="0" distL="114300" distR="114300" simplePos="0" relativeHeight="257076224" behindDoc="0" locked="0" layoutInCell="1" allowOverlap="1">
            <wp:simplePos x="0" y="0"/>
            <wp:positionH relativeFrom="column">
              <wp:posOffset>1642745</wp:posOffset>
            </wp:positionH>
            <wp:positionV relativeFrom="paragraph">
              <wp:posOffset>173990</wp:posOffset>
            </wp:positionV>
            <wp:extent cx="1751330" cy="1022985"/>
            <wp:effectExtent l="0" t="0" r="1270" b="13335"/>
            <wp:wrapSquare wrapText="bothSides"/>
            <wp:docPr id="12" name="图片 8" descr="发票监制章201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8" descr="发票监制章2018.jpg"/>
                    <pic:cNvPicPr>
                      <a:picLocks noChangeAspect="1"/>
                    </pic:cNvPicPr>
                  </pic:nvPicPr>
                  <pic:blipFill>
                    <a:blip r:embed="rId10"/>
                    <a:stretch>
                      <a:fillRect/>
                    </a:stretch>
                  </pic:blipFill>
                  <pic:spPr>
                    <a:xfrm>
                      <a:off x="0" y="0"/>
                      <a:ext cx="1751330" cy="1022985"/>
                    </a:xfrm>
                    <a:prstGeom prst="rect">
                      <a:avLst/>
                    </a:prstGeom>
                    <a:noFill/>
                    <a:ln>
                      <a:noFill/>
                    </a:ln>
                  </pic:spPr>
                </pic:pic>
              </a:graphicData>
            </a:graphic>
          </wp:anchor>
        </w:drawing>
      </w:r>
    </w:p>
    <w:p>
      <w:pPr>
        <w:widowControl/>
        <w:adjustRightInd w:val="0"/>
        <w:snapToGrid w:val="0"/>
        <w:spacing w:line="560" w:lineRule="exact"/>
        <w:ind w:firstLine="280" w:firstLineChars="100"/>
        <w:rPr>
          <w:rFonts w:hint="eastAsia"/>
          <w:color w:val="auto"/>
          <w:highlight w:val="none"/>
          <w:lang w:val="en-US" w:eastAsia="zh-CN"/>
        </w:rPr>
      </w:pPr>
      <w:r>
        <w:rPr>
          <w:rFonts w:hint="eastAsia" w:asciiTheme="minorEastAsia" w:hAnsiTheme="minorEastAsia" w:eastAsiaTheme="minorEastAsia" w:cstheme="minorEastAsia"/>
          <w:color w:val="auto"/>
          <w:sz w:val="28"/>
          <w:szCs w:val="28"/>
          <w:highlight w:val="none"/>
          <w:lang w:val="en-US" w:eastAsia="zh-CN"/>
        </w:rPr>
        <w:drawing>
          <wp:anchor distT="0" distB="0" distL="114300" distR="114300" simplePos="0" relativeHeight="252087296" behindDoc="0" locked="0" layoutInCell="1" allowOverlap="1">
            <wp:simplePos x="0" y="0"/>
            <wp:positionH relativeFrom="column">
              <wp:posOffset>426085</wp:posOffset>
            </wp:positionH>
            <wp:positionV relativeFrom="paragraph">
              <wp:posOffset>1090930</wp:posOffset>
            </wp:positionV>
            <wp:extent cx="4050030" cy="2284730"/>
            <wp:effectExtent l="0" t="0" r="3810" b="1270"/>
            <wp:wrapSquare wrapText="bothSides"/>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11"/>
                    <a:stretch>
                      <a:fillRect/>
                    </a:stretch>
                  </pic:blipFill>
                  <pic:spPr>
                    <a:xfrm>
                      <a:off x="0" y="0"/>
                      <a:ext cx="4050030" cy="2284730"/>
                    </a:xfrm>
                    <a:prstGeom prst="rect">
                      <a:avLst/>
                    </a:prstGeom>
                    <a:noFill/>
                    <a:ln>
                      <a:noFill/>
                    </a:ln>
                  </pic:spPr>
                </pic:pic>
              </a:graphicData>
            </a:graphic>
          </wp:anchor>
        </w:drawing>
      </w:r>
      <w:r>
        <w:rPr>
          <w:rFonts w:hint="eastAsia" w:asciiTheme="minorEastAsia" w:hAnsiTheme="minorEastAsia" w:eastAsiaTheme="minorEastAsia" w:cstheme="minorEastAsia"/>
          <w:color w:val="auto"/>
          <w:sz w:val="28"/>
          <w:szCs w:val="28"/>
          <w:highlight w:val="none"/>
          <w:lang w:val="en-US" w:eastAsia="zh-CN"/>
        </w:rPr>
        <w:t>：</w:t>
      </w:r>
    </w:p>
    <w:p>
      <w:pPr>
        <w:pStyle w:val="5"/>
        <w:bidi w:val="0"/>
        <w:ind w:firstLine="0" w:firstLineChars="0"/>
        <w:rPr>
          <w:rFonts w:hint="eastAsia"/>
          <w:color w:val="auto"/>
          <w:highlight w:val="none"/>
          <w:lang w:val="en-US" w:eastAsia="zh-CN"/>
        </w:rPr>
      </w:pPr>
    </w:p>
    <w:p>
      <w:pPr>
        <w:pStyle w:val="5"/>
        <w:bidi w:val="0"/>
        <w:ind w:firstLine="562" w:firstLineChars="200"/>
        <w:rPr>
          <w:rFonts w:hint="eastAsia"/>
          <w:color w:val="auto"/>
          <w:highlight w:val="none"/>
          <w:lang w:val="en-US" w:eastAsia="zh-CN"/>
        </w:rPr>
      </w:pPr>
      <w:r>
        <w:rPr>
          <w:color w:val="auto"/>
        </w:rPr>
        <w:drawing>
          <wp:anchor distT="0" distB="0" distL="114300" distR="114300" simplePos="0" relativeHeight="267915264" behindDoc="1" locked="0" layoutInCell="1" allowOverlap="1">
            <wp:simplePos x="0" y="0"/>
            <wp:positionH relativeFrom="column">
              <wp:posOffset>670560</wp:posOffset>
            </wp:positionH>
            <wp:positionV relativeFrom="paragraph">
              <wp:posOffset>478155</wp:posOffset>
            </wp:positionV>
            <wp:extent cx="3869690" cy="2193290"/>
            <wp:effectExtent l="0" t="0" r="1270" b="1270"/>
            <wp:wrapTight wrapText="bothSides">
              <wp:wrapPolygon>
                <wp:start x="0" y="0"/>
                <wp:lineTo x="0" y="21462"/>
                <wp:lineTo x="21522" y="21462"/>
                <wp:lineTo x="21522" y="0"/>
                <wp:lineTo x="0" y="0"/>
              </wp:wrapPolygon>
            </wp:wrapTight>
            <wp:docPr id="1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3"/>
                    <pic:cNvPicPr>
                      <a:picLocks noChangeAspect="1"/>
                    </pic:cNvPicPr>
                  </pic:nvPicPr>
                  <pic:blipFill>
                    <a:blip r:embed="rId12"/>
                    <a:stretch>
                      <a:fillRect/>
                    </a:stretch>
                  </pic:blipFill>
                  <pic:spPr>
                    <a:xfrm>
                      <a:off x="0" y="0"/>
                      <a:ext cx="3869690" cy="2193290"/>
                    </a:xfrm>
                    <a:prstGeom prst="rect">
                      <a:avLst/>
                    </a:prstGeom>
                    <a:noFill/>
                    <a:ln>
                      <a:noFill/>
                    </a:ln>
                  </pic:spPr>
                </pic:pic>
              </a:graphicData>
            </a:graphic>
          </wp:anchor>
        </w:drawing>
      </w:r>
      <w:r>
        <w:rPr>
          <w:rFonts w:hint="eastAsia" w:asciiTheme="minorEastAsia" w:hAnsiTheme="minorEastAsia" w:eastAsiaTheme="minorEastAsia" w:cstheme="minorEastAsia"/>
          <w:color w:val="auto"/>
          <w:sz w:val="28"/>
          <w:szCs w:val="28"/>
          <w:highlight w:val="none"/>
          <w:lang w:val="en-US" w:eastAsia="zh-CN"/>
        </w:rPr>
        <w:t>错误案例如下：</w:t>
      </w:r>
    </w:p>
    <w:p>
      <w:pPr>
        <w:pStyle w:val="5"/>
        <w:bidi w:val="0"/>
        <w:ind w:firstLine="562" w:firstLineChars="200"/>
        <w:rPr>
          <w:rFonts w:hint="eastAsia"/>
          <w:color w:val="auto"/>
          <w:highlight w:val="none"/>
          <w:lang w:val="en-US" w:eastAsia="zh-CN"/>
        </w:rPr>
      </w:pPr>
    </w:p>
    <w:p>
      <w:pPr>
        <w:pStyle w:val="5"/>
        <w:bidi w:val="0"/>
        <w:ind w:firstLine="562" w:firstLineChars="200"/>
        <w:rPr>
          <w:rFonts w:hint="eastAsia"/>
          <w:color w:val="auto"/>
          <w:highlight w:val="none"/>
          <w:lang w:val="en-US" w:eastAsia="zh-CN"/>
        </w:rPr>
      </w:pPr>
    </w:p>
    <w:p>
      <w:pPr>
        <w:pStyle w:val="5"/>
        <w:bidi w:val="0"/>
        <w:ind w:firstLine="562" w:firstLineChars="200"/>
        <w:rPr>
          <w:rFonts w:hint="eastAsia"/>
          <w:color w:val="auto"/>
          <w:highlight w:val="none"/>
          <w:lang w:val="en-US" w:eastAsia="zh-CN"/>
        </w:rPr>
      </w:pPr>
    </w:p>
    <w:p>
      <w:pPr>
        <w:pStyle w:val="5"/>
        <w:bidi w:val="0"/>
        <w:ind w:firstLine="562" w:firstLineChars="200"/>
        <w:rPr>
          <w:rFonts w:hint="eastAsia"/>
          <w:color w:val="auto"/>
          <w:highlight w:val="none"/>
          <w:lang w:val="en-US" w:eastAsia="zh-CN"/>
        </w:rPr>
      </w:pPr>
    </w:p>
    <w:p>
      <w:pPr>
        <w:pStyle w:val="5"/>
        <w:bidi w:val="0"/>
        <w:ind w:firstLine="562" w:firstLineChars="200"/>
        <w:rPr>
          <w:rFonts w:hint="eastAsia"/>
          <w:color w:val="auto"/>
          <w:highlight w:val="none"/>
          <w:lang w:val="en-US" w:eastAsia="zh-CN"/>
        </w:rPr>
      </w:pPr>
    </w:p>
    <w:p>
      <w:pPr>
        <w:pStyle w:val="5"/>
        <w:bidi w:val="0"/>
        <w:ind w:firstLine="562" w:firstLineChars="200"/>
        <w:rPr>
          <w:rFonts w:hint="eastAsia"/>
          <w:color w:val="auto"/>
          <w:highlight w:val="none"/>
          <w:lang w:val="en-US" w:eastAsia="zh-CN"/>
        </w:rPr>
      </w:pPr>
    </w:p>
    <w:p>
      <w:pPr>
        <w:pStyle w:val="5"/>
        <w:bidi w:val="0"/>
        <w:ind w:firstLine="562" w:firstLineChars="200"/>
        <w:rPr>
          <w:rFonts w:hint="eastAsia"/>
          <w:color w:val="auto"/>
          <w:highlight w:val="none"/>
          <w:lang w:val="en-US" w:eastAsia="zh-CN"/>
        </w:rPr>
      </w:pPr>
      <w:bookmarkStart w:id="97" w:name="_Toc1282_WPSOffice_Level2"/>
      <w:bookmarkStart w:id="98" w:name="_Toc22038_WPSOffice_Level2"/>
      <w:bookmarkStart w:id="99" w:name="_Toc6172_WPSOffice_Level2"/>
      <w:bookmarkStart w:id="100" w:name="_Toc30572_WPSOffice_Level2"/>
      <w:bookmarkStart w:id="101" w:name="_Toc22649_WPSOffice_Level2"/>
      <w:bookmarkStart w:id="102" w:name="_Toc14139_WPSOffice_Level2"/>
      <w:r>
        <w:rPr>
          <w:rFonts w:hint="eastAsia"/>
          <w:color w:val="auto"/>
          <w:highlight w:val="none"/>
          <w:lang w:val="en-US" w:eastAsia="zh-CN"/>
        </w:rPr>
        <w:t>1.2发票金额与报销金额不符</w:t>
      </w:r>
      <w:bookmarkEnd w:id="97"/>
      <w:bookmarkEnd w:id="98"/>
      <w:bookmarkEnd w:id="99"/>
      <w:bookmarkEnd w:id="100"/>
      <w:bookmarkEnd w:id="101"/>
      <w:bookmarkEnd w:id="102"/>
    </w:p>
    <w:p>
      <w:pPr>
        <w:widowControl/>
        <w:adjustRightInd w:val="0"/>
        <w:snapToGrid w:val="0"/>
        <w:spacing w:line="560" w:lineRule="exact"/>
        <w:ind w:firstLine="640"/>
        <w:rPr>
          <w:rFonts w:hint="default" w:asciiTheme="minorEastAsia" w:hAnsiTheme="minorEastAsia" w:eastAsiaTheme="minorEastAsia" w:cstheme="minorEastAsia"/>
          <w:color w:val="auto"/>
          <w:sz w:val="28"/>
          <w:szCs w:val="28"/>
          <w:highlight w:val="none"/>
          <w:lang w:val="en-US" w:eastAsia="zh-CN"/>
        </w:rPr>
      </w:pPr>
      <w:r>
        <w:rPr>
          <w:rFonts w:hint="eastAsia" w:asciiTheme="minorEastAsia" w:hAnsiTheme="minorEastAsia" w:eastAsiaTheme="minorEastAsia" w:cstheme="minorEastAsia"/>
          <w:color w:val="auto"/>
          <w:sz w:val="28"/>
          <w:szCs w:val="28"/>
          <w:highlight w:val="none"/>
          <w:lang w:val="en-US" w:eastAsia="zh-CN"/>
        </w:rPr>
        <w:t>报销中经常存在的问题，单据发票无误，报销金额却大于发票金额，建议船舶报销人员务必用EXCEl表列一下票据金额。并将做好的EXCEl表发给船管部人员或者项目部经办人员，方便核数。</w:t>
      </w:r>
    </w:p>
    <w:p>
      <w:pPr>
        <w:pStyle w:val="5"/>
        <w:bidi w:val="0"/>
        <w:ind w:firstLine="562" w:firstLineChars="200"/>
        <w:rPr>
          <w:rFonts w:hint="eastAsia"/>
          <w:color w:val="auto"/>
          <w:highlight w:val="none"/>
          <w:lang w:val="en-US" w:eastAsia="zh-CN"/>
        </w:rPr>
      </w:pPr>
      <w:r>
        <w:rPr>
          <w:rFonts w:hint="eastAsia"/>
          <w:color w:val="auto"/>
          <w:highlight w:val="none"/>
          <w:lang w:val="en-US" w:eastAsia="zh-CN"/>
        </w:rPr>
        <w:drawing>
          <wp:anchor distT="0" distB="0" distL="114300" distR="114300" simplePos="0" relativeHeight="252194816" behindDoc="0" locked="0" layoutInCell="1" allowOverlap="1">
            <wp:simplePos x="0" y="0"/>
            <wp:positionH relativeFrom="column">
              <wp:posOffset>30480</wp:posOffset>
            </wp:positionH>
            <wp:positionV relativeFrom="paragraph">
              <wp:posOffset>2352040</wp:posOffset>
            </wp:positionV>
            <wp:extent cx="4999355" cy="3321685"/>
            <wp:effectExtent l="0" t="0" r="14605" b="635"/>
            <wp:wrapTopAndBottom/>
            <wp:docPr id="1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4"/>
                    <pic:cNvPicPr>
                      <a:picLocks noChangeAspect="1"/>
                    </pic:cNvPicPr>
                  </pic:nvPicPr>
                  <pic:blipFill>
                    <a:blip r:embed="rId13"/>
                    <a:stretch>
                      <a:fillRect/>
                    </a:stretch>
                  </pic:blipFill>
                  <pic:spPr>
                    <a:xfrm>
                      <a:off x="0" y="0"/>
                      <a:ext cx="4999355" cy="3321685"/>
                    </a:xfrm>
                    <a:prstGeom prst="rect">
                      <a:avLst/>
                    </a:prstGeom>
                    <a:noFill/>
                    <a:ln>
                      <a:noFill/>
                    </a:ln>
                  </pic:spPr>
                </pic:pic>
              </a:graphicData>
            </a:graphic>
          </wp:anchor>
        </w:drawing>
      </w:r>
      <w:r>
        <w:rPr>
          <w:rFonts w:hint="eastAsia"/>
          <w:color w:val="auto"/>
          <w:highlight w:val="none"/>
          <w:lang w:val="en-US" w:eastAsia="zh-CN"/>
        </w:rPr>
        <w:t>1.3发票抬头问题</w:t>
      </w:r>
    </w:p>
    <w:p>
      <w:pPr>
        <w:widowControl/>
        <w:adjustRightInd w:val="0"/>
        <w:snapToGrid w:val="0"/>
        <w:spacing w:line="560" w:lineRule="exact"/>
        <w:ind w:firstLine="640"/>
        <w:rPr>
          <w:rFonts w:hint="eastAsia" w:asciiTheme="minorEastAsia" w:hAnsiTheme="minorEastAsia" w:eastAsiaTheme="minorEastAsia" w:cstheme="minorEastAsia"/>
          <w:color w:val="auto"/>
          <w:sz w:val="28"/>
          <w:szCs w:val="28"/>
          <w:highlight w:val="none"/>
          <w:lang w:val="en-US" w:eastAsia="zh-CN"/>
        </w:rPr>
      </w:pPr>
      <w:r>
        <w:rPr>
          <w:rFonts w:hint="eastAsia" w:asciiTheme="minorEastAsia" w:hAnsiTheme="minorEastAsia" w:eastAsiaTheme="minorEastAsia" w:cstheme="minorEastAsia"/>
          <w:color w:val="auto"/>
          <w:sz w:val="28"/>
          <w:szCs w:val="28"/>
          <w:highlight w:val="none"/>
          <w:lang w:val="en-US" w:eastAsia="zh-CN"/>
        </w:rPr>
        <w:t>机票报销，车票报销中开具增值税电子发票应为公司抬头，报销中常遇到开具个人抬头的票据。</w:t>
      </w:r>
    </w:p>
    <w:p>
      <w:pPr>
        <w:widowControl/>
        <w:adjustRightInd w:val="0"/>
        <w:snapToGrid w:val="0"/>
        <w:spacing w:line="560" w:lineRule="exact"/>
        <w:ind w:firstLine="640"/>
        <w:rPr>
          <w:rFonts w:hint="default" w:asciiTheme="minorEastAsia" w:hAnsiTheme="minorEastAsia" w:eastAsiaTheme="minorEastAsia" w:cstheme="minorEastAsia"/>
          <w:color w:val="auto"/>
          <w:sz w:val="28"/>
          <w:szCs w:val="28"/>
          <w:highlight w:val="none"/>
          <w:lang w:val="en-US" w:eastAsia="zh-CN"/>
        </w:rPr>
      </w:pPr>
      <w:r>
        <w:rPr>
          <w:rFonts w:hint="eastAsia" w:asciiTheme="minorEastAsia" w:hAnsiTheme="minorEastAsia" w:eastAsiaTheme="minorEastAsia" w:cstheme="minorEastAsia"/>
          <w:color w:val="auto"/>
          <w:sz w:val="28"/>
          <w:szCs w:val="28"/>
          <w:highlight w:val="none"/>
          <w:lang w:val="en-US" w:eastAsia="zh-CN"/>
        </w:rPr>
        <w:t>正确示例如下;</w:t>
      </w:r>
    </w:p>
    <w:p>
      <w:pPr>
        <w:widowControl/>
        <w:adjustRightInd w:val="0"/>
        <w:snapToGrid w:val="0"/>
        <w:spacing w:line="240" w:lineRule="auto"/>
        <w:rPr>
          <w:rFonts w:hint="eastAsia" w:asciiTheme="minorEastAsia" w:hAnsiTheme="minorEastAsia" w:eastAsiaTheme="minorEastAsia" w:cstheme="minorEastAsia"/>
          <w:color w:val="auto"/>
          <w:sz w:val="28"/>
          <w:szCs w:val="28"/>
          <w:highlight w:val="none"/>
          <w:lang w:val="en-US" w:eastAsia="zh-CN"/>
        </w:rPr>
      </w:pPr>
    </w:p>
    <w:p>
      <w:pPr>
        <w:pStyle w:val="5"/>
        <w:bidi w:val="0"/>
        <w:ind w:firstLine="562" w:firstLineChars="200"/>
        <w:rPr>
          <w:rFonts w:hint="eastAsia"/>
          <w:color w:val="auto"/>
          <w:highlight w:val="none"/>
          <w:lang w:val="en-US" w:eastAsia="zh-CN"/>
        </w:rPr>
      </w:pPr>
      <w:bookmarkStart w:id="103" w:name="_Toc9043_WPSOffice_Level2"/>
      <w:bookmarkStart w:id="104" w:name="_Toc8513_WPSOffice_Level2"/>
      <w:bookmarkStart w:id="105" w:name="_Toc32006_WPSOffice_Level2"/>
      <w:bookmarkStart w:id="106" w:name="_Toc23846_WPSOffice_Level2"/>
      <w:bookmarkStart w:id="107" w:name="_Toc15590_WPSOffice_Level2"/>
      <w:bookmarkStart w:id="108" w:name="_Toc25162_WPSOffice_Level2"/>
      <w:r>
        <w:rPr>
          <w:rFonts w:hint="eastAsia"/>
          <w:color w:val="auto"/>
          <w:highlight w:val="none"/>
          <w:lang w:val="en-US" w:eastAsia="zh-CN"/>
        </w:rPr>
        <w:t>1.4机票的报销</w:t>
      </w:r>
      <w:bookmarkEnd w:id="103"/>
      <w:bookmarkEnd w:id="104"/>
      <w:bookmarkEnd w:id="105"/>
      <w:bookmarkEnd w:id="106"/>
      <w:bookmarkEnd w:id="107"/>
      <w:bookmarkEnd w:id="108"/>
    </w:p>
    <w:p>
      <w:pPr>
        <w:widowControl/>
        <w:adjustRightInd w:val="0"/>
        <w:snapToGrid w:val="0"/>
        <w:spacing w:line="240" w:lineRule="auto"/>
        <w:ind w:firstLine="640"/>
        <w:rPr>
          <w:rFonts w:hint="eastAsia" w:asciiTheme="minorEastAsia" w:hAnsiTheme="minorEastAsia" w:eastAsiaTheme="minorEastAsia" w:cstheme="minorEastAsia"/>
          <w:color w:val="auto"/>
          <w:sz w:val="28"/>
          <w:szCs w:val="28"/>
          <w:highlight w:val="none"/>
          <w:lang w:val="en-US" w:eastAsia="zh-CN"/>
        </w:rPr>
      </w:pPr>
      <w:r>
        <w:rPr>
          <w:rFonts w:hint="eastAsia" w:asciiTheme="minorEastAsia" w:hAnsiTheme="minorEastAsia" w:eastAsiaTheme="minorEastAsia" w:cstheme="minorEastAsia"/>
          <w:color w:val="auto"/>
          <w:sz w:val="28"/>
          <w:szCs w:val="28"/>
          <w:highlight w:val="none"/>
          <w:lang w:val="en-US" w:eastAsia="zh-CN"/>
        </w:rPr>
        <w:t xml:space="preserve">机票折合二等座需要机票验真，机票折合二等座报销需要附件如下：要折合的二等座高铁截图，并在机票中手写“机票为真，金额无误字样，经办人：姓名”     </w:t>
      </w:r>
    </w:p>
    <w:p>
      <w:pPr>
        <w:widowControl/>
        <w:adjustRightInd w:val="0"/>
        <w:snapToGrid w:val="0"/>
        <w:spacing w:line="240" w:lineRule="auto"/>
        <w:ind w:firstLine="640"/>
        <w:rPr>
          <w:rFonts w:hint="eastAsia" w:asciiTheme="minorEastAsia" w:hAnsiTheme="minorEastAsia" w:eastAsiaTheme="minorEastAsia" w:cstheme="minorEastAsia"/>
          <w:color w:val="auto"/>
          <w:sz w:val="28"/>
          <w:szCs w:val="28"/>
          <w:highlight w:val="none"/>
          <w:lang w:val="en-US" w:eastAsia="zh-CN"/>
        </w:rPr>
      </w:pPr>
    </w:p>
    <w:p>
      <w:pPr>
        <w:widowControl/>
        <w:adjustRightInd w:val="0"/>
        <w:snapToGrid w:val="0"/>
        <w:spacing w:line="240" w:lineRule="auto"/>
        <w:ind w:firstLine="640"/>
        <w:rPr>
          <w:rFonts w:hint="eastAsia" w:asciiTheme="minorEastAsia" w:hAnsiTheme="minorEastAsia" w:eastAsiaTheme="minorEastAsia" w:cstheme="minorEastAsia"/>
          <w:color w:val="auto"/>
          <w:sz w:val="28"/>
          <w:szCs w:val="28"/>
          <w:highlight w:val="none"/>
          <w:lang w:val="en-US" w:eastAsia="zh-CN"/>
        </w:rPr>
      </w:pPr>
    </w:p>
    <w:p>
      <w:pPr>
        <w:widowControl/>
        <w:adjustRightInd w:val="0"/>
        <w:snapToGrid w:val="0"/>
        <w:spacing w:line="240" w:lineRule="auto"/>
        <w:ind w:firstLine="640"/>
        <w:rPr>
          <w:rFonts w:hint="eastAsia" w:asciiTheme="minorEastAsia" w:hAnsiTheme="minorEastAsia" w:eastAsiaTheme="minorEastAsia" w:cstheme="minorEastAsia"/>
          <w:color w:val="auto"/>
          <w:sz w:val="28"/>
          <w:szCs w:val="28"/>
          <w:highlight w:val="none"/>
          <w:lang w:val="en-US" w:eastAsia="zh-CN"/>
        </w:rPr>
      </w:pPr>
    </w:p>
    <w:p>
      <w:pPr>
        <w:widowControl/>
        <w:adjustRightInd w:val="0"/>
        <w:snapToGrid w:val="0"/>
        <w:spacing w:line="240" w:lineRule="auto"/>
        <w:ind w:firstLine="640"/>
        <w:rPr>
          <w:rFonts w:hint="eastAsia" w:asciiTheme="minorEastAsia" w:hAnsiTheme="minorEastAsia" w:eastAsiaTheme="minorEastAsia" w:cstheme="minorEastAsia"/>
          <w:color w:val="auto"/>
          <w:sz w:val="28"/>
          <w:szCs w:val="28"/>
          <w:highlight w:val="none"/>
          <w:lang w:val="en-US" w:eastAsia="zh-CN"/>
        </w:rPr>
      </w:pPr>
    </w:p>
    <w:p>
      <w:pPr>
        <w:widowControl/>
        <w:adjustRightInd w:val="0"/>
        <w:snapToGrid w:val="0"/>
        <w:spacing w:line="240" w:lineRule="auto"/>
        <w:ind w:firstLine="640"/>
        <w:rPr>
          <w:rFonts w:hint="eastAsia" w:asciiTheme="minorEastAsia" w:hAnsiTheme="minorEastAsia" w:eastAsiaTheme="minorEastAsia" w:cstheme="minorEastAsia"/>
          <w:color w:val="auto"/>
          <w:sz w:val="28"/>
          <w:szCs w:val="28"/>
          <w:highlight w:val="none"/>
          <w:lang w:val="en-US" w:eastAsia="zh-CN"/>
        </w:rPr>
      </w:pPr>
    </w:p>
    <w:p>
      <w:pPr>
        <w:widowControl/>
        <w:adjustRightInd w:val="0"/>
        <w:snapToGrid w:val="0"/>
        <w:spacing w:line="240" w:lineRule="auto"/>
        <w:ind w:firstLine="640"/>
        <w:rPr>
          <w:rFonts w:hint="eastAsia" w:asciiTheme="minorEastAsia" w:hAnsiTheme="minorEastAsia" w:eastAsiaTheme="minorEastAsia" w:cstheme="minorEastAsia"/>
          <w:color w:val="auto"/>
          <w:sz w:val="28"/>
          <w:szCs w:val="28"/>
          <w:highlight w:val="none"/>
          <w:lang w:val="en-US" w:eastAsia="zh-CN"/>
        </w:rPr>
      </w:pPr>
      <w:r>
        <w:rPr>
          <w:rFonts w:hint="eastAsia" w:asciiTheme="minorEastAsia" w:hAnsiTheme="minorEastAsia" w:eastAsiaTheme="minorEastAsia" w:cstheme="minorEastAsia"/>
          <w:color w:val="auto"/>
          <w:sz w:val="28"/>
          <w:szCs w:val="28"/>
          <w:highlight w:val="none"/>
          <w:lang w:val="en-US" w:eastAsia="zh-CN"/>
        </w:rPr>
        <w:t xml:space="preserve">正确示例如下： </w:t>
      </w:r>
    </w:p>
    <w:p>
      <w:pPr>
        <w:widowControl/>
        <w:adjustRightInd w:val="0"/>
        <w:snapToGrid w:val="0"/>
        <w:spacing w:line="240" w:lineRule="auto"/>
        <w:ind w:firstLine="640"/>
        <w:rPr>
          <w:rFonts w:hint="eastAsia" w:asciiTheme="minorEastAsia" w:hAnsiTheme="minorEastAsia" w:eastAsiaTheme="minorEastAsia" w:cstheme="minorEastAsia"/>
          <w:color w:val="auto"/>
          <w:sz w:val="28"/>
          <w:szCs w:val="28"/>
          <w:highlight w:val="none"/>
          <w:lang w:val="en-US" w:eastAsia="zh-CN"/>
        </w:rPr>
      </w:pPr>
      <w:r>
        <w:rPr>
          <w:rFonts w:hint="default" w:asciiTheme="minorEastAsia" w:hAnsiTheme="minorEastAsia" w:eastAsiaTheme="minorEastAsia" w:cstheme="minorEastAsia"/>
          <w:color w:val="auto"/>
          <w:sz w:val="28"/>
          <w:szCs w:val="28"/>
          <w:highlight w:val="none"/>
          <w:lang w:val="en-US" w:eastAsia="zh-CN"/>
        </w:rPr>
        <w:drawing>
          <wp:anchor distT="0" distB="0" distL="114300" distR="114300" simplePos="0" relativeHeight="267916288" behindDoc="0" locked="0" layoutInCell="1" allowOverlap="1">
            <wp:simplePos x="0" y="0"/>
            <wp:positionH relativeFrom="column">
              <wp:posOffset>1394460</wp:posOffset>
            </wp:positionH>
            <wp:positionV relativeFrom="paragraph">
              <wp:posOffset>129540</wp:posOffset>
            </wp:positionV>
            <wp:extent cx="3457575" cy="4164965"/>
            <wp:effectExtent l="0" t="0" r="1905" b="10795"/>
            <wp:wrapTopAndBottom/>
            <wp:docPr id="24" name="图片 24" descr="CLBX202011240055_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CLBX202011240055_34"/>
                    <pic:cNvPicPr>
                      <a:picLocks noChangeAspect="1"/>
                    </pic:cNvPicPr>
                  </pic:nvPicPr>
                  <pic:blipFill>
                    <a:blip r:embed="rId14"/>
                    <a:stretch>
                      <a:fillRect/>
                    </a:stretch>
                  </pic:blipFill>
                  <pic:spPr>
                    <a:xfrm>
                      <a:off x="0" y="0"/>
                      <a:ext cx="3457575" cy="4164965"/>
                    </a:xfrm>
                    <a:prstGeom prst="rect">
                      <a:avLst/>
                    </a:prstGeom>
                  </pic:spPr>
                </pic:pic>
              </a:graphicData>
            </a:graphic>
          </wp:anchor>
        </w:drawing>
      </w:r>
      <w:r>
        <w:rPr>
          <w:rFonts w:hint="eastAsia" w:asciiTheme="minorEastAsia" w:hAnsiTheme="minorEastAsia" w:eastAsiaTheme="minorEastAsia" w:cstheme="minorEastAsia"/>
          <w:color w:val="auto"/>
          <w:sz w:val="28"/>
          <w:szCs w:val="28"/>
          <w:highlight w:val="none"/>
          <w:lang w:val="en-US" w:eastAsia="zh-CN"/>
        </w:rPr>
        <w:t xml:space="preserve">  </w:t>
      </w:r>
    </w:p>
    <w:p>
      <w:pPr>
        <w:widowControl/>
        <w:adjustRightInd w:val="0"/>
        <w:snapToGrid w:val="0"/>
        <w:spacing w:line="240" w:lineRule="auto"/>
        <w:ind w:firstLine="640"/>
        <w:rPr>
          <w:rFonts w:hint="eastAsia" w:asciiTheme="minorEastAsia" w:hAnsiTheme="minorEastAsia" w:eastAsiaTheme="minorEastAsia" w:cstheme="minorEastAsia"/>
          <w:color w:val="auto"/>
          <w:sz w:val="28"/>
          <w:szCs w:val="28"/>
          <w:highlight w:val="none"/>
          <w:lang w:val="en-US" w:eastAsia="zh-CN"/>
        </w:rPr>
      </w:pPr>
      <w:r>
        <w:rPr>
          <w:rFonts w:hint="default" w:asciiTheme="minorEastAsia" w:hAnsiTheme="minorEastAsia" w:eastAsiaTheme="minorEastAsia" w:cstheme="minorEastAsia"/>
          <w:color w:val="auto"/>
          <w:sz w:val="28"/>
          <w:szCs w:val="28"/>
          <w:highlight w:val="none"/>
          <w:lang w:val="en-US" w:eastAsia="zh-CN"/>
        </w:rPr>
        <w:drawing>
          <wp:inline distT="0" distB="0" distL="114300" distR="114300">
            <wp:extent cx="5262245" cy="3687445"/>
            <wp:effectExtent l="0" t="0" r="10795" b="635"/>
            <wp:docPr id="10" name="图片 10" descr="CLBX202011240055_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CLBX202011240055_33"/>
                    <pic:cNvPicPr>
                      <a:picLocks noChangeAspect="1"/>
                    </pic:cNvPicPr>
                  </pic:nvPicPr>
                  <pic:blipFill>
                    <a:blip r:embed="rId15"/>
                    <a:stretch>
                      <a:fillRect/>
                    </a:stretch>
                  </pic:blipFill>
                  <pic:spPr>
                    <a:xfrm>
                      <a:off x="0" y="0"/>
                      <a:ext cx="5262245" cy="3687445"/>
                    </a:xfrm>
                    <a:prstGeom prst="rect">
                      <a:avLst/>
                    </a:prstGeom>
                  </pic:spPr>
                </pic:pic>
              </a:graphicData>
            </a:graphic>
          </wp:inline>
        </w:drawing>
      </w:r>
    </w:p>
    <w:p>
      <w:pPr>
        <w:widowControl/>
        <w:adjustRightInd w:val="0"/>
        <w:snapToGrid w:val="0"/>
        <w:spacing w:line="240" w:lineRule="auto"/>
        <w:ind w:firstLine="640"/>
        <w:rPr>
          <w:rFonts w:hint="eastAsia" w:asciiTheme="minorEastAsia" w:hAnsiTheme="minorEastAsia" w:eastAsiaTheme="minorEastAsia" w:cstheme="minorEastAsia"/>
          <w:color w:val="auto"/>
          <w:sz w:val="28"/>
          <w:szCs w:val="28"/>
          <w:highlight w:val="none"/>
          <w:lang w:val="en-US" w:eastAsia="zh-CN"/>
        </w:rPr>
      </w:pPr>
      <w:r>
        <w:rPr>
          <w:rFonts w:hint="eastAsia" w:asciiTheme="minorEastAsia" w:hAnsiTheme="minorEastAsia" w:eastAsiaTheme="minorEastAsia" w:cstheme="minorEastAsia"/>
          <w:color w:val="auto"/>
          <w:sz w:val="28"/>
          <w:szCs w:val="28"/>
          <w:highlight w:val="none"/>
          <w:lang w:val="en-US" w:eastAsia="zh-CN"/>
        </w:rPr>
        <w:t>若机票为普通电子发票，需要看发票备注栏是否有本次航班的信息，仓位及乘坐人姓名。若信息不齐全，需要将订票截图打印，此为核实是否乘坐经济舱及确认乘坐的人员。</w:t>
      </w:r>
    </w:p>
    <w:p>
      <w:pPr>
        <w:pStyle w:val="5"/>
        <w:bidi w:val="0"/>
        <w:ind w:firstLine="562" w:firstLineChars="200"/>
        <w:rPr>
          <w:rFonts w:hint="default"/>
          <w:color w:val="auto"/>
          <w:highlight w:val="none"/>
          <w:lang w:val="en-US" w:eastAsia="zh-CN"/>
        </w:rPr>
      </w:pPr>
      <w:bookmarkStart w:id="109" w:name="_Toc10603_WPSOffice_Level2"/>
      <w:bookmarkStart w:id="110" w:name="_Toc3951_WPSOffice_Level2"/>
      <w:bookmarkStart w:id="111" w:name="_Toc5144_WPSOffice_Level2"/>
      <w:bookmarkStart w:id="112" w:name="_Toc6701_WPSOffice_Level2"/>
      <w:bookmarkStart w:id="113" w:name="_Toc26720_WPSOffice_Level2"/>
      <w:bookmarkStart w:id="114" w:name="_Toc16442_WPSOffice_Level2"/>
      <w:r>
        <w:rPr>
          <w:rFonts w:hint="eastAsia"/>
          <w:color w:val="auto"/>
          <w:highlight w:val="none"/>
          <w:lang w:val="en-US" w:eastAsia="zh-CN"/>
        </w:rPr>
        <w:t>1.5手撕定额发票</w:t>
      </w:r>
      <w:bookmarkEnd w:id="109"/>
      <w:bookmarkEnd w:id="110"/>
      <w:bookmarkEnd w:id="111"/>
      <w:bookmarkEnd w:id="112"/>
      <w:bookmarkEnd w:id="113"/>
      <w:bookmarkEnd w:id="114"/>
    </w:p>
    <w:p>
      <w:pPr>
        <w:widowControl/>
        <w:adjustRightInd w:val="0"/>
        <w:snapToGrid w:val="0"/>
        <w:spacing w:line="240" w:lineRule="auto"/>
        <w:ind w:firstLine="640"/>
        <w:rPr>
          <w:rFonts w:hint="eastAsia" w:asciiTheme="minorEastAsia" w:hAnsiTheme="minorEastAsia" w:eastAsiaTheme="minorEastAsia" w:cstheme="minorEastAsia"/>
          <w:color w:val="auto"/>
          <w:sz w:val="28"/>
          <w:szCs w:val="28"/>
          <w:highlight w:val="none"/>
          <w:lang w:val="en-US" w:eastAsia="zh-CN"/>
        </w:rPr>
      </w:pPr>
      <w:r>
        <w:rPr>
          <w:rFonts w:hint="eastAsia" w:asciiTheme="minorEastAsia" w:hAnsiTheme="minorEastAsia" w:eastAsiaTheme="minorEastAsia" w:cstheme="minorEastAsia"/>
          <w:color w:val="auto"/>
          <w:sz w:val="28"/>
          <w:szCs w:val="28"/>
          <w:highlight w:val="none"/>
          <w:lang w:val="en-US" w:eastAsia="zh-CN"/>
        </w:rPr>
        <w:t>船员报销汽车票的，手撕票不要将发票专用章撕毁，应该在单据空白处写实报钱数即可。</w:t>
      </w:r>
    </w:p>
    <w:p>
      <w:pPr>
        <w:pStyle w:val="5"/>
        <w:bidi w:val="0"/>
        <w:ind w:firstLine="562" w:firstLineChars="200"/>
        <w:rPr>
          <w:rFonts w:hint="eastAsia"/>
          <w:color w:val="auto"/>
          <w:highlight w:val="none"/>
          <w:lang w:val="en-US" w:eastAsia="zh-CN"/>
        </w:rPr>
      </w:pPr>
      <w:bookmarkStart w:id="115" w:name="_Toc289_WPSOffice_Level2"/>
      <w:bookmarkStart w:id="116" w:name="_Toc17595_WPSOffice_Level2"/>
      <w:bookmarkStart w:id="117" w:name="_Toc27926_WPSOffice_Level2"/>
      <w:bookmarkStart w:id="118" w:name="_Toc30672_WPSOffice_Level2"/>
      <w:bookmarkStart w:id="119" w:name="_Toc7002_WPSOffice_Level2"/>
      <w:bookmarkStart w:id="120" w:name="_Toc8959_WPSOffice_Level2"/>
      <w:r>
        <w:rPr>
          <w:rFonts w:hint="eastAsia"/>
          <w:color w:val="auto"/>
          <w:highlight w:val="none"/>
          <w:lang w:val="en-US" w:eastAsia="zh-CN"/>
        </w:rPr>
        <w:t>1.6票据粘贴问题</w:t>
      </w:r>
      <w:bookmarkEnd w:id="115"/>
      <w:bookmarkEnd w:id="116"/>
      <w:bookmarkEnd w:id="117"/>
      <w:bookmarkEnd w:id="118"/>
      <w:bookmarkEnd w:id="119"/>
      <w:bookmarkEnd w:id="120"/>
    </w:p>
    <w:p>
      <w:pPr>
        <w:widowControl/>
        <w:adjustRightInd w:val="0"/>
        <w:snapToGrid w:val="0"/>
        <w:spacing w:line="240" w:lineRule="auto"/>
        <w:ind w:firstLine="640"/>
        <w:rPr>
          <w:rFonts w:hint="eastAsia" w:asciiTheme="minorEastAsia" w:hAnsiTheme="minorEastAsia" w:eastAsiaTheme="minorEastAsia" w:cstheme="minorEastAsia"/>
          <w:b w:val="0"/>
          <w:bCs w:val="0"/>
          <w:color w:val="auto"/>
          <w:sz w:val="28"/>
          <w:szCs w:val="28"/>
          <w:highlight w:val="none"/>
          <w:lang w:val="en-US" w:eastAsia="zh-CN"/>
        </w:rPr>
      </w:pPr>
      <w:r>
        <w:rPr>
          <w:rFonts w:hint="eastAsia" w:asciiTheme="minorEastAsia" w:hAnsiTheme="minorEastAsia" w:eastAsiaTheme="minorEastAsia" w:cstheme="minorEastAsia"/>
          <w:b w:val="0"/>
          <w:bCs w:val="0"/>
          <w:color w:val="auto"/>
          <w:sz w:val="28"/>
          <w:szCs w:val="28"/>
          <w:highlight w:val="none"/>
          <w:lang w:val="en-US" w:eastAsia="zh-CN"/>
        </w:rPr>
        <w:t>船员报销费用应该将票据附件用胶棒粘贴在报账单上，请不要使用回形针或者订书钉，否则影响财务报销扫描工作。</w:t>
      </w:r>
    </w:p>
    <w:p>
      <w:pPr>
        <w:pStyle w:val="5"/>
        <w:bidi w:val="0"/>
        <w:ind w:firstLine="562" w:firstLineChars="200"/>
        <w:rPr>
          <w:rFonts w:hint="eastAsia"/>
          <w:color w:val="auto"/>
          <w:highlight w:val="none"/>
          <w:lang w:val="en-US" w:eastAsia="zh-CN"/>
        </w:rPr>
      </w:pPr>
      <w:bookmarkStart w:id="121" w:name="_Toc32146_WPSOffice_Level2"/>
      <w:bookmarkStart w:id="122" w:name="_Toc24102_WPSOffice_Level2"/>
      <w:bookmarkStart w:id="123" w:name="_Toc4082_WPSOffice_Level2"/>
      <w:bookmarkStart w:id="124" w:name="_Toc10325_WPSOffice_Level2"/>
      <w:bookmarkStart w:id="125" w:name="_Toc4889_WPSOffice_Level2"/>
      <w:bookmarkStart w:id="126" w:name="_Toc23491_WPSOffice_Level2"/>
      <w:r>
        <w:rPr>
          <w:rFonts w:hint="eastAsia"/>
          <w:color w:val="auto"/>
          <w:highlight w:val="none"/>
          <w:lang w:val="en-US" w:eastAsia="zh-CN"/>
        </w:rPr>
        <w:t>1.7发票要求</w:t>
      </w:r>
      <w:bookmarkEnd w:id="121"/>
      <w:bookmarkEnd w:id="122"/>
      <w:bookmarkEnd w:id="123"/>
      <w:bookmarkEnd w:id="124"/>
      <w:bookmarkEnd w:id="125"/>
      <w:bookmarkEnd w:id="126"/>
    </w:p>
    <w:p>
      <w:pPr>
        <w:ind w:firstLine="500"/>
        <w:rPr>
          <w:rFonts w:hint="default" w:asciiTheme="minorEastAsia" w:hAnsiTheme="minorEastAsia" w:eastAsiaTheme="minorEastAsia" w:cstheme="minorEastAsia"/>
          <w:b w:val="0"/>
          <w:bCs w:val="0"/>
          <w:color w:val="auto"/>
          <w:sz w:val="28"/>
          <w:szCs w:val="28"/>
          <w:highlight w:val="none"/>
          <w:lang w:val="en-US" w:eastAsia="zh-CN" w:bidi="ar-SA"/>
        </w:rPr>
      </w:pPr>
      <w:r>
        <w:rPr>
          <w:rFonts w:hint="eastAsia" w:asciiTheme="minorEastAsia" w:hAnsiTheme="minorEastAsia" w:eastAsiaTheme="minorEastAsia" w:cstheme="minorEastAsia"/>
          <w:b w:val="0"/>
          <w:bCs w:val="0"/>
          <w:color w:val="auto"/>
          <w:sz w:val="28"/>
          <w:szCs w:val="28"/>
          <w:highlight w:val="none"/>
          <w:lang w:val="en-US" w:eastAsia="zh-CN" w:bidi="ar-SA"/>
        </w:rPr>
        <w:t>船员涉及所有报销中，可以开具增值税普通发票的报销有：1.个人电脑计算机耗材报销2.船员休班路费报销3.船舶年度防疫用品报销（小药箱）。4.隔离期间的餐费。</w:t>
      </w:r>
    </w:p>
    <w:p>
      <w:pPr>
        <w:ind w:firstLine="500"/>
        <w:rPr>
          <w:rFonts w:hint="eastAsia" w:asciiTheme="minorEastAsia" w:hAnsiTheme="minorEastAsia" w:eastAsiaTheme="minorEastAsia" w:cstheme="minorEastAsia"/>
          <w:b w:val="0"/>
          <w:bCs w:val="0"/>
          <w:color w:val="auto"/>
          <w:sz w:val="28"/>
          <w:szCs w:val="28"/>
          <w:highlight w:val="none"/>
          <w:lang w:val="en-US" w:eastAsia="zh-CN" w:bidi="ar-SA"/>
        </w:rPr>
      </w:pPr>
      <w:r>
        <w:rPr>
          <w:rFonts w:hint="eastAsia" w:asciiTheme="minorEastAsia" w:hAnsiTheme="minorEastAsia" w:eastAsiaTheme="minorEastAsia" w:cstheme="minorEastAsia"/>
          <w:b w:val="0"/>
          <w:bCs w:val="0"/>
          <w:color w:val="auto"/>
          <w:sz w:val="28"/>
          <w:szCs w:val="28"/>
          <w:highlight w:val="none"/>
          <w:lang w:val="en-US" w:eastAsia="zh-CN" w:bidi="ar-SA"/>
        </w:rPr>
        <w:t>可以开具个人抬头报销的有：1.办理健康证或者年度体检的门诊电子收据2.办理个人护照的行政事业性收费统一票证3.核酸检测费门诊电子收据。</w:t>
      </w:r>
    </w:p>
    <w:p>
      <w:pPr>
        <w:ind w:firstLine="500"/>
        <w:rPr>
          <w:rFonts w:hint="eastAsia" w:asciiTheme="minorEastAsia" w:hAnsiTheme="minorEastAsia" w:eastAsiaTheme="minorEastAsia" w:cstheme="minorEastAsia"/>
          <w:b w:val="0"/>
          <w:bCs w:val="0"/>
          <w:color w:val="auto"/>
          <w:sz w:val="28"/>
          <w:szCs w:val="28"/>
          <w:highlight w:val="none"/>
          <w:lang w:val="en-US" w:eastAsia="zh-CN" w:bidi="ar-SA"/>
        </w:rPr>
      </w:pPr>
      <w:r>
        <w:rPr>
          <w:rFonts w:hint="eastAsia" w:asciiTheme="minorEastAsia" w:hAnsiTheme="minorEastAsia" w:eastAsiaTheme="minorEastAsia" w:cstheme="minorEastAsia"/>
          <w:b w:val="0"/>
          <w:bCs w:val="0"/>
          <w:color w:val="auto"/>
          <w:sz w:val="28"/>
          <w:szCs w:val="28"/>
          <w:highlight w:val="none"/>
          <w:lang w:val="en-US" w:eastAsia="zh-CN" w:bidi="ar-SA"/>
        </w:rPr>
        <w:t>除以上情况，其他情况均需要开具增值税专用发票或者零税率的增值税普通发票，如调遣费，培训费，办公用品，隔离住宿费。</w:t>
      </w:r>
    </w:p>
    <w:p>
      <w:pPr>
        <w:pStyle w:val="5"/>
        <w:bidi w:val="0"/>
        <w:ind w:firstLine="843" w:firstLineChars="300"/>
        <w:rPr>
          <w:rFonts w:hint="default" w:asciiTheme="minorEastAsia" w:hAnsiTheme="minorEastAsia" w:eastAsiaTheme="minorEastAsia" w:cstheme="minorEastAsia"/>
          <w:b/>
          <w:bCs/>
          <w:color w:val="auto"/>
          <w:sz w:val="28"/>
          <w:szCs w:val="28"/>
          <w:highlight w:val="none"/>
          <w:lang w:val="en-US" w:eastAsia="zh-CN" w:bidi="ar-SA"/>
        </w:rPr>
      </w:pPr>
      <w:bookmarkStart w:id="127" w:name="_Toc15373_WPSOffice_Level2"/>
      <w:bookmarkStart w:id="128" w:name="_Toc22000_WPSOffice_Level2"/>
      <w:bookmarkStart w:id="129" w:name="_Toc27403_WPSOffice_Level2"/>
      <w:bookmarkStart w:id="130" w:name="_Toc3962_WPSOffice_Level2"/>
      <w:bookmarkStart w:id="131" w:name="_Toc27282_WPSOffice_Level2"/>
      <w:bookmarkStart w:id="132" w:name="_Toc5753_WPSOffice_Level2"/>
      <w:r>
        <w:rPr>
          <w:rFonts w:hint="eastAsia" w:asciiTheme="minorEastAsia" w:hAnsiTheme="minorEastAsia" w:eastAsiaTheme="minorEastAsia" w:cstheme="minorEastAsia"/>
          <w:b/>
          <w:bCs/>
          <w:color w:val="auto"/>
          <w:sz w:val="28"/>
          <w:szCs w:val="28"/>
          <w:highlight w:val="none"/>
          <w:lang w:val="en-US" w:eastAsia="zh-CN" w:bidi="ar-SA"/>
        </w:rPr>
        <w:t>1.8火车票及机票进项税计算方法</w:t>
      </w:r>
      <w:bookmarkEnd w:id="127"/>
      <w:bookmarkEnd w:id="128"/>
      <w:bookmarkEnd w:id="129"/>
      <w:bookmarkEnd w:id="130"/>
      <w:bookmarkEnd w:id="131"/>
      <w:bookmarkEnd w:id="132"/>
    </w:p>
    <w:p>
      <w:pPr>
        <w:widowControl/>
        <w:adjustRightInd/>
        <w:snapToGrid/>
        <w:spacing w:line="240" w:lineRule="auto"/>
        <w:ind w:firstLine="500"/>
        <w:rPr>
          <w:rFonts w:hint="eastAsia" w:asciiTheme="minorEastAsia" w:hAnsiTheme="minorEastAsia" w:eastAsiaTheme="minorEastAsia" w:cstheme="minorEastAsia"/>
          <w:color w:val="auto"/>
          <w:sz w:val="28"/>
          <w:szCs w:val="28"/>
          <w:highlight w:val="none"/>
          <w:lang w:val="en-US" w:eastAsia="zh-CN"/>
        </w:rPr>
      </w:pPr>
      <w:r>
        <w:rPr>
          <w:rFonts w:hint="eastAsia" w:asciiTheme="minorEastAsia" w:hAnsiTheme="minorEastAsia" w:eastAsiaTheme="minorEastAsia" w:cstheme="minorEastAsia"/>
          <w:color w:val="auto"/>
          <w:sz w:val="28"/>
          <w:szCs w:val="28"/>
          <w:highlight w:val="none"/>
          <w:lang w:val="en-US" w:eastAsia="zh-CN"/>
        </w:rPr>
        <w:t>公司员工出差符合要求的飞机票、火车票、汽车票 、轮船票等可以抵扣增值税。</w:t>
      </w:r>
    </w:p>
    <w:p>
      <w:pPr>
        <w:widowControl/>
        <w:adjustRightInd/>
        <w:snapToGrid/>
        <w:spacing w:line="240" w:lineRule="auto"/>
        <w:ind w:firstLine="500"/>
        <w:rPr>
          <w:rFonts w:hint="eastAsia" w:asciiTheme="minorEastAsia" w:hAnsiTheme="minorEastAsia" w:eastAsiaTheme="minorEastAsia" w:cstheme="minorEastAsia"/>
          <w:color w:val="auto"/>
          <w:sz w:val="28"/>
          <w:szCs w:val="28"/>
          <w:highlight w:val="none"/>
          <w:lang w:val="en-US" w:eastAsia="zh-CN"/>
        </w:rPr>
      </w:pPr>
      <w:r>
        <w:rPr>
          <w:rFonts w:hint="eastAsia" w:asciiTheme="minorEastAsia" w:hAnsiTheme="minorEastAsia" w:eastAsiaTheme="minorEastAsia" w:cstheme="minorEastAsia"/>
          <w:color w:val="auto"/>
          <w:sz w:val="28"/>
          <w:szCs w:val="28"/>
          <w:highlight w:val="none"/>
          <w:lang w:val="en-US" w:eastAsia="zh-CN"/>
        </w:rPr>
        <w:t>1.8.1 具体抵扣规则</w:t>
      </w:r>
    </w:p>
    <w:p>
      <w:pPr>
        <w:widowControl/>
        <w:adjustRightInd/>
        <w:snapToGrid/>
        <w:spacing w:line="240" w:lineRule="auto"/>
        <w:ind w:firstLine="500"/>
        <w:rPr>
          <w:rFonts w:hint="eastAsia" w:asciiTheme="minorEastAsia" w:hAnsiTheme="minorEastAsia" w:eastAsiaTheme="minorEastAsia" w:cstheme="minorEastAsia"/>
          <w:color w:val="auto"/>
          <w:sz w:val="28"/>
          <w:szCs w:val="28"/>
          <w:highlight w:val="none"/>
          <w:lang w:val="en-US" w:eastAsia="zh-CN"/>
        </w:rPr>
      </w:pPr>
      <w:r>
        <w:rPr>
          <w:rFonts w:hint="eastAsia" w:asciiTheme="minorEastAsia" w:hAnsiTheme="minorEastAsia" w:eastAsiaTheme="minorEastAsia" w:cstheme="minorEastAsia"/>
          <w:color w:val="auto"/>
          <w:sz w:val="28"/>
          <w:szCs w:val="28"/>
          <w:highlight w:val="none"/>
        </w:rPr>
        <w:drawing>
          <wp:anchor distT="0" distB="0" distL="114300" distR="114300" simplePos="0" relativeHeight="257111040" behindDoc="0" locked="0" layoutInCell="1" allowOverlap="1">
            <wp:simplePos x="0" y="0"/>
            <wp:positionH relativeFrom="column">
              <wp:posOffset>229870</wp:posOffset>
            </wp:positionH>
            <wp:positionV relativeFrom="paragraph">
              <wp:posOffset>617220</wp:posOffset>
            </wp:positionV>
            <wp:extent cx="5068570" cy="2600325"/>
            <wp:effectExtent l="0" t="0" r="17780" b="9525"/>
            <wp:wrapTopAndBottom/>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6"/>
                    <a:stretch>
                      <a:fillRect/>
                    </a:stretch>
                  </pic:blipFill>
                  <pic:spPr>
                    <a:xfrm>
                      <a:off x="0" y="0"/>
                      <a:ext cx="5068570" cy="2600325"/>
                    </a:xfrm>
                    <a:prstGeom prst="rect">
                      <a:avLst/>
                    </a:prstGeom>
                    <a:noFill/>
                    <a:ln>
                      <a:noFill/>
                    </a:ln>
                  </pic:spPr>
                </pic:pic>
              </a:graphicData>
            </a:graphic>
          </wp:anchor>
        </w:drawing>
      </w:r>
      <w:r>
        <w:rPr>
          <w:rFonts w:hint="eastAsia" w:asciiTheme="minorEastAsia" w:hAnsiTheme="minorEastAsia" w:eastAsiaTheme="minorEastAsia" w:cstheme="minorEastAsia"/>
          <w:color w:val="auto"/>
          <w:sz w:val="28"/>
          <w:szCs w:val="28"/>
          <w:highlight w:val="none"/>
          <w:lang w:val="en-US" w:eastAsia="zh-CN"/>
        </w:rPr>
        <w:t>1. 取得增值税电子普通发票的，为发票上注明的税额；</w:t>
      </w:r>
    </w:p>
    <w:p>
      <w:pPr>
        <w:widowControl/>
        <w:adjustRightInd/>
        <w:snapToGrid/>
        <w:spacing w:line="240" w:lineRule="auto"/>
        <w:ind w:firstLine="500"/>
        <w:rPr>
          <w:rFonts w:hint="eastAsia" w:asciiTheme="minorEastAsia" w:hAnsiTheme="minorEastAsia" w:eastAsiaTheme="minorEastAsia" w:cstheme="minorEastAsia"/>
          <w:color w:val="auto"/>
          <w:sz w:val="28"/>
          <w:szCs w:val="28"/>
          <w:highlight w:val="none"/>
          <w:lang w:val="en-US" w:eastAsia="zh-CN"/>
        </w:rPr>
      </w:pPr>
      <w:r>
        <w:rPr>
          <w:rFonts w:hint="eastAsia" w:asciiTheme="minorEastAsia" w:hAnsiTheme="minorEastAsia" w:eastAsiaTheme="minorEastAsia" w:cstheme="minorEastAsia"/>
          <w:color w:val="auto"/>
          <w:sz w:val="28"/>
          <w:szCs w:val="28"/>
          <w:highlight w:val="none"/>
          <w:lang w:val="en-US" w:eastAsia="zh-CN"/>
        </w:rPr>
        <w:t xml:space="preserve">案例1：销售人员小王4月5号出差时，使用了滴滴打车 ， 滴滴公司开具一张电子发票 ，可以直接按照票面税额 53.59 元进行抵扣 。 </w:t>
      </w:r>
    </w:p>
    <w:p>
      <w:pPr>
        <w:widowControl/>
        <w:adjustRightInd/>
        <w:snapToGrid/>
        <w:spacing w:line="240" w:lineRule="auto"/>
        <w:ind w:firstLine="500"/>
        <w:rPr>
          <w:rFonts w:hint="eastAsia" w:asciiTheme="minorEastAsia" w:hAnsiTheme="minorEastAsia" w:eastAsiaTheme="minorEastAsia" w:cstheme="minorEastAsia"/>
          <w:color w:val="auto"/>
          <w:sz w:val="28"/>
          <w:szCs w:val="28"/>
          <w:highlight w:val="none"/>
          <w:lang w:val="en-US" w:eastAsia="zh-CN"/>
        </w:rPr>
      </w:pPr>
      <w:r>
        <w:rPr>
          <w:rFonts w:hint="eastAsia" w:asciiTheme="minorEastAsia" w:hAnsiTheme="minorEastAsia" w:eastAsiaTheme="minorEastAsia" w:cstheme="minorEastAsia"/>
          <w:color w:val="auto"/>
          <w:sz w:val="28"/>
          <w:szCs w:val="28"/>
          <w:highlight w:val="none"/>
          <w:lang w:val="en-US" w:eastAsia="zh-CN"/>
        </w:rPr>
        <w:t>2．取得注明旅客身份信息的航空运输电子客票行程单的，按照下列公式计算进项税额：航空旅客运输进项税额=（票价+燃油附加费）÷（1+9%）×9%</w:t>
      </w:r>
    </w:p>
    <w:p>
      <w:pPr>
        <w:widowControl/>
        <w:adjustRightInd/>
        <w:snapToGrid/>
        <w:spacing w:line="240" w:lineRule="auto"/>
        <w:ind w:firstLine="500"/>
        <w:rPr>
          <w:rFonts w:hint="eastAsia" w:asciiTheme="minorEastAsia" w:hAnsiTheme="minorEastAsia" w:eastAsiaTheme="minorEastAsia" w:cstheme="minorEastAsia"/>
          <w:color w:val="auto"/>
          <w:sz w:val="28"/>
          <w:szCs w:val="28"/>
          <w:highlight w:val="none"/>
          <w:lang w:val="en-US" w:eastAsia="zh-CN"/>
        </w:rPr>
      </w:pPr>
      <w:r>
        <w:rPr>
          <w:rFonts w:hint="eastAsia" w:asciiTheme="minorEastAsia" w:hAnsiTheme="minorEastAsia" w:eastAsiaTheme="minorEastAsia" w:cstheme="minorEastAsia"/>
          <w:color w:val="auto"/>
          <w:sz w:val="28"/>
          <w:szCs w:val="28"/>
          <w:highlight w:val="none"/>
          <w:lang w:val="en-US" w:eastAsia="zh-CN"/>
        </w:rPr>
        <w:t>案例 2：小王4月6号乘飞机出差取得如下行程单，那么可抵扣的进项税 =（ 630+30） /(1+9%)×9%=54.50。</w:t>
      </w:r>
    </w:p>
    <w:p>
      <w:pPr>
        <w:numPr>
          <w:ilvl w:val="0"/>
          <w:numId w:val="0"/>
        </w:numPr>
        <w:spacing w:line="560" w:lineRule="exact"/>
        <w:ind w:leftChars="200" w:firstLine="440" w:firstLineChars="200"/>
        <w:jc w:val="left"/>
        <w:rPr>
          <w:rFonts w:hint="eastAsia" w:asciiTheme="minorEastAsia" w:hAnsiTheme="minorEastAsia" w:eastAsiaTheme="minorEastAsia" w:cstheme="minorEastAsia"/>
          <w:color w:val="auto"/>
          <w:kern w:val="0"/>
          <w:sz w:val="28"/>
          <w:szCs w:val="28"/>
          <w:highlight w:val="none"/>
          <w:lang w:val="en-US" w:eastAsia="zh-CN" w:bidi="ar-SA"/>
        </w:rPr>
      </w:pPr>
      <w:r>
        <w:rPr>
          <w:color w:val="auto"/>
          <w:highlight w:val="none"/>
        </w:rPr>
        <w:drawing>
          <wp:anchor distT="0" distB="0" distL="114300" distR="114300" simplePos="0" relativeHeight="257112064" behindDoc="0" locked="0" layoutInCell="1" allowOverlap="1">
            <wp:simplePos x="0" y="0"/>
            <wp:positionH relativeFrom="column">
              <wp:posOffset>255905</wp:posOffset>
            </wp:positionH>
            <wp:positionV relativeFrom="paragraph">
              <wp:posOffset>298450</wp:posOffset>
            </wp:positionV>
            <wp:extent cx="5272405" cy="3076575"/>
            <wp:effectExtent l="0" t="0" r="4445" b="9525"/>
            <wp:wrapTopAndBottom/>
            <wp:docPr id="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
                    <pic:cNvPicPr>
                      <a:picLocks noChangeAspect="1"/>
                    </pic:cNvPicPr>
                  </pic:nvPicPr>
                  <pic:blipFill>
                    <a:blip r:embed="rId17"/>
                    <a:stretch>
                      <a:fillRect/>
                    </a:stretch>
                  </pic:blipFill>
                  <pic:spPr>
                    <a:xfrm>
                      <a:off x="0" y="0"/>
                      <a:ext cx="5272405" cy="3076575"/>
                    </a:xfrm>
                    <a:prstGeom prst="rect">
                      <a:avLst/>
                    </a:prstGeom>
                    <a:noFill/>
                    <a:ln>
                      <a:noFill/>
                    </a:ln>
                  </pic:spPr>
                </pic:pic>
              </a:graphicData>
            </a:graphic>
          </wp:anchor>
        </w:drawing>
      </w:r>
    </w:p>
    <w:p>
      <w:pPr>
        <w:widowControl/>
        <w:adjustRightInd/>
        <w:snapToGrid/>
        <w:spacing w:line="240" w:lineRule="auto"/>
        <w:ind w:firstLine="500"/>
        <w:rPr>
          <w:rFonts w:hint="eastAsia" w:asciiTheme="minorEastAsia" w:hAnsiTheme="minorEastAsia" w:eastAsiaTheme="minorEastAsia" w:cstheme="minorEastAsia"/>
          <w:color w:val="auto"/>
          <w:sz w:val="28"/>
          <w:szCs w:val="28"/>
          <w:highlight w:val="none"/>
          <w:lang w:val="en-US" w:eastAsia="zh-CN"/>
        </w:rPr>
      </w:pPr>
      <w:r>
        <w:rPr>
          <w:rFonts w:hint="eastAsia" w:asciiTheme="minorEastAsia" w:hAnsiTheme="minorEastAsia" w:eastAsiaTheme="minorEastAsia" w:cstheme="minorEastAsia"/>
          <w:color w:val="auto"/>
          <w:sz w:val="28"/>
          <w:szCs w:val="28"/>
          <w:highlight w:val="none"/>
          <w:lang w:val="en-US" w:eastAsia="zh-CN"/>
        </w:rPr>
        <w:t>PS：①行程单上的只有票价和燃油附加费能作为抵扣进项的依据，其他费用是不可以的。</w:t>
      </w:r>
    </w:p>
    <w:p>
      <w:pPr>
        <w:widowControl/>
        <w:adjustRightInd/>
        <w:snapToGrid/>
        <w:spacing w:line="240" w:lineRule="auto"/>
        <w:ind w:firstLine="500"/>
        <w:rPr>
          <w:rFonts w:hint="eastAsia" w:asciiTheme="minorEastAsia" w:hAnsiTheme="minorEastAsia" w:eastAsiaTheme="minorEastAsia" w:cstheme="minorEastAsia"/>
          <w:color w:val="auto"/>
          <w:sz w:val="28"/>
          <w:szCs w:val="28"/>
          <w:highlight w:val="none"/>
          <w:lang w:val="en-US" w:eastAsia="zh-CN"/>
        </w:rPr>
      </w:pPr>
      <w:r>
        <w:rPr>
          <w:rFonts w:hint="eastAsia" w:asciiTheme="minorEastAsia" w:hAnsiTheme="minorEastAsia" w:eastAsiaTheme="minorEastAsia" w:cstheme="minorEastAsia"/>
          <w:color w:val="auto"/>
          <w:sz w:val="28"/>
          <w:szCs w:val="28"/>
          <w:highlight w:val="none"/>
          <w:lang w:val="en-US" w:eastAsia="zh-CN"/>
        </w:rPr>
        <w:t>②实务操作中，企业委托代理机构给订票，代理机构直接开具 6%或 3%税率普通发票的机票款，同样可以来进行抵扣。</w:t>
      </w:r>
    </w:p>
    <w:p>
      <w:pPr>
        <w:widowControl/>
        <w:adjustRightInd/>
        <w:snapToGrid/>
        <w:spacing w:line="240" w:lineRule="auto"/>
        <w:ind w:firstLine="500"/>
        <w:rPr>
          <w:rFonts w:hint="eastAsia" w:asciiTheme="minorEastAsia" w:hAnsiTheme="minorEastAsia" w:eastAsiaTheme="minorEastAsia" w:cstheme="minorEastAsia"/>
          <w:color w:val="auto"/>
          <w:sz w:val="28"/>
          <w:szCs w:val="28"/>
          <w:highlight w:val="none"/>
          <w:lang w:val="en-US" w:eastAsia="zh-CN"/>
        </w:rPr>
      </w:pPr>
      <w:r>
        <w:rPr>
          <w:rFonts w:hint="eastAsia" w:asciiTheme="minorEastAsia" w:hAnsiTheme="minorEastAsia" w:eastAsiaTheme="minorEastAsia" w:cstheme="minorEastAsia"/>
          <w:color w:val="auto"/>
          <w:sz w:val="28"/>
          <w:szCs w:val="28"/>
          <w:highlight w:val="none"/>
          <w:lang w:val="en-US" w:eastAsia="zh-CN"/>
        </w:rPr>
        <w:t>③坐飞机时通常会购买人身意外险，人身意外险会单独取得一张保险公司开具的发票，需要注意人身意外险的发票虽然也是旅客运输服务中产生的，但其不能作为抵扣进项税的依据。</w:t>
      </w:r>
    </w:p>
    <w:p>
      <w:pPr>
        <w:widowControl/>
        <w:adjustRightInd/>
        <w:snapToGrid/>
        <w:spacing w:line="240" w:lineRule="auto"/>
        <w:ind w:firstLine="500"/>
        <w:rPr>
          <w:rFonts w:hint="eastAsia" w:asciiTheme="minorEastAsia" w:hAnsiTheme="minorEastAsia" w:eastAsiaTheme="minorEastAsia" w:cstheme="minorEastAsia"/>
          <w:color w:val="auto"/>
          <w:sz w:val="28"/>
          <w:szCs w:val="28"/>
          <w:highlight w:val="none"/>
          <w:lang w:val="en-US" w:eastAsia="zh-CN"/>
        </w:rPr>
      </w:pPr>
      <w:r>
        <w:rPr>
          <w:rFonts w:hint="eastAsia" w:asciiTheme="minorEastAsia" w:hAnsiTheme="minorEastAsia" w:eastAsiaTheme="minorEastAsia" w:cstheme="minorEastAsia"/>
          <w:color w:val="auto"/>
          <w:sz w:val="28"/>
          <w:szCs w:val="28"/>
          <w:highlight w:val="none"/>
          <w:lang w:val="en-US" w:eastAsia="zh-CN"/>
        </w:rPr>
        <w:t>3.取得注明旅客身份信息的铁路车票的，为按照下列公式计算的进项税额：铁路旅客运输进项税额= 票面金额÷（1+9%）×9%</w:t>
      </w:r>
    </w:p>
    <w:p>
      <w:pPr>
        <w:widowControl/>
        <w:adjustRightInd/>
        <w:snapToGrid/>
        <w:spacing w:line="240" w:lineRule="auto"/>
        <w:ind w:firstLine="500"/>
        <w:rPr>
          <w:rFonts w:hint="eastAsia" w:asciiTheme="minorEastAsia" w:hAnsiTheme="minorEastAsia" w:eastAsiaTheme="minorEastAsia" w:cstheme="minorEastAsia"/>
          <w:color w:val="auto"/>
          <w:sz w:val="28"/>
          <w:szCs w:val="28"/>
          <w:highlight w:val="none"/>
          <w:lang w:val="en-US" w:eastAsia="zh-CN"/>
        </w:rPr>
      </w:pPr>
      <w:r>
        <w:rPr>
          <w:rFonts w:hint="eastAsia" w:asciiTheme="minorEastAsia" w:hAnsiTheme="minorEastAsia" w:eastAsiaTheme="minorEastAsia" w:cstheme="minorEastAsia"/>
          <w:color w:val="auto"/>
          <w:sz w:val="28"/>
          <w:szCs w:val="28"/>
          <w:highlight w:val="none"/>
          <w:lang w:val="en-US" w:eastAsia="zh-CN"/>
        </w:rPr>
        <w:t>案例3小王4月8号出差 ，取得了一张火车票 ，可抵扣的进项税 =516.5÷（ 1+9%）×9%=42.65。</w:t>
      </w:r>
    </w:p>
    <w:p>
      <w:pPr>
        <w:widowControl/>
        <w:adjustRightInd w:val="0"/>
        <w:snapToGrid w:val="0"/>
        <w:spacing w:line="560" w:lineRule="exact"/>
        <w:rPr>
          <w:rFonts w:hint="eastAsia" w:asciiTheme="minorEastAsia" w:hAnsiTheme="minorEastAsia" w:eastAsiaTheme="minorEastAsia" w:cstheme="minorEastAsia"/>
          <w:color w:val="auto"/>
          <w:sz w:val="28"/>
          <w:szCs w:val="28"/>
          <w:highlight w:val="none"/>
          <w:lang w:val="en-US" w:eastAsia="zh-CN"/>
        </w:rPr>
      </w:pPr>
      <w:r>
        <w:rPr>
          <w:color w:val="auto"/>
          <w:highlight w:val="none"/>
        </w:rPr>
        <w:drawing>
          <wp:anchor distT="0" distB="0" distL="114300" distR="114300" simplePos="0" relativeHeight="262494208" behindDoc="0" locked="0" layoutInCell="1" allowOverlap="1">
            <wp:simplePos x="0" y="0"/>
            <wp:positionH relativeFrom="column">
              <wp:posOffset>-120650</wp:posOffset>
            </wp:positionH>
            <wp:positionV relativeFrom="paragraph">
              <wp:posOffset>47625</wp:posOffset>
            </wp:positionV>
            <wp:extent cx="5267960" cy="2633980"/>
            <wp:effectExtent l="0" t="0" r="8890" b="13970"/>
            <wp:wrapTopAndBottom/>
            <wp:docPr id="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3"/>
                    <pic:cNvPicPr>
                      <a:picLocks noChangeAspect="1"/>
                    </pic:cNvPicPr>
                  </pic:nvPicPr>
                  <pic:blipFill>
                    <a:blip r:embed="rId18"/>
                    <a:stretch>
                      <a:fillRect/>
                    </a:stretch>
                  </pic:blipFill>
                  <pic:spPr>
                    <a:xfrm>
                      <a:off x="0" y="0"/>
                      <a:ext cx="5267960" cy="2633980"/>
                    </a:xfrm>
                    <a:prstGeom prst="rect">
                      <a:avLst/>
                    </a:prstGeom>
                    <a:noFill/>
                    <a:ln>
                      <a:noFill/>
                    </a:ln>
                  </pic:spPr>
                </pic:pic>
              </a:graphicData>
            </a:graphic>
          </wp:anchor>
        </w:drawing>
      </w:r>
    </w:p>
    <w:p>
      <w:pPr>
        <w:widowControl/>
        <w:adjustRightInd/>
        <w:snapToGrid/>
        <w:spacing w:line="240" w:lineRule="auto"/>
        <w:ind w:firstLine="500"/>
        <w:rPr>
          <w:rFonts w:hint="eastAsia" w:asciiTheme="minorEastAsia" w:hAnsiTheme="minorEastAsia" w:eastAsiaTheme="minorEastAsia" w:cstheme="minorEastAsia"/>
          <w:color w:val="auto"/>
          <w:sz w:val="28"/>
          <w:szCs w:val="28"/>
          <w:highlight w:val="none"/>
          <w:lang w:val="en-US" w:eastAsia="zh-CN"/>
        </w:rPr>
      </w:pPr>
      <w:r>
        <w:rPr>
          <w:rFonts w:hint="eastAsia" w:asciiTheme="minorEastAsia" w:hAnsiTheme="minorEastAsia" w:eastAsiaTheme="minorEastAsia" w:cstheme="minorEastAsia"/>
          <w:color w:val="auto"/>
          <w:sz w:val="28"/>
          <w:szCs w:val="28"/>
          <w:highlight w:val="none"/>
          <w:lang w:val="en-US" w:eastAsia="zh-CN"/>
        </w:rPr>
        <w:t>4.取得注明旅客身份信息的公路、水路等其他客票的，按照</w:t>
      </w:r>
    </w:p>
    <w:p>
      <w:pPr>
        <w:widowControl/>
        <w:adjustRightInd/>
        <w:snapToGrid/>
        <w:spacing w:line="240" w:lineRule="auto"/>
        <w:ind w:firstLine="500"/>
        <w:rPr>
          <w:rFonts w:hint="eastAsia" w:asciiTheme="minorEastAsia" w:hAnsiTheme="minorEastAsia" w:eastAsiaTheme="minorEastAsia" w:cstheme="minorEastAsia"/>
          <w:color w:val="auto"/>
          <w:kern w:val="0"/>
          <w:sz w:val="28"/>
          <w:szCs w:val="28"/>
          <w:highlight w:val="none"/>
          <w:lang w:val="en-US" w:eastAsia="zh-CN" w:bidi="ar-SA"/>
        </w:rPr>
      </w:pPr>
      <w:r>
        <w:rPr>
          <w:rFonts w:hint="eastAsia" w:asciiTheme="minorEastAsia" w:hAnsiTheme="minorEastAsia" w:eastAsiaTheme="minorEastAsia" w:cstheme="minorEastAsia"/>
          <w:color w:val="auto"/>
          <w:sz w:val="28"/>
          <w:szCs w:val="28"/>
          <w:highlight w:val="none"/>
          <w:lang w:val="en-US" w:eastAsia="zh-CN"/>
        </w:rPr>
        <w:t>下列公式计算进项税额：公路、水路等其他旅客运输进项税额=票面金额÷（1+3%）×3%</w:t>
      </w:r>
    </w:p>
    <w:p>
      <w:pPr>
        <w:widowControl/>
        <w:adjustRightInd/>
        <w:snapToGrid/>
        <w:spacing w:line="240" w:lineRule="auto"/>
        <w:ind w:firstLine="500"/>
        <w:rPr>
          <w:rFonts w:hint="eastAsia" w:asciiTheme="minorEastAsia" w:hAnsiTheme="minorEastAsia" w:eastAsiaTheme="minorEastAsia" w:cstheme="minorEastAsia"/>
          <w:color w:val="auto"/>
          <w:sz w:val="28"/>
          <w:szCs w:val="28"/>
          <w:highlight w:val="none"/>
          <w:lang w:val="en-US" w:eastAsia="zh-CN"/>
        </w:rPr>
      </w:pPr>
      <w:r>
        <w:rPr>
          <w:rFonts w:hint="eastAsia" w:asciiTheme="minorEastAsia" w:hAnsiTheme="minorEastAsia" w:eastAsiaTheme="minorEastAsia" w:cstheme="minorEastAsia"/>
          <w:color w:val="auto"/>
          <w:sz w:val="28"/>
          <w:szCs w:val="28"/>
          <w:highlight w:val="none"/>
          <w:lang w:val="en-US" w:eastAsia="zh-CN"/>
        </w:rPr>
        <w:t>案例 4：小王4月10 号出差归来 ，乘坐的汽车 ，取得了一张汽车票，则可抵扣的进项税=75÷（1+3%）×3%=2.18</w:t>
      </w:r>
    </w:p>
    <w:p>
      <w:pPr>
        <w:widowControl/>
        <w:adjustRightInd/>
        <w:snapToGrid/>
        <w:spacing w:line="240" w:lineRule="auto"/>
        <w:ind w:firstLine="500"/>
        <w:rPr>
          <w:rFonts w:hint="eastAsia" w:asciiTheme="minorEastAsia" w:hAnsiTheme="minorEastAsia" w:eastAsiaTheme="minorEastAsia" w:cstheme="minorEastAsia"/>
          <w:color w:val="auto"/>
          <w:kern w:val="0"/>
          <w:sz w:val="28"/>
          <w:szCs w:val="28"/>
          <w:highlight w:val="none"/>
          <w:lang w:val="en-US" w:eastAsia="zh-CN" w:bidi="ar-SA"/>
        </w:rPr>
      </w:pPr>
      <w:r>
        <w:rPr>
          <w:rFonts w:hint="eastAsia" w:asciiTheme="minorEastAsia" w:hAnsiTheme="minorEastAsia" w:eastAsiaTheme="minorEastAsia" w:cstheme="minorEastAsia"/>
          <w:color w:val="auto"/>
          <w:sz w:val="28"/>
          <w:szCs w:val="28"/>
          <w:highlight w:val="none"/>
        </w:rPr>
        <w:drawing>
          <wp:anchor distT="0" distB="0" distL="114300" distR="114300" simplePos="0" relativeHeight="257152000" behindDoc="0" locked="0" layoutInCell="1" allowOverlap="1">
            <wp:simplePos x="0" y="0"/>
            <wp:positionH relativeFrom="column">
              <wp:posOffset>6350</wp:posOffset>
            </wp:positionH>
            <wp:positionV relativeFrom="paragraph">
              <wp:posOffset>942975</wp:posOffset>
            </wp:positionV>
            <wp:extent cx="5267325" cy="2708910"/>
            <wp:effectExtent l="0" t="0" r="9525" b="15240"/>
            <wp:wrapTopAndBottom/>
            <wp:docPr id="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5"/>
                    <pic:cNvPicPr>
                      <a:picLocks noChangeAspect="1"/>
                    </pic:cNvPicPr>
                  </pic:nvPicPr>
                  <pic:blipFill>
                    <a:blip r:embed="rId19"/>
                    <a:stretch>
                      <a:fillRect/>
                    </a:stretch>
                  </pic:blipFill>
                  <pic:spPr>
                    <a:xfrm>
                      <a:off x="0" y="0"/>
                      <a:ext cx="5267325" cy="2708910"/>
                    </a:xfrm>
                    <a:prstGeom prst="rect">
                      <a:avLst/>
                    </a:prstGeom>
                    <a:noFill/>
                    <a:ln>
                      <a:noFill/>
                    </a:ln>
                  </pic:spPr>
                </pic:pic>
              </a:graphicData>
            </a:graphic>
          </wp:anchor>
        </w:drawing>
      </w:r>
      <w:r>
        <w:rPr>
          <w:rFonts w:hint="eastAsia" w:asciiTheme="minorEastAsia" w:hAnsiTheme="minorEastAsia" w:eastAsiaTheme="minorEastAsia" w:cstheme="minorEastAsia"/>
          <w:color w:val="auto"/>
          <w:sz w:val="28"/>
          <w:szCs w:val="28"/>
          <w:highlight w:val="none"/>
          <w:lang w:val="en-US" w:eastAsia="zh-CN"/>
        </w:rPr>
        <w:t>PS：汽车 客票仅指的注明旅客身份信息的客票，取得未注明旅客身份信息的客票（比如常见的机打打车票、定额出租车发票等）是不可以的。</w:t>
      </w:r>
    </w:p>
    <w:p>
      <w:pPr>
        <w:widowControl/>
        <w:adjustRightInd/>
        <w:snapToGrid/>
        <w:spacing w:line="240" w:lineRule="auto"/>
        <w:ind w:firstLine="500"/>
        <w:rPr>
          <w:rFonts w:hint="eastAsia" w:asciiTheme="minorEastAsia" w:hAnsiTheme="minorEastAsia" w:eastAsiaTheme="minorEastAsia" w:cstheme="minorEastAsia"/>
          <w:color w:val="auto"/>
          <w:sz w:val="28"/>
          <w:szCs w:val="28"/>
          <w:highlight w:val="none"/>
          <w:lang w:val="en-US" w:eastAsia="zh-CN"/>
        </w:rPr>
      </w:pPr>
      <w:r>
        <w:rPr>
          <w:rFonts w:hint="eastAsia" w:asciiTheme="minorEastAsia" w:hAnsiTheme="minorEastAsia" w:eastAsiaTheme="minorEastAsia" w:cstheme="minorEastAsia"/>
          <w:color w:val="auto"/>
          <w:sz w:val="28"/>
          <w:szCs w:val="28"/>
          <w:highlight w:val="none"/>
          <w:lang w:val="en-US" w:eastAsia="zh-CN"/>
        </w:rPr>
        <w:t>1.8.2重点注意事项</w:t>
      </w:r>
    </w:p>
    <w:p>
      <w:pPr>
        <w:widowControl/>
        <w:adjustRightInd/>
        <w:snapToGrid/>
        <w:spacing w:line="240" w:lineRule="auto"/>
        <w:ind w:firstLine="500"/>
        <w:rPr>
          <w:rFonts w:hint="eastAsia" w:asciiTheme="minorEastAsia" w:hAnsiTheme="minorEastAsia" w:eastAsiaTheme="minorEastAsia" w:cstheme="minorEastAsia"/>
          <w:color w:val="auto"/>
          <w:sz w:val="28"/>
          <w:szCs w:val="28"/>
          <w:highlight w:val="none"/>
          <w:lang w:val="en-US" w:eastAsia="zh-CN"/>
        </w:rPr>
      </w:pPr>
      <w:r>
        <w:rPr>
          <w:rFonts w:hint="eastAsia" w:asciiTheme="minorEastAsia" w:hAnsiTheme="minorEastAsia" w:eastAsiaTheme="minorEastAsia" w:cstheme="minorEastAsia"/>
          <w:color w:val="auto"/>
          <w:sz w:val="28"/>
          <w:szCs w:val="28"/>
          <w:highlight w:val="none"/>
          <w:lang w:val="en-US" w:eastAsia="zh-CN"/>
        </w:rPr>
        <w:t>并不是所有的旅客运输服务都可以抵扣进项，以下情况不能抵扣：</w:t>
      </w:r>
    </w:p>
    <w:p>
      <w:pPr>
        <w:widowControl/>
        <w:adjustRightInd/>
        <w:snapToGrid/>
        <w:spacing w:line="240" w:lineRule="auto"/>
        <w:ind w:firstLine="500"/>
        <w:rPr>
          <w:rFonts w:hint="eastAsia" w:asciiTheme="minorEastAsia" w:hAnsiTheme="minorEastAsia" w:eastAsiaTheme="minorEastAsia" w:cstheme="minorEastAsia"/>
          <w:color w:val="auto"/>
          <w:sz w:val="28"/>
          <w:szCs w:val="28"/>
          <w:highlight w:val="none"/>
          <w:lang w:val="en-US" w:eastAsia="zh-CN"/>
        </w:rPr>
      </w:pPr>
      <w:r>
        <w:rPr>
          <w:rFonts w:hint="eastAsia" w:asciiTheme="minorEastAsia" w:hAnsiTheme="minorEastAsia" w:eastAsiaTheme="minorEastAsia" w:cstheme="minorEastAsia"/>
          <w:color w:val="auto"/>
          <w:sz w:val="28"/>
          <w:szCs w:val="28"/>
          <w:highlight w:val="none"/>
          <w:lang w:val="en-US" w:eastAsia="zh-CN"/>
        </w:rPr>
        <w:t>1．对于取得未注明旅客身份信息的出租票、公交车票等，不得计算抵扣。</w:t>
      </w:r>
    </w:p>
    <w:p>
      <w:pPr>
        <w:widowControl/>
        <w:adjustRightInd/>
        <w:snapToGrid/>
        <w:spacing w:line="240" w:lineRule="auto"/>
        <w:ind w:firstLine="500"/>
        <w:rPr>
          <w:rFonts w:hint="eastAsia" w:asciiTheme="minorEastAsia" w:hAnsiTheme="minorEastAsia" w:eastAsiaTheme="minorEastAsia" w:cstheme="minorEastAsia"/>
          <w:color w:val="auto"/>
          <w:sz w:val="28"/>
          <w:szCs w:val="28"/>
          <w:highlight w:val="none"/>
          <w:lang w:val="en-US" w:eastAsia="zh-CN"/>
        </w:rPr>
      </w:pPr>
      <w:r>
        <w:rPr>
          <w:rFonts w:hint="eastAsia" w:asciiTheme="minorEastAsia" w:hAnsiTheme="minorEastAsia" w:eastAsiaTheme="minorEastAsia" w:cstheme="minorEastAsia"/>
          <w:color w:val="auto"/>
          <w:sz w:val="28"/>
          <w:szCs w:val="28"/>
          <w:highlight w:val="none"/>
          <w:lang w:val="en-US" w:eastAsia="zh-CN"/>
        </w:rPr>
        <w:t>2． 对于专门用于福利、招待、免税项目活动的出差 票据不得计算抵扣 。比如单位员工集体出游，到景区团建，无论是大巴发票，还是飞机票、火车票，进项都不能抵扣。</w:t>
      </w:r>
    </w:p>
    <w:p>
      <w:pPr>
        <w:widowControl/>
        <w:adjustRightInd/>
        <w:snapToGrid/>
        <w:spacing w:line="240" w:lineRule="auto"/>
        <w:ind w:firstLine="500"/>
        <w:rPr>
          <w:rFonts w:hint="eastAsia" w:asciiTheme="minorEastAsia" w:hAnsiTheme="minorEastAsia" w:eastAsiaTheme="minorEastAsia" w:cstheme="minorEastAsia"/>
          <w:color w:val="auto"/>
          <w:sz w:val="28"/>
          <w:szCs w:val="28"/>
          <w:highlight w:val="none"/>
          <w:lang w:val="en-US" w:eastAsia="zh-CN"/>
        </w:rPr>
      </w:pPr>
      <w:r>
        <w:rPr>
          <w:rFonts w:hint="eastAsia" w:asciiTheme="minorEastAsia" w:hAnsiTheme="minorEastAsia" w:eastAsiaTheme="minorEastAsia" w:cstheme="minorEastAsia"/>
          <w:color w:val="auto"/>
          <w:sz w:val="28"/>
          <w:szCs w:val="28"/>
          <w:highlight w:val="none"/>
          <w:lang w:val="en-US" w:eastAsia="zh-CN"/>
        </w:rPr>
        <w:t>3．纳税人购进国内旅客运输服务，才可以计算抵扣增值税。</w:t>
      </w:r>
    </w:p>
    <w:p>
      <w:pPr>
        <w:widowControl/>
        <w:adjustRightInd/>
        <w:snapToGrid/>
        <w:spacing w:line="240" w:lineRule="auto"/>
        <w:ind w:firstLine="500"/>
        <w:rPr>
          <w:rFonts w:hint="eastAsia" w:asciiTheme="minorEastAsia" w:hAnsiTheme="minorEastAsia" w:eastAsiaTheme="minorEastAsia" w:cstheme="minorEastAsia"/>
          <w:color w:val="auto"/>
          <w:sz w:val="28"/>
          <w:szCs w:val="28"/>
          <w:highlight w:val="none"/>
          <w:lang w:val="en-US" w:eastAsia="zh-CN"/>
        </w:rPr>
      </w:pPr>
      <w:r>
        <w:rPr>
          <w:rFonts w:hint="eastAsia" w:asciiTheme="minorEastAsia" w:hAnsiTheme="minorEastAsia" w:eastAsiaTheme="minorEastAsia" w:cstheme="minorEastAsia"/>
          <w:color w:val="auto"/>
          <w:sz w:val="28"/>
          <w:szCs w:val="28"/>
          <w:highlight w:val="none"/>
          <w:lang w:val="en-US" w:eastAsia="zh-CN"/>
        </w:rPr>
        <w:t>1.8.3 差旅费车票税收筹划</w:t>
      </w:r>
    </w:p>
    <w:p>
      <w:pPr>
        <w:widowControl/>
        <w:adjustRightInd/>
        <w:snapToGrid/>
        <w:spacing w:line="240" w:lineRule="auto"/>
        <w:ind w:firstLine="500"/>
        <w:rPr>
          <w:rFonts w:hint="eastAsia" w:asciiTheme="minorEastAsia" w:hAnsiTheme="minorEastAsia" w:eastAsiaTheme="minorEastAsia" w:cstheme="minorEastAsia"/>
          <w:color w:val="auto"/>
          <w:sz w:val="28"/>
          <w:szCs w:val="28"/>
          <w:highlight w:val="none"/>
          <w:lang w:val="en-US" w:eastAsia="zh-CN"/>
        </w:rPr>
      </w:pPr>
      <w:r>
        <w:rPr>
          <w:rFonts w:hint="eastAsia" w:asciiTheme="minorEastAsia" w:hAnsiTheme="minorEastAsia" w:eastAsiaTheme="minorEastAsia" w:cstheme="minorEastAsia"/>
          <w:color w:val="auto"/>
          <w:sz w:val="28"/>
          <w:szCs w:val="28"/>
          <w:highlight w:val="none"/>
          <w:lang w:val="en-US" w:eastAsia="zh-CN"/>
        </w:rPr>
        <w:t>1.8.3.1.尽量多使用“打车软件”，少使用出租车。</w:t>
      </w:r>
    </w:p>
    <w:p>
      <w:pPr>
        <w:widowControl/>
        <w:adjustRightInd/>
        <w:snapToGrid/>
        <w:spacing w:line="240" w:lineRule="auto"/>
        <w:ind w:firstLine="500"/>
        <w:rPr>
          <w:rFonts w:hint="eastAsia" w:asciiTheme="minorEastAsia" w:hAnsiTheme="minorEastAsia" w:eastAsiaTheme="minorEastAsia" w:cstheme="minorEastAsia"/>
          <w:color w:val="auto"/>
          <w:sz w:val="28"/>
          <w:szCs w:val="28"/>
          <w:highlight w:val="none"/>
          <w:lang w:val="en-US" w:eastAsia="zh-CN"/>
        </w:rPr>
      </w:pPr>
      <w:r>
        <w:rPr>
          <w:rFonts w:hint="eastAsia" w:asciiTheme="minorEastAsia" w:hAnsiTheme="minorEastAsia" w:eastAsiaTheme="minorEastAsia" w:cstheme="minorEastAsia"/>
          <w:color w:val="auto"/>
          <w:sz w:val="28"/>
          <w:szCs w:val="28"/>
          <w:highlight w:val="none"/>
          <w:lang w:val="en-US" w:eastAsia="zh-CN"/>
        </w:rPr>
        <w:t>18.3.2. 建议员工报账时尽量使用打印的航空运输电子客票行程单。</w:t>
      </w:r>
    </w:p>
    <w:p>
      <w:pPr>
        <w:adjustRightInd/>
        <w:snapToGrid/>
        <w:ind w:firstLine="500"/>
        <w:rPr>
          <w:rFonts w:hint="eastAsia" w:asciiTheme="minorEastAsia" w:hAnsiTheme="minorEastAsia" w:eastAsiaTheme="minorEastAsia" w:cstheme="minorEastAsia"/>
          <w:b w:val="0"/>
          <w:bCs w:val="0"/>
          <w:color w:val="auto"/>
          <w:sz w:val="28"/>
          <w:szCs w:val="28"/>
          <w:highlight w:val="none"/>
          <w:lang w:val="en-US" w:eastAsia="zh-CN" w:bidi="ar-SA"/>
        </w:rPr>
      </w:pPr>
    </w:p>
    <w:p>
      <w:pPr>
        <w:ind w:firstLine="500"/>
        <w:rPr>
          <w:rFonts w:hint="default" w:asciiTheme="minorEastAsia" w:hAnsiTheme="minorEastAsia" w:eastAsiaTheme="minorEastAsia" w:cstheme="minorEastAsia"/>
          <w:b w:val="0"/>
          <w:bCs w:val="0"/>
          <w:color w:val="auto"/>
          <w:sz w:val="28"/>
          <w:szCs w:val="28"/>
          <w:highlight w:val="none"/>
          <w:lang w:val="en-US" w:eastAsia="zh-CN"/>
        </w:rPr>
      </w:pPr>
    </w:p>
    <w:p>
      <w:pPr>
        <w:pStyle w:val="3"/>
        <w:bidi w:val="0"/>
        <w:jc w:val="center"/>
        <w:rPr>
          <w:rFonts w:hint="eastAsia"/>
          <w:color w:val="auto"/>
          <w:sz w:val="36"/>
          <w:szCs w:val="36"/>
          <w:highlight w:val="none"/>
          <w:lang w:val="en-US" w:eastAsia="zh-CN"/>
        </w:rPr>
      </w:pPr>
    </w:p>
    <w:p>
      <w:pPr>
        <w:pStyle w:val="3"/>
        <w:bidi w:val="0"/>
        <w:jc w:val="center"/>
        <w:rPr>
          <w:rFonts w:hint="eastAsia" w:asciiTheme="minorEastAsia" w:hAnsiTheme="minorEastAsia" w:eastAsiaTheme="minorEastAsia" w:cstheme="minorEastAsia"/>
          <w:b w:val="0"/>
          <w:bCs w:val="0"/>
          <w:color w:val="auto"/>
          <w:sz w:val="28"/>
          <w:szCs w:val="28"/>
          <w:highlight w:val="none"/>
          <w:lang w:val="en-US" w:eastAsia="zh-CN"/>
        </w:rPr>
      </w:pPr>
      <w:bookmarkStart w:id="133" w:name="_Toc22038_WPSOffice_Level1"/>
      <w:r>
        <w:rPr>
          <w:rFonts w:hint="eastAsia"/>
          <w:color w:val="auto"/>
          <w:sz w:val="36"/>
          <w:szCs w:val="36"/>
          <w:highlight w:val="none"/>
          <w:lang w:val="en-US" w:eastAsia="zh-CN"/>
        </w:rPr>
        <w:t>第八部分：附则</w:t>
      </w:r>
      <w:bookmarkEnd w:id="133"/>
    </w:p>
    <w:p>
      <w:pPr>
        <w:widowControl/>
        <w:adjustRightInd w:val="0"/>
        <w:snapToGrid w:val="0"/>
        <w:spacing w:line="240" w:lineRule="auto"/>
        <w:ind w:firstLine="640"/>
        <w:rPr>
          <w:rFonts w:hint="eastAsia" w:asciiTheme="minorEastAsia" w:hAnsiTheme="minorEastAsia" w:eastAsiaTheme="minorEastAsia" w:cstheme="minorEastAsia"/>
          <w:color w:val="auto"/>
          <w:sz w:val="28"/>
          <w:szCs w:val="28"/>
          <w:highlight w:val="none"/>
          <w:lang w:val="en-US" w:eastAsia="zh-CN"/>
        </w:rPr>
      </w:pPr>
      <w:r>
        <w:rPr>
          <w:rFonts w:hint="eastAsia" w:asciiTheme="minorEastAsia" w:hAnsiTheme="minorEastAsia" w:eastAsiaTheme="minorEastAsia" w:cstheme="minorEastAsia"/>
          <w:color w:val="auto"/>
          <w:sz w:val="28"/>
          <w:szCs w:val="28"/>
          <w:highlight w:val="none"/>
          <w:lang w:val="en-US" w:eastAsia="zh-CN"/>
        </w:rPr>
        <w:t>1.1本手册若与上级单位制度相冲突，则按上级单位财务制度执行。</w:t>
      </w:r>
    </w:p>
    <w:p>
      <w:pPr>
        <w:widowControl/>
        <w:adjustRightInd w:val="0"/>
        <w:snapToGrid w:val="0"/>
        <w:spacing w:line="240" w:lineRule="auto"/>
        <w:ind w:firstLine="640"/>
        <w:rPr>
          <w:rFonts w:hint="eastAsia" w:asciiTheme="minorEastAsia" w:hAnsiTheme="minorEastAsia" w:eastAsiaTheme="minorEastAsia" w:cstheme="minorEastAsia"/>
          <w:color w:val="auto"/>
          <w:sz w:val="28"/>
          <w:szCs w:val="28"/>
          <w:highlight w:val="none"/>
          <w:lang w:val="en-US" w:eastAsia="zh-CN"/>
        </w:rPr>
      </w:pPr>
      <w:r>
        <w:rPr>
          <w:rFonts w:hint="eastAsia" w:asciiTheme="minorEastAsia" w:hAnsiTheme="minorEastAsia" w:eastAsiaTheme="minorEastAsia" w:cstheme="minorEastAsia"/>
          <w:color w:val="auto"/>
          <w:sz w:val="28"/>
          <w:szCs w:val="28"/>
          <w:highlight w:val="none"/>
          <w:lang w:val="en-US" w:eastAsia="zh-CN"/>
        </w:rPr>
        <w:t>1.2本手册汇编由公司财务部负责解释。</w:t>
      </w:r>
    </w:p>
    <w:p>
      <w:pPr>
        <w:widowControl/>
        <w:adjustRightInd w:val="0"/>
        <w:snapToGrid w:val="0"/>
        <w:spacing w:line="240" w:lineRule="auto"/>
        <w:ind w:firstLine="640"/>
        <w:rPr>
          <w:rFonts w:hint="eastAsia" w:asciiTheme="minorEastAsia" w:hAnsiTheme="minorEastAsia" w:eastAsiaTheme="minorEastAsia" w:cstheme="minorEastAsia"/>
          <w:color w:val="auto"/>
          <w:sz w:val="28"/>
          <w:szCs w:val="28"/>
          <w:highlight w:val="none"/>
          <w:lang w:val="en-US" w:eastAsia="zh-CN"/>
        </w:rPr>
      </w:pPr>
      <w:r>
        <w:rPr>
          <w:rFonts w:hint="eastAsia" w:asciiTheme="minorEastAsia" w:hAnsiTheme="minorEastAsia" w:eastAsiaTheme="minorEastAsia" w:cstheme="minorEastAsia"/>
          <w:color w:val="auto"/>
          <w:sz w:val="28"/>
          <w:szCs w:val="28"/>
          <w:highlight w:val="none"/>
          <w:lang w:val="en-US" w:eastAsia="zh-CN"/>
        </w:rPr>
        <w:t>1.3本手册汇编自印发之日起试行。</w:t>
      </w:r>
    </w:p>
    <w:p>
      <w:pPr>
        <w:widowControl/>
        <w:adjustRightInd w:val="0"/>
        <w:snapToGrid w:val="0"/>
        <w:spacing w:line="240" w:lineRule="auto"/>
        <w:ind w:firstLine="640"/>
        <w:rPr>
          <w:rFonts w:hint="default" w:asciiTheme="minorEastAsia" w:hAnsiTheme="minorEastAsia" w:eastAsiaTheme="minorEastAsia" w:cstheme="minorEastAsia"/>
          <w:b w:val="0"/>
          <w:bCs w:val="0"/>
          <w:color w:val="auto"/>
          <w:sz w:val="28"/>
          <w:szCs w:val="28"/>
          <w:highlight w:val="none"/>
          <w:lang w:val="en-US" w:eastAsia="zh-CN"/>
        </w:rPr>
      </w:pPr>
    </w:p>
    <w:sectPr>
      <w:headerReference r:id="rId4" w:type="default"/>
      <w:footerReference r:id="rId5" w:type="default"/>
      <w:pgSz w:w="11906" w:h="16838"/>
      <w:pgMar w:top="1440" w:right="1800" w:bottom="1440" w:left="1800" w:header="851" w:footer="992" w:gutter="0"/>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微软雅黑">
    <w:panose1 w:val="020B0503020204020204"/>
    <w:charset w:val="86"/>
    <w:family w:val="swiss"/>
    <w:pitch w:val="default"/>
    <w:sig w:usb0="80000287" w:usb1="2ACF3C50" w:usb2="00000016" w:usb3="00000000" w:csb0="0004001F" w:csb1="00000000"/>
  </w:font>
  <w:font w:name="Cambria">
    <w:panose1 w:val="02040503050406030204"/>
    <w:charset w:val="00"/>
    <w:family w:val="roman"/>
    <w:pitch w:val="default"/>
    <w:sig w:usb0="E00006FF" w:usb1="420024FF" w:usb2="02000000" w:usb3="00000000" w:csb0="2000019F" w:csb1="00000000"/>
  </w:font>
  <w:font w:name="仿宋_GB2312">
    <w:altName w:val="仿宋"/>
    <w:panose1 w:val="00000000000000000000"/>
    <w:charset w:val="86"/>
    <w:family w:val="auto"/>
    <w:pitch w:val="default"/>
    <w:sig w:usb0="00000000" w:usb1="00000000" w:usb2="00000010" w:usb3="00000000" w:csb0="00040000" w:csb1="00000000"/>
  </w:font>
  <w:font w:name="仿宋">
    <w:panose1 w:val="02010609060101010101"/>
    <w:charset w:val="86"/>
    <w:family w:val="modern"/>
    <w:pitch w:val="default"/>
    <w:sig w:usb0="800002BF" w:usb1="38CF7CFA" w:usb2="00000016" w:usb3="00000000" w:csb0="00040001" w:csb1="00000000"/>
  </w:font>
  <w:font w:name="方正小标宋简体">
    <w:altName w:val="微软雅黑"/>
    <w:panose1 w:val="00000000000000000000"/>
    <w:charset w:val="86"/>
    <w:family w:val="script"/>
    <w:pitch w:val="default"/>
    <w:sig w:usb0="00000000" w:usb1="00000000" w:usb2="00000010" w:usb3="00000000" w:csb0="00040000" w:csb1="00000000"/>
  </w:font>
  <w:font w:name="等线">
    <w:panose1 w:val="02010600030101010101"/>
    <w:charset w:val="86"/>
    <w:family w:val="auto"/>
    <w:pitch w:val="default"/>
    <w:sig w:usb0="A00002BF" w:usb1="38CF7CFA" w:usb2="00000016" w:usb3="00000000" w:csb0="0004000F" w:csb1="00000000"/>
  </w:font>
  <w:font w:name="Wingdings 2">
    <w:panose1 w:val="05020102010507070707"/>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53" name="文本框 5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9"/>
                            <w:rPr>
                              <w:rFonts w:hint="eastAsia" w:eastAsia="微软雅黑"/>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s0lY7tAAAAAFAQAADwAAAAAAAAABACAA&#10;AAAiAAAAZHJzL2Rvd25yZXYueG1sUEsBAhQAFAAAAAgAh07iQJntT3MVAgAAFQQAAA4AAAAAAAAA&#10;AQAgAAAAHwEAAGRycy9lMm9Eb2MueG1sUEsFBgAAAAAGAAYAWQEAAKYFAAAAAA==&#10;">
              <v:fill on="f" focussize="0,0"/>
              <v:stroke on="f" weight="0.5pt"/>
              <v:imagedata o:title=""/>
              <o:lock v:ext="edit" aspectratio="f"/>
              <v:textbox inset="0mm,0mm,0mm,0mm" style="mso-fit-shape-to-text:t;">
                <w:txbxContent>
                  <w:p>
                    <w:pPr>
                      <w:pStyle w:val="9"/>
                      <w:rPr>
                        <w:rFonts w:hint="eastAsia" w:eastAsia="微软雅黑"/>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rPr>
        <w:rFonts w:ascii="宋体" w:hAnsi="宋体"/>
        <w:sz w:val="28"/>
        <w:szCs w:val="28"/>
      </w:rPr>
    </w:pPr>
    <w:r>
      <w:rPr>
        <w:sz w:val="2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52" name="文本框 5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9"/>
                            <w:rPr>
                              <w:rFonts w:hint="eastAsia" w:eastAsia="微软雅黑"/>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56</w:t>
                          </w:r>
                          <w:r>
                            <w:rPr>
                              <w:rFonts w:hint="eastAsia"/>
                              <w:lang w:eastAsia="zh-CN"/>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s0lY7tAAAAAFAQAADwAAAAAAAAABACAA&#10;AAAiAAAAZHJzL2Rvd25yZXYueG1sUEsBAhQAFAAAAAgAh07iQNtF2JwVAgAAFQQAAA4AAAAAAAAA&#10;AQAgAAAAHwEAAGRycy9lMm9Eb2MueG1sUEsFBgAAAAAGAAYAWQEAAKYFAAAAAA==&#10;">
              <v:fill on="f" focussize="0,0"/>
              <v:stroke on="f" weight="0.5pt"/>
              <v:imagedata o:title=""/>
              <o:lock v:ext="edit" aspectratio="f"/>
              <v:textbox inset="0mm,0mm,0mm,0mm" style="mso-fit-shape-to-text:t;">
                <w:txbxContent>
                  <w:p>
                    <w:pPr>
                      <w:pStyle w:val="9"/>
                      <w:rPr>
                        <w:rFonts w:hint="eastAsia" w:eastAsia="微软雅黑"/>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56</w:t>
                    </w:r>
                    <w:r>
                      <w:rPr>
                        <w:rFonts w:hint="eastAsia"/>
                        <w:lang w:eastAsia="zh-CN"/>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pBdr>
        <w:bottom w:val="none" w:color="auto" w:sz="0" w:space="0"/>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82A52CE1"/>
    <w:multiLevelType w:val="multilevel"/>
    <w:tmpl w:val="82A52CE1"/>
    <w:lvl w:ilvl="0" w:tentative="0">
      <w:start w:val="1"/>
      <w:numFmt w:val="decimal"/>
      <w:suff w:val="space"/>
      <w:lvlText w:val="%1"/>
      <w:lvlJc w:val="left"/>
      <w:pPr>
        <w:ind w:left="0" w:leftChars="0" w:firstLine="0" w:firstLineChars="0"/>
      </w:pPr>
      <w:rPr>
        <w:rFonts w:hint="default"/>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1">
    <w:nsid w:val="EFC8EBD6"/>
    <w:multiLevelType w:val="singleLevel"/>
    <w:tmpl w:val="EFC8EBD6"/>
    <w:lvl w:ilvl="0" w:tentative="0">
      <w:start w:val="1"/>
      <w:numFmt w:val="decimal"/>
      <w:suff w:val="space"/>
      <w:lvlText w:val="%1."/>
      <w:lvlJc w:val="left"/>
    </w:lvl>
  </w:abstractNum>
  <w:abstractNum w:abstractNumId="2">
    <w:nsid w:val="30F21EC4"/>
    <w:multiLevelType w:val="multilevel"/>
    <w:tmpl w:val="30F21EC4"/>
    <w:lvl w:ilvl="0" w:tentative="0">
      <w:start w:val="1"/>
      <w:numFmt w:val="decimal"/>
      <w:lvlText w:val="%1."/>
      <w:lvlJc w:val="left"/>
      <w:pPr>
        <w:tabs>
          <w:tab w:val="left" w:pos="312"/>
        </w:tabs>
        <w:ind w:left="0" w:leftChars="0" w:firstLine="0" w:firstLineChars="0"/>
      </w:pPr>
      <w:rPr>
        <w:rFonts w:hint="default"/>
      </w:rPr>
    </w:lvl>
    <w:lvl w:ilvl="1" w:tentative="0">
      <w:start w:val="1"/>
      <w:numFmt w:val="decimal"/>
      <w:lvlText w:val="%1.%2."/>
      <w:lvlJc w:val="left"/>
      <w:pPr>
        <w:tabs>
          <w:tab w:val="left" w:pos="312"/>
        </w:tabs>
        <w:ind w:left="0" w:leftChars="0" w:firstLine="0" w:firstLineChars="0"/>
      </w:pPr>
      <w:rPr>
        <w:rFonts w:hint="default"/>
      </w:rPr>
    </w:lvl>
    <w:lvl w:ilvl="2" w:tentative="0">
      <w:start w:val="1"/>
      <w:numFmt w:val="decimal"/>
      <w:lvlText w:val="%1.%2.%3."/>
      <w:lvlJc w:val="left"/>
      <w:pPr>
        <w:tabs>
          <w:tab w:val="left" w:pos="312"/>
        </w:tabs>
        <w:ind w:left="0" w:leftChars="0" w:firstLine="0" w:firstLineChars="0"/>
      </w:pPr>
      <w:rPr>
        <w:rFonts w:hint="default"/>
      </w:rPr>
    </w:lvl>
    <w:lvl w:ilvl="3" w:tentative="0">
      <w:start w:val="1"/>
      <w:numFmt w:val="decimal"/>
      <w:lvlText w:val="%1.%2.%3.%4."/>
      <w:lvlJc w:val="left"/>
      <w:pPr>
        <w:tabs>
          <w:tab w:val="left" w:pos="312"/>
        </w:tabs>
        <w:ind w:left="0" w:leftChars="0" w:firstLine="0" w:firstLineChars="0"/>
      </w:pPr>
      <w:rPr>
        <w:rFonts w:hint="default"/>
      </w:rPr>
    </w:lvl>
    <w:lvl w:ilvl="4" w:tentative="0">
      <w:start w:val="1"/>
      <w:numFmt w:val="decimal"/>
      <w:lvlText w:val="%1.%2.%3.%4.%5."/>
      <w:lvlJc w:val="left"/>
      <w:pPr>
        <w:tabs>
          <w:tab w:val="left" w:pos="312"/>
        </w:tabs>
        <w:ind w:left="0" w:leftChars="0" w:firstLine="0" w:firstLineChars="0"/>
      </w:pPr>
      <w:rPr>
        <w:rFonts w:hint="default"/>
      </w:rPr>
    </w:lvl>
    <w:lvl w:ilvl="5" w:tentative="0">
      <w:start w:val="1"/>
      <w:numFmt w:val="decimal"/>
      <w:lvlText w:val="%1.%2.%3.%4.%5.%6."/>
      <w:lvlJc w:val="left"/>
      <w:pPr>
        <w:tabs>
          <w:tab w:val="left" w:pos="312"/>
        </w:tabs>
        <w:ind w:left="0" w:leftChars="0" w:firstLine="0" w:firstLineChars="0"/>
      </w:pPr>
      <w:rPr>
        <w:rFonts w:hint="default"/>
      </w:rPr>
    </w:lvl>
    <w:lvl w:ilvl="6" w:tentative="0">
      <w:start w:val="1"/>
      <w:numFmt w:val="decimal"/>
      <w:lvlText w:val="%1.%2.%3.%4.%5.%6.%7."/>
      <w:lvlJc w:val="left"/>
      <w:pPr>
        <w:tabs>
          <w:tab w:val="left" w:pos="312"/>
        </w:tabs>
        <w:ind w:left="0" w:leftChars="0" w:firstLine="0" w:firstLineChars="0"/>
      </w:pPr>
      <w:rPr>
        <w:rFonts w:hint="default"/>
      </w:rPr>
    </w:lvl>
    <w:lvl w:ilvl="7" w:tentative="0">
      <w:start w:val="1"/>
      <w:numFmt w:val="decimal"/>
      <w:lvlText w:val="%1.%2.%3.%4.%5.%6.%7.%8."/>
      <w:lvlJc w:val="left"/>
      <w:pPr>
        <w:tabs>
          <w:tab w:val="left" w:pos="312"/>
        </w:tabs>
        <w:ind w:left="0" w:leftChars="0" w:firstLine="0" w:firstLineChars="0"/>
      </w:pPr>
      <w:rPr>
        <w:rFonts w:hint="default"/>
      </w:rPr>
    </w:lvl>
    <w:lvl w:ilvl="8" w:tentative="0">
      <w:start w:val="1"/>
      <w:numFmt w:val="decimal"/>
      <w:lvlText w:val="%1.%2.%3.%4.%5.%6.%7.%8.%9."/>
      <w:lvlJc w:val="left"/>
      <w:pPr>
        <w:tabs>
          <w:tab w:val="left" w:pos="312"/>
        </w:tabs>
        <w:ind w:left="0" w:leftChars="0" w:firstLine="0" w:firstLineChars="0"/>
      </w:pPr>
      <w:rPr>
        <w:rFonts w:hint="default"/>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0"/>
  <w:bordersDoNotSurroundFooter w:val="0"/>
  <w:trackRevisions w:val="1"/>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010669"/>
    <w:rsid w:val="015D65AB"/>
    <w:rsid w:val="04583EE6"/>
    <w:rsid w:val="047B3C7F"/>
    <w:rsid w:val="04AF702D"/>
    <w:rsid w:val="061D1F3A"/>
    <w:rsid w:val="06603181"/>
    <w:rsid w:val="06CB2327"/>
    <w:rsid w:val="06F12E98"/>
    <w:rsid w:val="09846025"/>
    <w:rsid w:val="09853808"/>
    <w:rsid w:val="0B3D152B"/>
    <w:rsid w:val="0BE04C94"/>
    <w:rsid w:val="0C0D46C1"/>
    <w:rsid w:val="0C48173B"/>
    <w:rsid w:val="0CA33885"/>
    <w:rsid w:val="0D6D1F3F"/>
    <w:rsid w:val="0E4D50BB"/>
    <w:rsid w:val="0F3C5BB8"/>
    <w:rsid w:val="105A3C86"/>
    <w:rsid w:val="109E5B2B"/>
    <w:rsid w:val="10AB6C0C"/>
    <w:rsid w:val="12357B31"/>
    <w:rsid w:val="127341A6"/>
    <w:rsid w:val="12C66F05"/>
    <w:rsid w:val="136D1E54"/>
    <w:rsid w:val="13D95A6C"/>
    <w:rsid w:val="14182E7F"/>
    <w:rsid w:val="142805AA"/>
    <w:rsid w:val="14AC44E0"/>
    <w:rsid w:val="14EC6792"/>
    <w:rsid w:val="14EF418B"/>
    <w:rsid w:val="156901EE"/>
    <w:rsid w:val="1579762B"/>
    <w:rsid w:val="17813D75"/>
    <w:rsid w:val="18A92F77"/>
    <w:rsid w:val="1ABA27C9"/>
    <w:rsid w:val="1ABE5E5C"/>
    <w:rsid w:val="1B515706"/>
    <w:rsid w:val="1BB1084F"/>
    <w:rsid w:val="1BD85DB3"/>
    <w:rsid w:val="1C4214E8"/>
    <w:rsid w:val="1CBA1AA6"/>
    <w:rsid w:val="1CF53563"/>
    <w:rsid w:val="1E4E2302"/>
    <w:rsid w:val="1F901061"/>
    <w:rsid w:val="20A343C8"/>
    <w:rsid w:val="21154255"/>
    <w:rsid w:val="253C4D65"/>
    <w:rsid w:val="25CD1FE0"/>
    <w:rsid w:val="267C68D8"/>
    <w:rsid w:val="26B053CA"/>
    <w:rsid w:val="28CB1756"/>
    <w:rsid w:val="28D807AF"/>
    <w:rsid w:val="299E32CF"/>
    <w:rsid w:val="2A3B7582"/>
    <w:rsid w:val="2A5C7D26"/>
    <w:rsid w:val="2A735EDC"/>
    <w:rsid w:val="2AFB5A10"/>
    <w:rsid w:val="2B2A68EB"/>
    <w:rsid w:val="2BC44080"/>
    <w:rsid w:val="2BD023DF"/>
    <w:rsid w:val="2C0D0432"/>
    <w:rsid w:val="2C4E08DF"/>
    <w:rsid w:val="2D4317CE"/>
    <w:rsid w:val="2D691F62"/>
    <w:rsid w:val="2E172550"/>
    <w:rsid w:val="2E9662E7"/>
    <w:rsid w:val="2F9A0399"/>
    <w:rsid w:val="312520D6"/>
    <w:rsid w:val="313C7293"/>
    <w:rsid w:val="31901266"/>
    <w:rsid w:val="31A74ABB"/>
    <w:rsid w:val="31F404BC"/>
    <w:rsid w:val="32A76D59"/>
    <w:rsid w:val="34010E39"/>
    <w:rsid w:val="34032A2D"/>
    <w:rsid w:val="34096FF2"/>
    <w:rsid w:val="34CF4D6A"/>
    <w:rsid w:val="35590272"/>
    <w:rsid w:val="35BE64BF"/>
    <w:rsid w:val="35F25D4A"/>
    <w:rsid w:val="36853EAF"/>
    <w:rsid w:val="390734CD"/>
    <w:rsid w:val="391064F4"/>
    <w:rsid w:val="3A8D640D"/>
    <w:rsid w:val="3B992695"/>
    <w:rsid w:val="3BC6270E"/>
    <w:rsid w:val="3C934F56"/>
    <w:rsid w:val="3D096A23"/>
    <w:rsid w:val="3DE3778B"/>
    <w:rsid w:val="3E4D046D"/>
    <w:rsid w:val="3F427913"/>
    <w:rsid w:val="3F6E6DB6"/>
    <w:rsid w:val="3FE41499"/>
    <w:rsid w:val="404C1244"/>
    <w:rsid w:val="417C33C3"/>
    <w:rsid w:val="42AA4DCB"/>
    <w:rsid w:val="42C076B9"/>
    <w:rsid w:val="42C6631D"/>
    <w:rsid w:val="43B04ED1"/>
    <w:rsid w:val="467B00FD"/>
    <w:rsid w:val="4682140B"/>
    <w:rsid w:val="470E1F4D"/>
    <w:rsid w:val="4783149E"/>
    <w:rsid w:val="47BF2533"/>
    <w:rsid w:val="484C4703"/>
    <w:rsid w:val="498A594F"/>
    <w:rsid w:val="49942AF0"/>
    <w:rsid w:val="4ABE1B7D"/>
    <w:rsid w:val="4B2C6047"/>
    <w:rsid w:val="4B55273B"/>
    <w:rsid w:val="4B8D0870"/>
    <w:rsid w:val="4BAC30BD"/>
    <w:rsid w:val="4BBD19EC"/>
    <w:rsid w:val="4BD038A0"/>
    <w:rsid w:val="4C2A45A0"/>
    <w:rsid w:val="4C9903F2"/>
    <w:rsid w:val="4C9F70B2"/>
    <w:rsid w:val="4D0421D6"/>
    <w:rsid w:val="4D8E1F4E"/>
    <w:rsid w:val="4D9B6FF3"/>
    <w:rsid w:val="4DB0500C"/>
    <w:rsid w:val="4E527626"/>
    <w:rsid w:val="4E8071A8"/>
    <w:rsid w:val="4F043894"/>
    <w:rsid w:val="501048B9"/>
    <w:rsid w:val="501E0B28"/>
    <w:rsid w:val="50D5492B"/>
    <w:rsid w:val="517D3041"/>
    <w:rsid w:val="51D900F2"/>
    <w:rsid w:val="538F693B"/>
    <w:rsid w:val="539117B9"/>
    <w:rsid w:val="53940A62"/>
    <w:rsid w:val="5398310F"/>
    <w:rsid w:val="53C402B4"/>
    <w:rsid w:val="53DB25D4"/>
    <w:rsid w:val="53F447BC"/>
    <w:rsid w:val="54534361"/>
    <w:rsid w:val="548103D3"/>
    <w:rsid w:val="54A3192B"/>
    <w:rsid w:val="557257A7"/>
    <w:rsid w:val="55B125DB"/>
    <w:rsid w:val="58047E3D"/>
    <w:rsid w:val="580F1A51"/>
    <w:rsid w:val="585551F2"/>
    <w:rsid w:val="58666CBE"/>
    <w:rsid w:val="586C6851"/>
    <w:rsid w:val="58C868BA"/>
    <w:rsid w:val="58ED36CC"/>
    <w:rsid w:val="58F858A8"/>
    <w:rsid w:val="592F20B6"/>
    <w:rsid w:val="59335B69"/>
    <w:rsid w:val="59AF7120"/>
    <w:rsid w:val="5A6C4284"/>
    <w:rsid w:val="5A7D7381"/>
    <w:rsid w:val="5AAA7A4C"/>
    <w:rsid w:val="5BC725EF"/>
    <w:rsid w:val="5C0A2E12"/>
    <w:rsid w:val="5CDB4EFF"/>
    <w:rsid w:val="5CDD484F"/>
    <w:rsid w:val="5D2E2ACA"/>
    <w:rsid w:val="5E4142CA"/>
    <w:rsid w:val="5F771140"/>
    <w:rsid w:val="60AD2D81"/>
    <w:rsid w:val="60C81D2D"/>
    <w:rsid w:val="61147B7F"/>
    <w:rsid w:val="6178648E"/>
    <w:rsid w:val="621232CA"/>
    <w:rsid w:val="62DB3024"/>
    <w:rsid w:val="63024E3A"/>
    <w:rsid w:val="63271E71"/>
    <w:rsid w:val="632F60AE"/>
    <w:rsid w:val="63326C31"/>
    <w:rsid w:val="63A5547B"/>
    <w:rsid w:val="63D81F18"/>
    <w:rsid w:val="63E07041"/>
    <w:rsid w:val="63EB7274"/>
    <w:rsid w:val="64375645"/>
    <w:rsid w:val="645D4DE0"/>
    <w:rsid w:val="646019B2"/>
    <w:rsid w:val="65113551"/>
    <w:rsid w:val="657F7C60"/>
    <w:rsid w:val="658F7D21"/>
    <w:rsid w:val="665436B8"/>
    <w:rsid w:val="665C2B7B"/>
    <w:rsid w:val="66977F97"/>
    <w:rsid w:val="66D05B49"/>
    <w:rsid w:val="670E5418"/>
    <w:rsid w:val="679A453D"/>
    <w:rsid w:val="67B43493"/>
    <w:rsid w:val="67E37A90"/>
    <w:rsid w:val="680F25D9"/>
    <w:rsid w:val="6837515D"/>
    <w:rsid w:val="684F0281"/>
    <w:rsid w:val="684F3771"/>
    <w:rsid w:val="68F0000C"/>
    <w:rsid w:val="69286988"/>
    <w:rsid w:val="6A1709D6"/>
    <w:rsid w:val="6B140CE0"/>
    <w:rsid w:val="6B8104DB"/>
    <w:rsid w:val="6BDF31C1"/>
    <w:rsid w:val="6C1C6A66"/>
    <w:rsid w:val="6C2C3046"/>
    <w:rsid w:val="6C891570"/>
    <w:rsid w:val="6DB51AA4"/>
    <w:rsid w:val="6E376A31"/>
    <w:rsid w:val="6F5A5FD6"/>
    <w:rsid w:val="7015340E"/>
    <w:rsid w:val="70DA309B"/>
    <w:rsid w:val="7243278A"/>
    <w:rsid w:val="72D55859"/>
    <w:rsid w:val="72E14D9F"/>
    <w:rsid w:val="734256D7"/>
    <w:rsid w:val="744A7C54"/>
    <w:rsid w:val="74D62D83"/>
    <w:rsid w:val="74F76D9F"/>
    <w:rsid w:val="75826345"/>
    <w:rsid w:val="75A12D30"/>
    <w:rsid w:val="75BE5080"/>
    <w:rsid w:val="75EF4F0F"/>
    <w:rsid w:val="765A0CA1"/>
    <w:rsid w:val="76C80CAE"/>
    <w:rsid w:val="77E747E9"/>
    <w:rsid w:val="78F848E0"/>
    <w:rsid w:val="79643F9D"/>
    <w:rsid w:val="7AC3269B"/>
    <w:rsid w:val="7AFF6BC8"/>
    <w:rsid w:val="7B8D3AE7"/>
    <w:rsid w:val="7B9700F1"/>
    <w:rsid w:val="7C0976B0"/>
    <w:rsid w:val="7C2661FC"/>
    <w:rsid w:val="7C85591E"/>
    <w:rsid w:val="7D0A403D"/>
    <w:rsid w:val="7D245666"/>
    <w:rsid w:val="7E9D6528"/>
    <w:rsid w:val="7F7C25D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unhideWhenUsed="0" w:uiPriority="0" w:semiHidden="0" w:name="toc 3"/>
    <w:lsdException w:qFormat="1"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iPriority="99" w:name="annotation text"/>
    <w:lsdException w:qFormat="1"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iPriority="99"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adjustRightInd w:val="0"/>
      <w:snapToGrid w:val="0"/>
      <w:spacing w:after="200" w:line="240" w:lineRule="auto"/>
    </w:pPr>
    <w:rPr>
      <w:rFonts w:ascii="Tahoma" w:hAnsi="Tahoma" w:eastAsia="微软雅黑" w:cs="Times New Roman"/>
      <w:sz w:val="22"/>
      <w:szCs w:val="22"/>
      <w:lang w:val="en-US" w:eastAsia="zh-CN" w:bidi="ar-SA"/>
    </w:rPr>
  </w:style>
  <w:style w:type="paragraph" w:styleId="2">
    <w:name w:val="heading 1"/>
    <w:basedOn w:val="1"/>
    <w:next w:val="1"/>
    <w:qFormat/>
    <w:uiPriority w:val="9"/>
    <w:pPr>
      <w:keepNext/>
      <w:keepLines/>
      <w:spacing w:before="340" w:after="330" w:line="578" w:lineRule="auto"/>
      <w:outlineLvl w:val="0"/>
    </w:pPr>
    <w:rPr>
      <w:b/>
      <w:bCs/>
      <w:kern w:val="44"/>
      <w:sz w:val="44"/>
      <w:szCs w:val="44"/>
    </w:rPr>
  </w:style>
  <w:style w:type="paragraph" w:styleId="3">
    <w:name w:val="heading 2"/>
    <w:basedOn w:val="1"/>
    <w:next w:val="1"/>
    <w:unhideWhenUsed/>
    <w:qFormat/>
    <w:uiPriority w:val="9"/>
    <w:pPr>
      <w:keepNext/>
      <w:keepLines/>
      <w:spacing w:before="260" w:after="260" w:line="416" w:lineRule="auto"/>
      <w:outlineLvl w:val="1"/>
    </w:pPr>
    <w:rPr>
      <w:rFonts w:ascii="Cambria" w:hAnsi="Cambria" w:eastAsia="宋体" w:cs="Times New Roman"/>
      <w:b/>
      <w:bCs/>
      <w:sz w:val="32"/>
      <w:szCs w:val="32"/>
    </w:rPr>
  </w:style>
  <w:style w:type="paragraph" w:styleId="4">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paragraph" w:styleId="5">
    <w:name w:val="heading 4"/>
    <w:basedOn w:val="1"/>
    <w:next w:val="1"/>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character" w:default="1" w:styleId="16">
    <w:name w:val="Default Paragraph Font"/>
    <w:semiHidden/>
    <w:qFormat/>
    <w:uiPriority w:val="0"/>
  </w:style>
  <w:style w:type="table" w:default="1" w:styleId="15">
    <w:name w:val="Normal Table"/>
    <w:semiHidden/>
    <w:qFormat/>
    <w:uiPriority w:val="0"/>
    <w:tblPr>
      <w:tblLayout w:type="fixed"/>
      <w:tblCellMar>
        <w:top w:w="0" w:type="dxa"/>
        <w:left w:w="108" w:type="dxa"/>
        <w:bottom w:w="0" w:type="dxa"/>
        <w:right w:w="108" w:type="dxa"/>
      </w:tblCellMar>
    </w:tblPr>
  </w:style>
  <w:style w:type="paragraph" w:styleId="6">
    <w:name w:val="annotation text"/>
    <w:basedOn w:val="1"/>
    <w:semiHidden/>
    <w:unhideWhenUsed/>
    <w:qFormat/>
    <w:uiPriority w:val="99"/>
    <w:pPr>
      <w:jc w:val="left"/>
    </w:pPr>
  </w:style>
  <w:style w:type="paragraph" w:styleId="7">
    <w:name w:val="Body Text"/>
    <w:basedOn w:val="1"/>
    <w:unhideWhenUsed/>
    <w:qFormat/>
    <w:uiPriority w:val="0"/>
    <w:pPr>
      <w:spacing w:after="120"/>
    </w:pPr>
  </w:style>
  <w:style w:type="paragraph" w:styleId="8">
    <w:name w:val="Body Text Indent"/>
    <w:basedOn w:val="1"/>
    <w:qFormat/>
    <w:uiPriority w:val="0"/>
    <w:pPr>
      <w:widowControl w:val="0"/>
      <w:tabs>
        <w:tab w:val="left" w:pos="7380"/>
      </w:tabs>
      <w:adjustRightInd/>
      <w:snapToGrid/>
      <w:spacing w:after="0"/>
      <w:ind w:firstLine="560"/>
      <w:jc w:val="both"/>
    </w:pPr>
    <w:rPr>
      <w:rFonts w:hint="eastAsia" w:ascii="仿宋_GB2312" w:hAnsi="宋体" w:eastAsia="仿宋_GB2312" w:cs="Times New Roman"/>
      <w:kern w:val="2"/>
      <w:sz w:val="28"/>
      <w:szCs w:val="24"/>
    </w:rPr>
  </w:style>
  <w:style w:type="paragraph" w:styleId="9">
    <w:name w:val="footer"/>
    <w:basedOn w:val="1"/>
    <w:unhideWhenUsed/>
    <w:qFormat/>
    <w:uiPriority w:val="99"/>
    <w:pPr>
      <w:tabs>
        <w:tab w:val="center" w:pos="4153"/>
        <w:tab w:val="right" w:pos="8306"/>
      </w:tabs>
    </w:pPr>
    <w:rPr>
      <w:sz w:val="18"/>
      <w:szCs w:val="18"/>
    </w:rPr>
  </w:style>
  <w:style w:type="paragraph" w:styleId="10">
    <w:name w:val="header"/>
    <w:basedOn w:val="1"/>
    <w:unhideWhenUsed/>
    <w:qFormat/>
    <w:uiPriority w:val="0"/>
    <w:pPr>
      <w:pBdr>
        <w:bottom w:val="single" w:color="auto" w:sz="6" w:space="1"/>
      </w:pBdr>
      <w:tabs>
        <w:tab w:val="center" w:pos="4153"/>
        <w:tab w:val="right" w:pos="8306"/>
      </w:tabs>
      <w:jc w:val="center"/>
    </w:pPr>
    <w:rPr>
      <w:sz w:val="18"/>
      <w:szCs w:val="18"/>
    </w:rPr>
  </w:style>
  <w:style w:type="paragraph" w:styleId="11">
    <w:name w:val="toc 1"/>
    <w:basedOn w:val="1"/>
    <w:next w:val="1"/>
    <w:qFormat/>
    <w:uiPriority w:val="0"/>
  </w:style>
  <w:style w:type="paragraph" w:styleId="12">
    <w:name w:val="toc 4"/>
    <w:basedOn w:val="1"/>
    <w:next w:val="1"/>
    <w:qFormat/>
    <w:uiPriority w:val="0"/>
    <w:pPr>
      <w:ind w:left="1260" w:leftChars="600"/>
    </w:pPr>
  </w:style>
  <w:style w:type="paragraph" w:styleId="13">
    <w:name w:val="toc 2"/>
    <w:basedOn w:val="1"/>
    <w:next w:val="1"/>
    <w:qFormat/>
    <w:uiPriority w:val="0"/>
    <w:pPr>
      <w:ind w:left="420" w:leftChars="200"/>
    </w:pPr>
  </w:style>
  <w:style w:type="paragraph" w:styleId="14">
    <w:name w:val="Normal (Web)"/>
    <w:basedOn w:val="1"/>
    <w:qFormat/>
    <w:uiPriority w:val="0"/>
    <w:pPr>
      <w:adjustRightInd/>
      <w:snapToGrid/>
      <w:spacing w:before="100" w:beforeAutospacing="1" w:after="100" w:afterAutospacing="1"/>
    </w:pPr>
    <w:rPr>
      <w:rFonts w:hint="eastAsia" w:ascii="宋体" w:hAnsi="宋体" w:eastAsia="宋体" w:cs="Times New Roman"/>
      <w:sz w:val="24"/>
      <w:szCs w:val="24"/>
    </w:rPr>
  </w:style>
  <w:style w:type="character" w:styleId="17">
    <w:name w:val="annotation reference"/>
    <w:basedOn w:val="16"/>
    <w:semiHidden/>
    <w:unhideWhenUsed/>
    <w:qFormat/>
    <w:uiPriority w:val="99"/>
    <w:rPr>
      <w:sz w:val="21"/>
      <w:szCs w:val="21"/>
    </w:rPr>
  </w:style>
  <w:style w:type="paragraph" w:customStyle="1" w:styleId="18">
    <w:name w:val="TOC Heading"/>
    <w:basedOn w:val="2"/>
    <w:next w:val="1"/>
    <w:unhideWhenUsed/>
    <w:qFormat/>
    <w:uiPriority w:val="39"/>
    <w:pPr>
      <w:adjustRightInd/>
      <w:snapToGrid/>
      <w:spacing w:before="480" w:after="0" w:line="276" w:lineRule="auto"/>
      <w:outlineLvl w:val="9"/>
    </w:pPr>
    <w:rPr>
      <w:rFonts w:ascii="Cambria" w:hAnsi="Cambria" w:eastAsia="宋体" w:cs="Times New Roman"/>
      <w:color w:val="366091"/>
      <w:kern w:val="0"/>
      <w:sz w:val="28"/>
      <w:szCs w:val="28"/>
    </w:rPr>
  </w:style>
  <w:style w:type="paragraph" w:customStyle="1" w:styleId="19">
    <w:name w:val="Default"/>
    <w:qFormat/>
    <w:uiPriority w:val="0"/>
    <w:pPr>
      <w:widowControl w:val="0"/>
      <w:autoSpaceDE w:val="0"/>
      <w:autoSpaceDN w:val="0"/>
      <w:adjustRightInd w:val="0"/>
    </w:pPr>
    <w:rPr>
      <w:rFonts w:ascii="仿宋" w:hAnsi="Calibri" w:eastAsia="仿宋" w:cs="仿宋"/>
      <w:color w:val="000000"/>
      <w:kern w:val="0"/>
      <w:sz w:val="24"/>
      <w:szCs w:val="24"/>
      <w:lang w:val="en-US" w:eastAsia="zh-CN" w:bidi="ar-SA"/>
    </w:rPr>
  </w:style>
  <w:style w:type="paragraph" w:customStyle="1" w:styleId="20">
    <w:name w:val="列出段落1"/>
    <w:basedOn w:val="1"/>
    <w:qFormat/>
    <w:uiPriority w:val="34"/>
    <w:pPr>
      <w:widowControl w:val="0"/>
      <w:adjustRightInd/>
      <w:snapToGrid/>
      <w:spacing w:after="0"/>
      <w:ind w:firstLine="420" w:firstLineChars="200"/>
      <w:jc w:val="both"/>
    </w:pPr>
    <w:rPr>
      <w:rFonts w:ascii="Calibri" w:hAnsi="Calibri" w:eastAsia="宋体" w:cs="Times New Roman"/>
      <w:kern w:val="2"/>
      <w:sz w:val="21"/>
    </w:rPr>
  </w:style>
  <w:style w:type="character" w:customStyle="1" w:styleId="21">
    <w:name w:val="style41"/>
    <w:qFormat/>
    <w:uiPriority w:val="0"/>
    <w:rPr>
      <w:sz w:val="18"/>
      <w:szCs w:val="18"/>
    </w:rPr>
  </w:style>
  <w:style w:type="paragraph" w:customStyle="1" w:styleId="22">
    <w:name w:val="节标题"/>
    <w:basedOn w:val="1"/>
    <w:next w:val="23"/>
    <w:qFormat/>
    <w:uiPriority w:val="0"/>
    <w:pPr>
      <w:adjustRightInd/>
      <w:snapToGrid/>
      <w:spacing w:after="0" w:line="289" w:lineRule="atLeast"/>
      <w:jc w:val="center"/>
    </w:pPr>
    <w:rPr>
      <w:rFonts w:ascii="Times New Roman" w:hAnsi="Times New Roman" w:eastAsia="宋体" w:cs="Times New Roman"/>
      <w:color w:val="000000"/>
      <w:sz w:val="28"/>
      <w:szCs w:val="20"/>
    </w:rPr>
  </w:style>
  <w:style w:type="paragraph" w:customStyle="1" w:styleId="23">
    <w:name w:val="小节标题"/>
    <w:basedOn w:val="1"/>
    <w:next w:val="1"/>
    <w:qFormat/>
    <w:uiPriority w:val="0"/>
    <w:pPr>
      <w:adjustRightInd/>
      <w:snapToGrid/>
      <w:spacing w:before="175" w:after="102" w:line="351" w:lineRule="atLeast"/>
      <w:jc w:val="both"/>
    </w:pPr>
    <w:rPr>
      <w:rFonts w:ascii="Times New Roman" w:hAnsi="Times New Roman" w:eastAsia="黑体" w:cs="Times New Roman"/>
      <w:color w:val="000000"/>
      <w:sz w:val="21"/>
      <w:szCs w:val="20"/>
    </w:rPr>
  </w:style>
  <w:style w:type="paragraph" w:customStyle="1" w:styleId="24">
    <w:name w:val="WPSOffice手动目录 1"/>
    <w:qFormat/>
    <w:uiPriority w:val="0"/>
    <w:pPr>
      <w:ind w:leftChars="0"/>
    </w:pPr>
    <w:rPr>
      <w:rFonts w:asciiTheme="minorHAnsi" w:hAnsiTheme="minorHAnsi" w:eastAsiaTheme="minorEastAsia" w:cstheme="minorBidi"/>
      <w:sz w:val="20"/>
      <w:szCs w:val="20"/>
    </w:rPr>
  </w:style>
  <w:style w:type="paragraph" w:customStyle="1" w:styleId="25">
    <w:name w:val="WPSOffice手动目录 2"/>
    <w:qFormat/>
    <w:uiPriority w:val="0"/>
    <w:pPr>
      <w:ind w:leftChars="200"/>
    </w:pPr>
    <w:rPr>
      <w:rFonts w:asciiTheme="minorHAnsi" w:hAnsiTheme="minorHAnsi" w:eastAsiaTheme="minorEastAsia" w:cstheme="minorBidi"/>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header" Target="header1.xml"/><Relationship Id="rId3" Type="http://schemas.openxmlformats.org/officeDocument/2006/relationships/footer" Target="footer1.xml"/><Relationship Id="rId23" Type="http://schemas.openxmlformats.org/officeDocument/2006/relationships/glossaryDocument" Target="glossary/document.xml"/><Relationship Id="rId22" Type="http://schemas.openxmlformats.org/officeDocument/2006/relationships/fontTable" Target="fontTable.xml"/><Relationship Id="rId21" Type="http://schemas.openxmlformats.org/officeDocument/2006/relationships/numbering" Target="numbering.xml"/><Relationship Id="rId20" Type="http://schemas.openxmlformats.org/officeDocument/2006/relationships/customXml" Target="../customXml/item1.xml"/><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jpeg"/><Relationship Id="rId14" Type="http://schemas.openxmlformats.org/officeDocument/2006/relationships/image" Target="media/image8.jpe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jpeg"/><Relationship Id="rId1" Type="http://schemas.openxmlformats.org/officeDocument/2006/relationships/styles" Target="styles.xml"/></Relationships>
</file>

<file path=word/glossary/_rels/document.xml.rels><?xml version="1.0" encoding="UTF-8" standalone="yes"?>
<Relationships xmlns="http://schemas.openxmlformats.org/package/2006/relationships"><Relationship Id="rId3"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docParts>
    <w:docPart>
      <w:docPartPr>
        <w:name w:val="{b37f58d9-3ea6-411b-9753-c17ab5774d41}"/>
        <w:style w:val=""/>
        <w:category>
          <w:name w:val="常规"/>
          <w:gallery w:val="placeholder"/>
        </w:category>
        <w:types>
          <w:type w:val="bbPlcHdr"/>
        </w:types>
        <w:behaviors>
          <w:behavior w:val="content"/>
        </w:behaviors>
        <w:description w:val=""/>
        <w:guid w:val="{b37f58d9-3ea6-411b-9753-c17ab5774d41}"/>
      </w:docPartPr>
      <w:docPartBody>
        <w:p>
          <w:r>
            <w:rPr>
              <w:color w:val="808080"/>
            </w:rPr>
            <w:t>单击此处输入文字。</w:t>
          </w:r>
        </w:p>
      </w:docPartBody>
    </w:docPart>
    <w:docPart>
      <w:docPartPr>
        <w:name w:val="{4860378b-ffd1-4a39-b9fb-4e2faad36a26}"/>
        <w:style w:val=""/>
        <w:category>
          <w:name w:val="常规"/>
          <w:gallery w:val="placeholder"/>
        </w:category>
        <w:types>
          <w:type w:val="bbPlcHdr"/>
        </w:types>
        <w:behaviors>
          <w:behavior w:val="content"/>
        </w:behaviors>
        <w:description w:val=""/>
        <w:guid w:val="{4860378b-ffd1-4a39-b9fb-4e2faad36a26}"/>
      </w:docPartPr>
      <w:docPartBody>
        <w:p>
          <w:r>
            <w:rPr>
              <w:color w:val="808080"/>
            </w:rPr>
            <w:t>单击此处输入文字。</w:t>
          </w:r>
        </w:p>
      </w:docPartBody>
    </w:docPart>
    <w:docPart>
      <w:docPartPr>
        <w:name w:val="{3696b594-3735-4fb3-b52e-0631fd71294d}"/>
        <w:style w:val=""/>
        <w:category>
          <w:name w:val="常规"/>
          <w:gallery w:val="placeholder"/>
        </w:category>
        <w:types>
          <w:type w:val="bbPlcHdr"/>
        </w:types>
        <w:behaviors>
          <w:behavior w:val="content"/>
        </w:behaviors>
        <w:description w:val=""/>
        <w:guid w:val="{3696b594-3735-4fb3-b52e-0631fd71294d}"/>
      </w:docPartPr>
      <w:docPartBody>
        <w:p>
          <w:r>
            <w:rPr>
              <w:color w:val="808080"/>
            </w:rPr>
            <w:t>单击此处输入文字。</w:t>
          </w:r>
        </w:p>
      </w:docPartBody>
    </w:docPart>
    <w:docPart>
      <w:docPartPr>
        <w:name w:val="{871761fe-160d-4f17-a3d5-052a6d2537fc}"/>
        <w:style w:val=""/>
        <w:category>
          <w:name w:val="常规"/>
          <w:gallery w:val="placeholder"/>
        </w:category>
        <w:types>
          <w:type w:val="bbPlcHdr"/>
        </w:types>
        <w:behaviors>
          <w:behavior w:val="content"/>
        </w:behaviors>
        <w:description w:val=""/>
        <w:guid w:val="{871761fe-160d-4f17-a3d5-052a6d2537fc}"/>
      </w:docPartPr>
      <w:docPartBody>
        <w:p>
          <w:r>
            <w:rPr>
              <w:color w:val="808080"/>
            </w:rPr>
            <w:t>单击此处输入文字。</w:t>
          </w:r>
        </w:p>
      </w:docPartBody>
    </w:docPart>
    <w:docPart>
      <w:docPartPr>
        <w:name w:val="{35f897f3-c782-44d6-8180-5bae7d14ba82}"/>
        <w:style w:val=""/>
        <w:category>
          <w:name w:val="常规"/>
          <w:gallery w:val="placeholder"/>
        </w:category>
        <w:types>
          <w:type w:val="bbPlcHdr"/>
        </w:types>
        <w:behaviors>
          <w:behavior w:val="content"/>
        </w:behaviors>
        <w:description w:val=""/>
        <w:guid w:val="{35f897f3-c782-44d6-8180-5bae7d14ba82}"/>
      </w:docPartPr>
      <w:docPartBody>
        <w:p>
          <w:r>
            <w:rPr>
              <w:color w:val="808080"/>
            </w:rPr>
            <w:t>单击此处输入文字。</w:t>
          </w:r>
        </w:p>
      </w:docPartBody>
    </w:docPart>
    <w:docPart>
      <w:docPartPr>
        <w:name w:val="{8ee00cac-6d92-4a3b-89d1-dcfca8d3154b}"/>
        <w:style w:val=""/>
        <w:category>
          <w:name w:val="常规"/>
          <w:gallery w:val="placeholder"/>
        </w:category>
        <w:types>
          <w:type w:val="bbPlcHdr"/>
        </w:types>
        <w:behaviors>
          <w:behavior w:val="content"/>
        </w:behaviors>
        <w:description w:val=""/>
        <w:guid w:val="{8ee00cac-6d92-4a3b-89d1-dcfca8d3154b}"/>
      </w:docPartPr>
      <w:docPartBody>
        <w:p>
          <w:r>
            <w:rPr>
              <w:color w:val="808080"/>
            </w:rPr>
            <w:t>单击此处输入文字。</w:t>
          </w:r>
        </w:p>
      </w:docPartBody>
    </w:docPart>
    <w:docPart>
      <w:docPartPr>
        <w:name w:val="{49c087e6-0624-4572-9bf6-7f7dbb390397}"/>
        <w:style w:val=""/>
        <w:category>
          <w:name w:val="常规"/>
          <w:gallery w:val="placeholder"/>
        </w:category>
        <w:types>
          <w:type w:val="bbPlcHdr"/>
        </w:types>
        <w:behaviors>
          <w:behavior w:val="content"/>
        </w:behaviors>
        <w:description w:val=""/>
        <w:guid w:val="{49c087e6-0624-4572-9bf6-7f7dbb390397}"/>
      </w:docPartPr>
      <w:docPartBody>
        <w:p>
          <w:r>
            <w:rPr>
              <w:color w:val="808080"/>
            </w:rPr>
            <w:t>单击此处输入文字。</w:t>
          </w:r>
        </w:p>
      </w:docPartBody>
    </w:docPart>
    <w:docPart>
      <w:docPartPr>
        <w:name w:val="{902db50c-20cf-47f0-85d5-9bcde52608c7}"/>
        <w:style w:val=""/>
        <w:category>
          <w:name w:val="常规"/>
          <w:gallery w:val="placeholder"/>
        </w:category>
        <w:types>
          <w:type w:val="bbPlcHdr"/>
        </w:types>
        <w:behaviors>
          <w:behavior w:val="content"/>
        </w:behaviors>
        <w:description w:val=""/>
        <w:guid w:val="{902db50c-20cf-47f0-85d5-9bcde52608c7}"/>
      </w:docPartPr>
      <w:docPartBody>
        <w:p>
          <w:r>
            <w:rPr>
              <w:color w:val="808080"/>
            </w:rPr>
            <w:t>单击此处输入文字。</w:t>
          </w:r>
        </w:p>
      </w:docPartBody>
    </w:docPart>
    <w:docPart>
      <w:docPartPr>
        <w:name w:val="{5d16758c-09b1-4c81-8bf0-dee4f9d42c8a}"/>
        <w:style w:val=""/>
        <w:category>
          <w:name w:val="常规"/>
          <w:gallery w:val="placeholder"/>
        </w:category>
        <w:types>
          <w:type w:val="bbPlcHdr"/>
        </w:types>
        <w:behaviors>
          <w:behavior w:val="content"/>
        </w:behaviors>
        <w:description w:val=""/>
        <w:guid w:val="{5d16758c-09b1-4c81-8bf0-dee4f9d42c8a}"/>
      </w:docPartPr>
      <w:docPartBody>
        <w:p>
          <w:r>
            <w:rPr>
              <w:color w:val="808080"/>
            </w:rPr>
            <w:t>单击此处输入文字。</w:t>
          </w:r>
        </w:p>
      </w:docPartBody>
    </w:docPart>
    <w:docPart>
      <w:docPartPr>
        <w:name w:val="{894948fc-c65d-4d57-960b-95cbaeacabbb}"/>
        <w:style w:val=""/>
        <w:category>
          <w:name w:val="常规"/>
          <w:gallery w:val="placeholder"/>
        </w:category>
        <w:types>
          <w:type w:val="bbPlcHdr"/>
        </w:types>
        <w:behaviors>
          <w:behavior w:val="content"/>
        </w:behaviors>
        <w:description w:val=""/>
        <w:guid w:val="{894948fc-c65d-4d57-960b-95cbaeacabbb}"/>
      </w:docPartPr>
      <w:docPartBody>
        <w:p>
          <w:r>
            <w:rPr>
              <w:color w:val="808080"/>
            </w:rPr>
            <w:t>单击此处输入文字。</w:t>
          </w:r>
        </w:p>
      </w:docPartBody>
    </w:docPart>
    <w:docPart>
      <w:docPartPr>
        <w:name w:val="{5f73dfd1-2ec4-48fc-a8c6-e13a11e7e5cb}"/>
        <w:style w:val=""/>
        <w:category>
          <w:name w:val="常规"/>
          <w:gallery w:val="placeholder"/>
        </w:category>
        <w:types>
          <w:type w:val="bbPlcHdr"/>
        </w:types>
        <w:behaviors>
          <w:behavior w:val="content"/>
        </w:behaviors>
        <w:description w:val=""/>
        <w:guid w:val="{5f73dfd1-2ec4-48fc-a8c6-e13a11e7e5cb}"/>
      </w:docPartPr>
      <w:docPartBody>
        <w:p>
          <w:r>
            <w:rPr>
              <w:color w:val="808080"/>
            </w:rPr>
            <w:t>单击此处输入文字。</w:t>
          </w:r>
        </w:p>
      </w:docPartBody>
    </w:docPart>
    <w:docPart>
      <w:docPartPr>
        <w:name w:val="{bbae3014-ce62-4162-adf1-73022ede8be3}"/>
        <w:style w:val=""/>
        <w:category>
          <w:name w:val="常规"/>
          <w:gallery w:val="placeholder"/>
        </w:category>
        <w:types>
          <w:type w:val="bbPlcHdr"/>
        </w:types>
        <w:behaviors>
          <w:behavior w:val="content"/>
        </w:behaviors>
        <w:description w:val=""/>
        <w:guid w:val="{bbae3014-ce62-4162-adf1-73022ede8be3}"/>
      </w:docPartPr>
      <w:docPartBody>
        <w:p>
          <w:r>
            <w:rPr>
              <w:color w:val="808080"/>
            </w:rPr>
            <w:t>单击此处输入文字。</w:t>
          </w:r>
        </w:p>
      </w:docPartBody>
    </w:docPart>
    <w:docPart>
      <w:docPartPr>
        <w:name w:val="{9c08d12f-fbdd-4309-82a2-ca422eba8ae4}"/>
        <w:style w:val=""/>
        <w:category>
          <w:name w:val="常规"/>
          <w:gallery w:val="placeholder"/>
        </w:category>
        <w:types>
          <w:type w:val="bbPlcHdr"/>
        </w:types>
        <w:behaviors>
          <w:behavior w:val="content"/>
        </w:behaviors>
        <w:description w:val=""/>
        <w:guid w:val="{9c08d12f-fbdd-4309-82a2-ca422eba8ae4}"/>
      </w:docPartPr>
      <w:docPartBody>
        <w:p>
          <w:r>
            <w:rPr>
              <w:color w:val="808080"/>
            </w:rPr>
            <w:t>单击此处输入文字。</w:t>
          </w:r>
        </w:p>
      </w:docPartBody>
    </w:docPart>
    <w:docPart>
      <w:docPartPr>
        <w:name w:val="{e57313ab-0bf7-4146-aa0d-7e7dea0d3524}"/>
        <w:style w:val=""/>
        <w:category>
          <w:name w:val="常规"/>
          <w:gallery w:val="placeholder"/>
        </w:category>
        <w:types>
          <w:type w:val="bbPlcHdr"/>
        </w:types>
        <w:behaviors>
          <w:behavior w:val="content"/>
        </w:behaviors>
        <w:description w:val=""/>
        <w:guid w:val="{e57313ab-0bf7-4146-aa0d-7e7dea0d3524}"/>
      </w:docPartPr>
      <w:docPartBody>
        <w:p>
          <w:r>
            <w:rPr>
              <w:color w:val="808080"/>
            </w:rPr>
            <w:t>单击此处输入文字。</w:t>
          </w:r>
        </w:p>
      </w:docPartBody>
    </w:docPart>
    <w:docPart>
      <w:docPartPr>
        <w:name w:val="{a66d989f-c8b2-4b27-b862-c4326e1db105}"/>
        <w:style w:val=""/>
        <w:category>
          <w:name w:val="常规"/>
          <w:gallery w:val="placeholder"/>
        </w:category>
        <w:types>
          <w:type w:val="bbPlcHdr"/>
        </w:types>
        <w:behaviors>
          <w:behavior w:val="content"/>
        </w:behaviors>
        <w:description w:val=""/>
        <w:guid w:val="{a66d989f-c8b2-4b27-b862-c4326e1db105}"/>
      </w:docPartPr>
      <w:docPartBody>
        <w:p>
          <w:r>
            <w:rPr>
              <w:color w:val="808080"/>
            </w:rPr>
            <w:t>单击此处输入文字。</w:t>
          </w:r>
        </w:p>
      </w:docPartBody>
    </w:docPart>
    <w:docPart>
      <w:docPartPr>
        <w:name w:val="{38f39469-76f9-4261-a16d-5cbd9c6673f7}"/>
        <w:style w:val=""/>
        <w:category>
          <w:name w:val="常规"/>
          <w:gallery w:val="placeholder"/>
        </w:category>
        <w:types>
          <w:type w:val="bbPlcHdr"/>
        </w:types>
        <w:behaviors>
          <w:behavior w:val="content"/>
        </w:behaviors>
        <w:description w:val=""/>
        <w:guid w:val="{38f39469-76f9-4261-a16d-5cbd9c6673f7}"/>
      </w:docPartPr>
      <w:docPartBody>
        <w:p>
          <w:r>
            <w:rPr>
              <w:color w:val="808080"/>
            </w:rPr>
            <w:t>单击此处输入文字。</w:t>
          </w:r>
        </w:p>
      </w:docPartBody>
    </w:docPart>
    <w:docPart>
      <w:docPartPr>
        <w:name w:val="{4730a231-c77d-4d51-9d95-ba939671dbdf}"/>
        <w:style w:val=""/>
        <w:category>
          <w:name w:val="常规"/>
          <w:gallery w:val="placeholder"/>
        </w:category>
        <w:types>
          <w:type w:val="bbPlcHdr"/>
        </w:types>
        <w:behaviors>
          <w:behavior w:val="content"/>
        </w:behaviors>
        <w:description w:val=""/>
        <w:guid w:val="{4730a231-c77d-4d51-9d95-ba939671dbdf}"/>
      </w:docPartPr>
      <w:docPartBody>
        <w:p>
          <w:r>
            <w:rPr>
              <w:color w:val="808080"/>
            </w:rPr>
            <w:t>单击此处输入文字。</w:t>
          </w:r>
        </w:p>
      </w:docPartBody>
    </w:docPart>
    <w:docPart>
      <w:docPartPr>
        <w:name w:val="{ae655011-a3c6-4c8c-be1b-e697f07ef6f0}"/>
        <w:style w:val=""/>
        <w:category>
          <w:name w:val="常规"/>
          <w:gallery w:val="placeholder"/>
        </w:category>
        <w:types>
          <w:type w:val="bbPlcHdr"/>
        </w:types>
        <w:behaviors>
          <w:behavior w:val="content"/>
        </w:behaviors>
        <w:description w:val=""/>
        <w:guid w:val="{ae655011-a3c6-4c8c-be1b-e697f07ef6f0}"/>
      </w:docPartPr>
      <w:docPartBody>
        <w:p>
          <w:r>
            <w:rPr>
              <w:color w:val="808080"/>
            </w:rPr>
            <w:t>单击此处输入文字。</w:t>
          </w:r>
        </w:p>
      </w:docPartBody>
    </w:docPart>
    <w:docPart>
      <w:docPartPr>
        <w:name w:val="{6ec8f001-2852-4efd-8a3b-eb54c22fa218}"/>
        <w:style w:val=""/>
        <w:category>
          <w:name w:val="常规"/>
          <w:gallery w:val="placeholder"/>
        </w:category>
        <w:types>
          <w:type w:val="bbPlcHdr"/>
        </w:types>
        <w:behaviors>
          <w:behavior w:val="content"/>
        </w:behaviors>
        <w:description w:val=""/>
        <w:guid w:val="{6ec8f001-2852-4efd-8a3b-eb54c22fa218}"/>
      </w:docPartPr>
      <w:docPartBody>
        <w:p>
          <w:r>
            <w:rPr>
              <w:color w:val="808080"/>
            </w:rPr>
            <w:t>单击此处输入文字。</w:t>
          </w:r>
        </w:p>
      </w:docPartBody>
    </w:docPart>
    <w:docPart>
      <w:docPartPr>
        <w:name w:val="{3e8ed27c-bacd-4326-bf0c-f6fea64f1b25}"/>
        <w:style w:val=""/>
        <w:category>
          <w:name w:val="常规"/>
          <w:gallery w:val="placeholder"/>
        </w:category>
        <w:types>
          <w:type w:val="bbPlcHdr"/>
        </w:types>
        <w:behaviors>
          <w:behavior w:val="content"/>
        </w:behaviors>
        <w:description w:val=""/>
        <w:guid w:val="{3e8ed27c-bacd-4326-bf0c-f6fea64f1b25}"/>
      </w:docPartPr>
      <w:docPartBody>
        <w:p>
          <w:r>
            <w:rPr>
              <w:color w:val="808080"/>
            </w:rPr>
            <w:t>单击此处输入文字。</w:t>
          </w:r>
        </w:p>
      </w:docPartBody>
    </w:docPart>
    <w:docPart>
      <w:docPartPr>
        <w:name w:val="{82a0d6e5-309f-41ef-8ecf-d34d91a5e272}"/>
        <w:style w:val=""/>
        <w:category>
          <w:name w:val="常规"/>
          <w:gallery w:val="placeholder"/>
        </w:category>
        <w:types>
          <w:type w:val="bbPlcHdr"/>
        </w:types>
        <w:behaviors>
          <w:behavior w:val="content"/>
        </w:behaviors>
        <w:description w:val=""/>
        <w:guid w:val="{82a0d6e5-309f-41ef-8ecf-d34d91a5e272}"/>
      </w:docPartPr>
      <w:docPartBody>
        <w:p>
          <w:r>
            <w:rPr>
              <w:color w:val="808080"/>
            </w:rPr>
            <w:t>单击此处输入文字。</w:t>
          </w:r>
        </w:p>
      </w:docPartBody>
    </w:docPart>
    <w:docPart>
      <w:docPartPr>
        <w:name w:val="{31c6185b-c562-49b2-839f-7609ec5b63f5}"/>
        <w:style w:val=""/>
        <w:category>
          <w:name w:val="常规"/>
          <w:gallery w:val="placeholder"/>
        </w:category>
        <w:types>
          <w:type w:val="bbPlcHdr"/>
        </w:types>
        <w:behaviors>
          <w:behavior w:val="content"/>
        </w:behaviors>
        <w:description w:val=""/>
        <w:guid w:val="{31c6185b-c562-49b2-839f-7609ec5b63f5}"/>
      </w:docPartPr>
      <w:docPartBody>
        <w:p>
          <w:r>
            <w:rPr>
              <w:color w:val="808080"/>
            </w:rPr>
            <w:t>单击此处输入文字。</w:t>
          </w:r>
        </w:p>
      </w:docPartBody>
    </w:docPart>
    <w:docPart>
      <w:docPartPr>
        <w:name w:val="{f6093ed2-922d-449f-98dd-789a3cc1b21c}"/>
        <w:style w:val=""/>
        <w:category>
          <w:name w:val="常规"/>
          <w:gallery w:val="placeholder"/>
        </w:category>
        <w:types>
          <w:type w:val="bbPlcHdr"/>
        </w:types>
        <w:behaviors>
          <w:behavior w:val="content"/>
        </w:behaviors>
        <w:description w:val=""/>
        <w:guid w:val="{f6093ed2-922d-449f-98dd-789a3cc1b21c}"/>
      </w:docPartPr>
      <w:docPartBody>
        <w:p>
          <w:r>
            <w:rPr>
              <w:color w:val="808080"/>
            </w:rPr>
            <w:t>单击此处输入文字。</w:t>
          </w:r>
        </w:p>
      </w:docPartBody>
    </w:docPart>
    <w:docPart>
      <w:docPartPr>
        <w:name w:val="{7aed580e-f4b5-40c6-ba55-b9573cf9ec4c}"/>
        <w:style w:val=""/>
        <w:category>
          <w:name w:val="常规"/>
          <w:gallery w:val="placeholder"/>
        </w:category>
        <w:types>
          <w:type w:val="bbPlcHdr"/>
        </w:types>
        <w:behaviors>
          <w:behavior w:val="content"/>
        </w:behaviors>
        <w:description w:val=""/>
        <w:guid w:val="{7aed580e-f4b5-40c6-ba55-b9573cf9ec4c}"/>
      </w:docPartPr>
      <w:docPartBody>
        <w:p>
          <w:r>
            <w:rPr>
              <w:color w:val="808080"/>
            </w:rPr>
            <w:t>单击此处输入文字。</w:t>
          </w:r>
        </w:p>
      </w:docPartBody>
    </w:docPart>
    <w:docPart>
      <w:docPartPr>
        <w:name w:val="{078cb658-81c5-4210-8776-575b5112aed8}"/>
        <w:style w:val=""/>
        <w:category>
          <w:name w:val="常规"/>
          <w:gallery w:val="placeholder"/>
        </w:category>
        <w:types>
          <w:type w:val="bbPlcHdr"/>
        </w:types>
        <w:behaviors>
          <w:behavior w:val="content"/>
        </w:behaviors>
        <w:description w:val=""/>
        <w:guid w:val="{078cb658-81c5-4210-8776-575b5112aed8}"/>
      </w:docPartPr>
      <w:docPartBody>
        <w:p>
          <w:r>
            <w:rPr>
              <w:color w:val="808080"/>
            </w:rPr>
            <w:t>单击此处输入文字。</w:t>
          </w:r>
        </w:p>
      </w:docPartBody>
    </w:docPart>
    <w:docPart>
      <w:docPartPr>
        <w:name w:val="{15f4e85a-1681-45b6-ad99-ec1f9edd596c}"/>
        <w:style w:val=""/>
        <w:category>
          <w:name w:val="常规"/>
          <w:gallery w:val="placeholder"/>
        </w:category>
        <w:types>
          <w:type w:val="bbPlcHdr"/>
        </w:types>
        <w:behaviors>
          <w:behavior w:val="content"/>
        </w:behaviors>
        <w:description w:val=""/>
        <w:guid w:val="{15f4e85a-1681-45b6-ad99-ec1f9edd596c}"/>
      </w:docPartPr>
      <w:docPartBody>
        <w:p>
          <w:r>
            <w:rPr>
              <w:color w:val="808080"/>
            </w:rPr>
            <w:t>单击此处输入文字。</w:t>
          </w:r>
        </w:p>
      </w:docPartBody>
    </w:docPart>
    <w:docPart>
      <w:docPartPr>
        <w:name w:val="{a184bf42-257c-4177-ad28-d503dcf509e4}"/>
        <w:style w:val=""/>
        <w:category>
          <w:name w:val="常规"/>
          <w:gallery w:val="placeholder"/>
        </w:category>
        <w:types>
          <w:type w:val="bbPlcHdr"/>
        </w:types>
        <w:behaviors>
          <w:behavior w:val="content"/>
        </w:behaviors>
        <w:description w:val=""/>
        <w:guid w:val="{a184bf42-257c-4177-ad28-d503dcf509e4}"/>
      </w:docPartPr>
      <w:docPartBody>
        <w:p>
          <w:r>
            <w:rPr>
              <w:color w:val="808080"/>
            </w:rPr>
            <w:t>单击此处输入文字。</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compat>
    <w:useFELayout/>
    <w:splitPgBreakAndParaMark/>
    <w:compatSetting w:name="compatibilityMode" w:uri="http://schemas.microsoft.com/office/word" w:val="14"/>
  </w:compat>
  <w:rsids>
    <w:rsidRoot w:val="0000000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glossary/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style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14</TotalTime>
  <ScaleCrop>false</ScaleCrop>
  <LinksUpToDate>false</LinksUpToDate>
  <CharactersWithSpaces>0</CharactersWithSpaces>
  <Application>WPS Office_11.8.2.8361_F1E327BC-269C-435d-A152-05C5408002CA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2020-03-22T01:34:00Z</dcterms:created>
  <dc:creator>Administrator</dc:creator>
  <cp:lastModifiedBy>meng</cp:lastModifiedBy>
  <cp:lastPrinted>2021-03-26T01:24:00Z</cp:lastPrinted>
  <dcterms:modified xsi:type="dcterms:W3CDTF">2021-10-25T05:55:29Z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2052-11.8.2.8361</vt:lpwstr>
  </property>
</Properties>
</file>