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San José State University</w:t>
      </w:r>
    </w:p>
    <w:p>
      <w:pPr>
        <w:pStyle w:val="Heading1"/>
        <w:rPr/>
      </w:pPr>
      <w:r>
        <w:rPr/>
        <w:t>School/Department</w:t>
        <w:br/>
        <w:t>Course Number, Title, Section, Semester, Year</w:t>
      </w:r>
    </w:p>
    <w:p>
      <w:pPr>
        <w:pStyle w:val="Heading2"/>
        <w:rPr/>
      </w:pPr>
      <w:r>
        <w:rPr/>
        <w:t>Course and Contact Information</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167"/>
        <w:gridCol w:w="7740"/>
      </w:tblGrid>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Instructor</w:t>
            </w:r>
            <w:r>
              <w:rPr/>
              <w:t>:</w:t>
            </w:r>
          </w:p>
        </w:tc>
        <w:tc>
          <w:tcPr>
            <w:tcW w:w="7740" w:type="dxa"/>
            <w:tcBorders>
              <w:top w:val="nil"/>
              <w:left w:val="nil"/>
              <w:bottom w:val="nil"/>
              <w:insideH w:val="nil"/>
              <w:right w:val="nil"/>
              <w:insideV w:val="nil"/>
            </w:tcBorders>
            <w:shd w:fill="auto" w:val="clear"/>
          </w:tcPr>
          <w:p>
            <w:pPr>
              <w:pStyle w:val="Normal"/>
              <w:rPr/>
            </w:pPr>
            <w:r>
              <w:rPr/>
              <w:t>Hua Harry Li, Ph.D.</w:t>
            </w:r>
          </w:p>
        </w:tc>
      </w:tr>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Office</w:t>
            </w:r>
            <w:r>
              <w:rPr/>
              <w:t xml:space="preserve"> </w:t>
            </w:r>
            <w:r>
              <w:rPr>
                <w:b/>
              </w:rPr>
              <w:t>Location</w:t>
            </w:r>
            <w:r>
              <w:rPr/>
              <w:t>:</w:t>
            </w:r>
          </w:p>
        </w:tc>
        <w:tc>
          <w:tcPr>
            <w:tcW w:w="7740" w:type="dxa"/>
            <w:tcBorders>
              <w:top w:val="nil"/>
              <w:left w:val="nil"/>
              <w:bottom w:val="nil"/>
              <w:insideH w:val="nil"/>
              <w:right w:val="nil"/>
              <w:insideV w:val="nil"/>
            </w:tcBorders>
            <w:shd w:fill="auto" w:val="clear"/>
          </w:tcPr>
          <w:p>
            <w:pPr>
              <w:pStyle w:val="Normal"/>
              <w:rPr/>
            </w:pPr>
            <w:r>
              <w:rPr/>
              <w:t>Engineering Building, Rm 267A</w:t>
            </w:r>
          </w:p>
        </w:tc>
      </w:tr>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Telephone</w:t>
            </w:r>
            <w:r>
              <w:rPr/>
              <w:t>:</w:t>
            </w:r>
          </w:p>
        </w:tc>
        <w:tc>
          <w:tcPr>
            <w:tcW w:w="7740" w:type="dxa"/>
            <w:tcBorders>
              <w:top w:val="nil"/>
              <w:left w:val="nil"/>
              <w:bottom w:val="nil"/>
              <w:insideH w:val="nil"/>
              <w:right w:val="nil"/>
              <w:insideV w:val="nil"/>
            </w:tcBorders>
            <w:shd w:fill="auto" w:val="clear"/>
          </w:tcPr>
          <w:p>
            <w:pPr>
              <w:pStyle w:val="Normal"/>
              <w:rPr/>
            </w:pPr>
            <w:r>
              <w:rPr/>
              <w:t>(408) 924-4060</w:t>
            </w:r>
          </w:p>
        </w:tc>
      </w:tr>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Email</w:t>
            </w:r>
            <w:r>
              <w:rPr/>
              <w:t>:</w:t>
            </w:r>
          </w:p>
        </w:tc>
        <w:tc>
          <w:tcPr>
            <w:tcW w:w="7740" w:type="dxa"/>
            <w:tcBorders>
              <w:top w:val="nil"/>
              <w:left w:val="nil"/>
              <w:bottom w:val="nil"/>
              <w:insideH w:val="nil"/>
              <w:right w:val="nil"/>
              <w:insideV w:val="nil"/>
            </w:tcBorders>
            <w:shd w:fill="auto" w:val="clear"/>
          </w:tcPr>
          <w:p>
            <w:pPr>
              <w:pStyle w:val="Normal"/>
              <w:rPr/>
            </w:pPr>
            <w:r>
              <w:rPr/>
              <w:t>h</w:t>
            </w:r>
            <w:hyperlink r:id="rId2">
              <w:r>
                <w:rPr>
                  <w:rStyle w:val="InternetLink"/>
                </w:rPr>
                <w:t>ua.li@sjsu.edu</w:t>
              </w:r>
            </w:hyperlink>
            <w:r>
              <w:rPr/>
              <w:t xml:space="preserve"> or hualili@yahoo.com</w:t>
            </w:r>
          </w:p>
        </w:tc>
      </w:tr>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Office Hours</w:t>
            </w:r>
            <w:r>
              <w:rPr/>
              <w:t>:</w:t>
            </w:r>
          </w:p>
        </w:tc>
        <w:tc>
          <w:tcPr>
            <w:tcW w:w="7740" w:type="dxa"/>
            <w:tcBorders>
              <w:top w:val="nil"/>
              <w:left w:val="nil"/>
              <w:bottom w:val="nil"/>
              <w:insideH w:val="nil"/>
              <w:right w:val="nil"/>
              <w:insideV w:val="nil"/>
            </w:tcBorders>
            <w:shd w:fill="auto" w:val="clear"/>
          </w:tcPr>
          <w:p>
            <w:pPr>
              <w:pStyle w:val="Normal"/>
              <w:rPr/>
            </w:pPr>
            <w:r>
              <w:rPr/>
              <w:t>Tuesdays and Wednesdays 3:00-4:00 PM</w:t>
            </w:r>
          </w:p>
        </w:tc>
      </w:tr>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Class Days/Time</w:t>
            </w:r>
            <w:r>
              <w:rPr/>
              <w:t>:</w:t>
            </w:r>
          </w:p>
        </w:tc>
        <w:tc>
          <w:tcPr>
            <w:tcW w:w="7740" w:type="dxa"/>
            <w:tcBorders>
              <w:top w:val="nil"/>
              <w:left w:val="nil"/>
              <w:bottom w:val="nil"/>
              <w:insideH w:val="nil"/>
              <w:right w:val="nil"/>
              <w:insideV w:val="nil"/>
            </w:tcBorders>
            <w:shd w:fill="auto" w:val="clear"/>
          </w:tcPr>
          <w:p>
            <w:pPr>
              <w:pStyle w:val="Normal"/>
              <w:rPr/>
            </w:pPr>
            <w:r>
              <w:rPr/>
              <w:t>Mondays and Wednesdays 12:00 – 1:10 PM</w:t>
            </w:r>
          </w:p>
        </w:tc>
      </w:tr>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Classroom</w:t>
            </w:r>
            <w:r>
              <w:rPr/>
              <w:t>:</w:t>
            </w:r>
          </w:p>
        </w:tc>
        <w:tc>
          <w:tcPr>
            <w:tcW w:w="7740" w:type="dxa"/>
            <w:tcBorders>
              <w:top w:val="nil"/>
              <w:left w:val="nil"/>
              <w:bottom w:val="nil"/>
              <w:insideH w:val="nil"/>
              <w:right w:val="nil"/>
              <w:insideV w:val="nil"/>
            </w:tcBorders>
            <w:shd w:fill="auto" w:val="clear"/>
          </w:tcPr>
          <w:p>
            <w:pPr>
              <w:pStyle w:val="Normal"/>
              <w:rPr/>
            </w:pPr>
            <w:r>
              <w:rPr/>
              <w:t>Engr Building Room 331</w:t>
            </w:r>
          </w:p>
        </w:tc>
      </w:tr>
      <w:tr>
        <w:trPr>
          <w:trHeight w:val="432" w:hRule="atLeast"/>
          <w:cantSplit w:val="false"/>
        </w:trPr>
        <w:tc>
          <w:tcPr>
            <w:tcW w:w="3167" w:type="dxa"/>
            <w:tcBorders>
              <w:top w:val="nil"/>
              <w:left w:val="nil"/>
              <w:bottom w:val="nil"/>
              <w:insideH w:val="nil"/>
              <w:right w:val="nil"/>
              <w:insideV w:val="nil"/>
            </w:tcBorders>
            <w:shd w:fill="auto" w:val="clear"/>
          </w:tcPr>
          <w:p>
            <w:pPr>
              <w:pStyle w:val="Normal"/>
              <w:rPr/>
            </w:pPr>
            <w:r>
              <w:rPr>
                <w:b/>
              </w:rPr>
              <w:t>Prerequisites</w:t>
            </w:r>
            <w:r>
              <w:rPr/>
              <w:t>:</w:t>
            </w:r>
          </w:p>
        </w:tc>
        <w:tc>
          <w:tcPr>
            <w:tcW w:w="7740" w:type="dxa"/>
            <w:tcBorders>
              <w:top w:val="nil"/>
              <w:left w:val="nil"/>
              <w:bottom w:val="nil"/>
              <w:insideH w:val="nil"/>
              <w:right w:val="nil"/>
              <w:insideV w:val="nil"/>
            </w:tcBorders>
            <w:shd w:fill="auto" w:val="clear"/>
          </w:tcPr>
          <w:p>
            <w:pPr>
              <w:pStyle w:val="Normal"/>
              <w:rPr/>
            </w:pPr>
            <w:r>
              <w:rPr/>
              <w:t>CMPE 24</w:t>
            </w:r>
            <w:r>
              <w:rPr/>
              <w:t>0</w:t>
            </w:r>
            <w:r>
              <w:rPr/>
              <w:t xml:space="preserve"> or equivalent</w:t>
            </w:r>
          </w:p>
        </w:tc>
      </w:tr>
    </w:tbl>
    <w:p>
      <w:pPr>
        <w:pStyle w:val="Heading2"/>
        <w:rPr/>
      </w:pPr>
      <w:r>
        <w:rPr/>
        <w:t xml:space="preserve">Course Format </w:t>
      </w:r>
    </w:p>
    <w:p>
      <w:pPr>
        <w:pStyle w:val="TextBodyIndent"/>
        <w:ind w:left="0" w:right="0" w:hanging="0"/>
        <w:jc w:val="both"/>
        <w:rPr>
          <w:sz w:val="24"/>
        </w:rPr>
      </w:pPr>
      <w:r>
        <w:rPr>
          <w:sz w:val="24"/>
        </w:rPr>
        <w:t xml:space="preserve">One evening lecture a week and one self-organizing lab session a week. Use development kit is required for the lab work. </w:t>
      </w:r>
    </w:p>
    <w:p>
      <w:pPr>
        <w:pStyle w:val="Heading2"/>
        <w:rPr/>
      </w:pPr>
      <w:r>
        <w:rPr/>
        <w:t>Course Description (Required)</w:t>
      </w:r>
    </w:p>
    <w:p>
      <w:pPr>
        <w:pStyle w:val="14ptnewyork"/>
        <w:rPr>
          <w:szCs w:val="24"/>
        </w:rPr>
      </w:pPr>
      <w:r>
        <w:rPr>
          <w:szCs w:val="24"/>
        </w:rPr>
        <w:t xml:space="preserve">The course combines wireless communications and embedded system architecture. It covers basic communication theory and techniques (ASK, FSK, xPSK, xQAM, OFDM), as well as protocols (IEEE 802.11a/b/g/n etc) In addition, it covers embedded systems suitable for portable, wireless communications, such as ARM CPU and its derivatives. Total 4 to 5 hands-on design and implementation labs will be assigned. </w:t>
      </w:r>
    </w:p>
    <w:p>
      <w:pPr>
        <w:pStyle w:val="Heading2"/>
        <w:rPr/>
      </w:pPr>
      <w:r>
        <w:rPr/>
        <w:t>Course Goals (Optional)</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539"/>
        <w:gridCol w:w="7111"/>
      </w:tblGrid>
      <w:tr>
        <w:trPr>
          <w:cantSplit w:val="false"/>
        </w:trPr>
        <w:tc>
          <w:tcPr>
            <w:tcW w:w="153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CLO 1</w:t>
            </w:r>
          </w:p>
        </w:tc>
        <w:tc>
          <w:tcPr>
            <w:tcW w:w="711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 xml:space="preserve">Understand Embedded Wireless Systems Architecture </w:t>
            </w:r>
          </w:p>
        </w:tc>
      </w:tr>
      <w:tr>
        <w:trPr>
          <w:cantSplit w:val="false"/>
        </w:trPr>
        <w:tc>
          <w:tcPr>
            <w:tcW w:w="153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CLO 2</w:t>
            </w:r>
          </w:p>
        </w:tc>
        <w:tc>
          <w:tcPr>
            <w:tcW w:w="71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rPr/>
            </w:pPr>
            <w:r>
              <w:rPr/>
              <w:t>Understand Base Band Signal and its frequency characteristics;</w:t>
            </w:r>
          </w:p>
        </w:tc>
      </w:tr>
      <w:tr>
        <w:trPr>
          <w:cantSplit w:val="false"/>
        </w:trPr>
        <w:tc>
          <w:tcPr>
            <w:tcW w:w="153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CLO 3</w:t>
            </w:r>
          </w:p>
        </w:tc>
        <w:tc>
          <w:tcPr>
            <w:tcW w:w="71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rPr/>
            </w:pPr>
            <w:r>
              <w:rPr/>
              <w:t xml:space="preserve">Understand modulation techniques such as ASK, FSK, PSK and their implementations in IEEE wireless communication protocols. </w:t>
            </w:r>
          </w:p>
        </w:tc>
      </w:tr>
      <w:tr>
        <w:trPr>
          <w:cantSplit w:val="false"/>
        </w:trPr>
        <w:tc>
          <w:tcPr>
            <w:tcW w:w="153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CLO 4</w:t>
            </w:r>
          </w:p>
        </w:tc>
        <w:tc>
          <w:tcPr>
            <w:tcW w:w="71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rPr/>
            </w:pPr>
            <w:r>
              <w:rPr/>
              <w:t xml:space="preserve">To be able to design and implement MAC layer coding techniques and build real working embedded wireless systems </w:t>
            </w:r>
          </w:p>
        </w:tc>
      </w:tr>
    </w:tbl>
    <w:p>
      <w:pPr>
        <w:pStyle w:val="Heading3"/>
        <w:rPr/>
      </w:pPr>
      <w:r>
        <w:rPr/>
        <w:t>Course Learning Outcomes (CLO) (Required)</w:t>
      </w:r>
    </w:p>
    <w:p>
      <w:pPr>
        <w:pStyle w:val="Normal"/>
        <w:shd w:fill="D9D9D9" w:val="clear"/>
        <w:rPr>
          <w:i/>
          <w:lang w:eastAsia="en-US"/>
        </w:rPr>
      </w:pPr>
      <w:r>
        <w:rPr>
          <w:i/>
          <w:lang w:eastAsia="en-US"/>
        </w:rPr>
        <w:t xml:space="preserve">Insert and list your non-General Education course goals and learning outcomes here. Describe the outcome in terms of specific and measurable actions, capabilities or skills students will be able to perform through course activities/experience at the end of your course.  Add any additional program or department outcomes if appropriate. </w:t>
      </w:r>
    </w:p>
    <w:p>
      <w:pPr>
        <w:pStyle w:val="Normal"/>
        <w:rPr>
          <w:lang w:eastAsia="en-US"/>
        </w:rPr>
      </w:pPr>
      <w:r>
        <w:rPr>
          <w:lang w:eastAsia="en-US"/>
        </w:rPr>
      </w:r>
    </w:p>
    <w:p>
      <w:pPr>
        <w:pStyle w:val="TextBody"/>
        <w:rPr/>
      </w:pPr>
      <w:r>
        <w:rPr/>
        <w:t>Upon successful completion of this course, students will be able to:</w:t>
      </w:r>
    </w:p>
    <w:p>
      <w:pPr>
        <w:pStyle w:val="TextBody"/>
        <w:numPr>
          <w:ilvl w:val="0"/>
          <w:numId w:val="2"/>
        </w:numPr>
        <w:shd w:fill="D9D9D9" w:val="clear"/>
        <w:rPr>
          <w:i/>
        </w:rPr>
      </w:pPr>
      <w:r>
        <w:rPr>
          <w:i/>
        </w:rPr>
        <w:t>Insert learning outcome 1</w:t>
      </w:r>
    </w:p>
    <w:p>
      <w:pPr>
        <w:pStyle w:val="TextBody"/>
        <w:numPr>
          <w:ilvl w:val="0"/>
          <w:numId w:val="2"/>
        </w:numPr>
        <w:shd w:fill="D9D9D9" w:val="clear"/>
        <w:rPr>
          <w:i/>
        </w:rPr>
      </w:pPr>
      <w:r>
        <w:rPr>
          <w:i/>
        </w:rPr>
        <w:t>Insert learning outcome 2, etc.</w:t>
      </w:r>
    </w:p>
    <w:p>
      <w:pPr>
        <w:pStyle w:val="Heading2"/>
        <w:rPr/>
      </w:pPr>
      <w:r>
        <w:rPr/>
        <w:t>Required Texts/Readings (Required)</w:t>
      </w:r>
    </w:p>
    <w:p>
      <w:pPr>
        <w:pStyle w:val="Heading3"/>
        <w:rPr/>
      </w:pPr>
      <w:r>
        <w:rPr/>
        <w:t>Textbook</w:t>
      </w:r>
    </w:p>
    <w:p>
      <w:pPr>
        <w:pStyle w:val="ListParagraph"/>
        <w:numPr>
          <w:ilvl w:val="0"/>
          <w:numId w:val="4"/>
        </w:numPr>
        <w:suppressAutoHyphens w:val="true"/>
        <w:rPr/>
      </w:pPr>
      <w:r>
        <w:rPr/>
        <w:t>Reference: Wireless Network Evolution, 2G to 3G, V.K. Garg, Prentice Hall,   PTR,2002.</w:t>
      </w:r>
    </w:p>
    <w:p>
      <w:pPr>
        <w:pStyle w:val="ListParagraph"/>
        <w:numPr>
          <w:ilvl w:val="0"/>
          <w:numId w:val="4"/>
        </w:numPr>
        <w:suppressAutoHyphens w:val="true"/>
        <w:rPr/>
      </w:pPr>
      <w:r>
        <w:rPr/>
        <w:t xml:space="preserve">Professor Li’s handout materials; </w:t>
      </w:r>
    </w:p>
    <w:p>
      <w:pPr>
        <w:pStyle w:val="ListParagraph"/>
        <w:numPr>
          <w:ilvl w:val="0"/>
          <w:numId w:val="4"/>
        </w:numPr>
        <w:suppressAutoHyphens w:val="true"/>
        <w:rPr/>
      </w:pPr>
      <w:r>
        <w:rPr/>
        <w:t xml:space="preserve">IEEE 802.11x standards </w:t>
      </w:r>
    </w:p>
    <w:p>
      <w:pPr>
        <w:pStyle w:val="ListParagraph"/>
        <w:numPr>
          <w:ilvl w:val="0"/>
          <w:numId w:val="4"/>
        </w:numPr>
        <w:suppressAutoHyphens w:val="true"/>
        <w:rPr/>
      </w:pPr>
      <w:r>
        <w:rPr/>
        <w:t xml:space="preserve">Datasheets, lab design reference materials will be posted </w:t>
      </w:r>
    </w:p>
    <w:p>
      <w:pPr>
        <w:pStyle w:val="Heading3"/>
        <w:rPr/>
      </w:pPr>
      <w:r>
        <w:rPr/>
        <w:t>Other Readings</w:t>
      </w:r>
    </w:p>
    <w:p>
      <w:pPr>
        <w:pStyle w:val="ListParagraph"/>
        <w:numPr>
          <w:ilvl w:val="1"/>
          <w:numId w:val="4"/>
        </w:numPr>
        <w:suppressAutoHyphens w:val="true"/>
        <w:rPr/>
      </w:pPr>
      <w:r>
        <w:rPr/>
        <w:t xml:space="preserve">The reference material for ARM CPU hardware features, application notes, class handouts and  lab assignments and reports are posted at SJSU CANVAS and github  </w:t>
      </w:r>
      <w:hyperlink r:id="rId3">
        <w:r>
          <w:rPr>
            <w:rStyle w:val="InternetLink"/>
          </w:rPr>
          <w:t>https://github.com/hualili</w:t>
        </w:r>
      </w:hyperlink>
      <w:r>
        <w:rPr/>
        <w:t xml:space="preserve"> </w:t>
      </w:r>
    </w:p>
    <w:p>
      <w:pPr>
        <w:pStyle w:val="Heading2"/>
        <w:rPr/>
      </w:pPr>
      <w:r>
        <w:rPr/>
        <w:t>Course Requirements and Assignments (Required)</w:t>
      </w:r>
    </w:p>
    <w:p>
      <w:pPr>
        <w:pStyle w:val="Normal"/>
        <w:rPr/>
      </w:pPr>
      <w:r>
        <w:rPr/>
        <w:t xml:space="preserve">Quizzes and </w:t>
      </w:r>
      <w:bookmarkStart w:id="0" w:name="_GoBack"/>
      <w:bookmarkEnd w:id="0"/>
      <w:r>
        <w:rPr/>
        <w:t xml:space="preserve">midterm are not postponed or retaken under any circumstances.  The only exception is medical emergencies accompanied with doctor’s report.  The lab reports can be delayed under special circumstances.  If you know you will delay a report for some unavoidable reason please see me as soon as possible.  </w:t>
      </w:r>
    </w:p>
    <w:p>
      <w:pPr>
        <w:pStyle w:val="Normal"/>
        <w:shd w:fill="FFFFFF" w:val="clear"/>
        <w:rPr>
          <w:i/>
        </w:rPr>
      </w:pPr>
      <w:r>
        <w:rPr>
          <w:i/>
        </w:rPr>
      </w:r>
    </w:p>
    <w:p>
      <w:pPr>
        <w:pStyle w:val="Normal"/>
        <w:shd w:fill="FFFFFF" w:val="clear"/>
        <w:rPr>
          <w:shd w:fill="FFFFFF" w:val="clear"/>
        </w:rPr>
      </w:pPr>
      <w:r>
        <w:rPr>
          <w:shd w:fill="FFFFFF" w:val="clear"/>
        </w:rPr>
        <w:t>Include University’s Credit Hour Requirement below.</w:t>
      </w:r>
    </w:p>
    <w:p>
      <w:pPr>
        <w:pStyle w:val="Normal"/>
        <w:shd w:fill="FFFFFF" w:val="clear"/>
        <w:rPr>
          <w:shd w:fill="FFFFFF" w:val="clear"/>
        </w:rPr>
      </w:pPr>
      <w:r>
        <w:rPr>
          <w:shd w:fill="FFFFFF" w:val="clear"/>
        </w:rPr>
      </w:r>
    </w:p>
    <w:p>
      <w:pPr>
        <w:pStyle w:val="Normal"/>
        <w:shd w:fill="FFFFFF" w:val="clear"/>
        <w:rPr>
          <w:rFonts w:eastAsia="Times New Roman"/>
          <w:shd w:fill="FFFFFF" w:val="clear"/>
          <w:lang w:eastAsia="en-US"/>
        </w:rPr>
      </w:pPr>
      <w:r>
        <w:rPr>
          <w:rFonts w:eastAsia="Times New Roman"/>
          <w:shd w:fill="FFFFFF" w:val="clear"/>
          <w:lang w:eastAsia="en-US"/>
        </w:rPr>
        <w:t>“</w:t>
      </w:r>
      <w:r>
        <w:rPr>
          <w:rFonts w:eastAsia="Times New Roman"/>
          <w:shd w:fill="FFFFFF" w:val="clear"/>
          <w:lang w:eastAsia="en-US"/>
        </w:rPr>
        <w:t xml:space="preserve">Success in this course is based on the expectation that students will spend, for each unit of credit, a minimum of 45 hours over the length of the course (normally 3 hours per unit per week with 1 of the hours used for lecture) for instruction or preparation/studying or course related activities including but not limited to internships, labs, clinical practica. Other course structures will have equivalent workload expectations as described in the syllabus.” </w:t>
      </w:r>
    </w:p>
    <w:p>
      <w:pPr>
        <w:pStyle w:val="Heading3"/>
        <w:rPr/>
      </w:pPr>
      <w:r>
        <w:rPr/>
        <w:t>Final Examination or Evaluation</w:t>
      </w:r>
    </w:p>
    <w:p>
      <w:pPr>
        <w:pStyle w:val="Normal"/>
        <w:rPr/>
      </w:pPr>
      <w:r>
        <w:rPr/>
        <w:t xml:space="preserve">Final are not postponed or retaken under any circumstances.  The only exception is medical emergencies accompanied with doctor’s report.  The lab reports can be delayed under special circumstances.  If you know you will delay a report for some unavoidable reason please see me as soon as possible.  </w:t>
      </w:r>
    </w:p>
    <w:p>
      <w:pPr>
        <w:pStyle w:val="Heading2"/>
        <w:rPr/>
      </w:pPr>
      <w:r>
        <w:rPr/>
        <w:t>Grading Information</w:t>
      </w:r>
    </w:p>
    <w:p>
      <w:pPr>
        <w:pStyle w:val="Normal"/>
        <w:rPr>
          <w:lang w:eastAsia="en-US"/>
        </w:rPr>
      </w:pPr>
      <w:bookmarkStart w:id="1" w:name="_Hlk491336239"/>
      <w:r>
        <w:rPr>
          <w:lang w:eastAsia="en-US"/>
        </w:rPr>
        <w:t>Quiz and/or Homework</w:t>
        <w:tab/>
        <w:t xml:space="preserve">5% </w:t>
      </w:r>
    </w:p>
    <w:p>
      <w:pPr>
        <w:pStyle w:val="Normal"/>
        <w:rPr>
          <w:lang w:eastAsia="en-US"/>
        </w:rPr>
      </w:pPr>
      <w:r>
        <w:rPr>
          <w:lang w:eastAsia="en-US"/>
        </w:rPr>
        <w:t>Midterm Examination</w:t>
        <w:tab/>
        <w:tab/>
        <w:t>25%</w:t>
        <w:tab/>
        <w:tab/>
      </w:r>
    </w:p>
    <w:p>
      <w:pPr>
        <w:pStyle w:val="Normal"/>
        <w:rPr>
          <w:lang w:eastAsia="en-US"/>
        </w:rPr>
      </w:pPr>
      <w:r>
        <w:rPr>
          <w:lang w:eastAsia="en-US"/>
        </w:rPr>
        <w:t>Laboratory</w:t>
        <w:tab/>
        <w:tab/>
        <w:tab/>
        <w:t>30%</w:t>
        <w:tab/>
        <w:tab/>
        <w:tab/>
        <w:tab/>
        <w:t xml:space="preserve"> </w:t>
      </w:r>
    </w:p>
    <w:p>
      <w:pPr>
        <w:pStyle w:val="Normal"/>
        <w:rPr>
          <w:lang w:eastAsia="en-US"/>
        </w:rPr>
      </w:pPr>
      <w:bookmarkStart w:id="2" w:name="_Hlk491336239"/>
      <w:bookmarkEnd w:id="2"/>
      <w:r>
        <w:rPr>
          <w:lang w:eastAsia="en-US"/>
        </w:rPr>
        <w:t>Final Examination</w:t>
        <w:tab/>
        <w:tab/>
        <w:t>40%</w:t>
        <w:tab/>
      </w:r>
    </w:p>
    <w:p>
      <w:pPr>
        <w:pStyle w:val="Heading3"/>
        <w:rPr/>
      </w:pPr>
      <w:r>
        <w:rPr/>
        <w:t>Determination of Grades</w:t>
      </w:r>
    </w:p>
    <w:p>
      <w:pPr>
        <w:pStyle w:val="Normal"/>
        <w:numPr>
          <w:ilvl w:val="0"/>
          <w:numId w:val="3"/>
        </w:numPr>
        <w:rPr/>
      </w:pPr>
      <w:r>
        <w:rPr/>
        <w:t xml:space="preserve">A statement of how grades will be determined for the course, including +/- grades if they are used. </w:t>
      </w:r>
    </w:p>
    <w:p>
      <w:pPr>
        <w:pStyle w:val="Normal"/>
        <w:numPr>
          <w:ilvl w:val="0"/>
          <w:numId w:val="3"/>
        </w:numPr>
        <w:rPr/>
      </w:pPr>
      <w:r>
        <w:rPr/>
        <w:t xml:space="preserve">Extra credit options, if available. </w:t>
      </w:r>
    </w:p>
    <w:p>
      <w:pPr>
        <w:pStyle w:val="Normal"/>
        <w:numPr>
          <w:ilvl w:val="0"/>
          <w:numId w:val="3"/>
        </w:numPr>
        <w:rPr/>
      </w:pPr>
      <w:r>
        <w:rPr/>
        <w:t xml:space="preserve">List of the percentage weight assigned to various class assignments. </w:t>
      </w:r>
    </w:p>
    <w:p>
      <w:pPr>
        <w:pStyle w:val="Normal"/>
        <w:numPr>
          <w:ilvl w:val="0"/>
          <w:numId w:val="3"/>
        </w:numPr>
        <w:rPr/>
      </w:pPr>
      <w:r>
        <w:rPr/>
        <w:t xml:space="preserve">Penalty for late or missed work: </w:t>
      </w:r>
      <w:r>
        <w:rPr/>
        <w:t>10% per week</w:t>
      </w:r>
      <w:r>
        <w:rPr/>
        <w:t>.</w:t>
      </w:r>
    </w:p>
    <w:p>
      <w:pPr>
        <w:pStyle w:val="Normal"/>
        <w:shd w:fill="FFFFFF" w:val="clear"/>
        <w:spacing w:before="0" w:after="250"/>
        <w:rPr>
          <w:rFonts w:eastAsia="Times New Roman"/>
          <w:bCs/>
          <w:color w:val="222222"/>
          <w:lang w:eastAsia="en-US"/>
        </w:rPr>
      </w:pPr>
      <w:r>
        <w:rPr>
          <w:rFonts w:eastAsia="Times New Roman"/>
          <w:bCs/>
          <w:color w:val="222222"/>
          <w:lang w:eastAsia="en-US"/>
        </w:rPr>
        <w:t xml:space="preserve">  </w:t>
      </w:r>
    </w:p>
    <w:p>
      <w:pPr>
        <w:pStyle w:val="Heading2"/>
        <w:rPr/>
      </w:pPr>
      <w:r>
        <w:rPr/>
        <w:t>Classroom Protocol</w:t>
      </w:r>
    </w:p>
    <w:p>
      <w:pPr>
        <w:pStyle w:val="Normalnumbered"/>
        <w:suppressAutoHyphens w:val="true"/>
        <w:rPr/>
      </w:pPr>
      <w:r>
        <w:rPr/>
        <w:t>Students are required for participation, attendance will be checked on each class, and no late arrival is allowed. No food or drinks during the class, no cell phone use during the class.</w:t>
      </w:r>
    </w:p>
    <w:p>
      <w:pPr>
        <w:pStyle w:val="Heading2"/>
        <w:rPr/>
      </w:pPr>
      <w:r>
        <w:rPr/>
        <w:t>University Policies (Required)</w:t>
      </w:r>
    </w:p>
    <w:p>
      <w:pPr>
        <w:pStyle w:val="Normal"/>
        <w:rPr/>
      </w:pPr>
      <w:r>
        <w:rPr>
          <w:lang w:eastAsia="en-US"/>
        </w:rPr>
        <w:t>Per University Policy S16-9,</w:t>
      </w:r>
      <w:r>
        <w:rPr/>
        <w:t xml:space="preserve"> university-wide policy information relevant to all courses, such as academic integrity, accommodations, etc. will be available on </w:t>
      </w:r>
      <w:r>
        <w:rPr>
          <w:lang w:eastAsia="en-US"/>
        </w:rPr>
        <w:t xml:space="preserve">Office of Graduate and Undergraduate Programs’ </w:t>
      </w:r>
      <w:hyperlink r:id="rId4">
        <w:r>
          <w:rPr>
            <w:rStyle w:val="InternetLink"/>
            <w:lang w:eastAsia="en-US"/>
          </w:rPr>
          <w:t>Syllabus Information</w:t>
        </w:r>
        <w:r>
          <w:rPr>
            <w:rStyle w:val="InternetLink"/>
          </w:rPr>
          <w:t xml:space="preserve"> web page</w:t>
        </w:r>
      </w:hyperlink>
      <w:r>
        <w:rPr>
          <w:lang w:eastAsia="en-US"/>
        </w:rPr>
        <w:t xml:space="preserve"> at http://www.sjsu.edu/gup/syllabusinfo/</w:t>
      </w:r>
      <w:r>
        <w:rPr/>
        <w:t>”</w:t>
      </w:r>
    </w:p>
    <w:p>
      <w:pPr>
        <w:pStyle w:val="Normal"/>
        <w:rPr>
          <w:shd w:fill="FFFF00" w:val="clear"/>
        </w:rPr>
      </w:pPr>
      <w:r>
        <w:rPr>
          <w:shd w:fill="FFFF00" w:val="clear"/>
        </w:rPr>
      </w:r>
    </w:p>
    <w:p>
      <w:pPr>
        <w:pStyle w:val="Normal"/>
        <w:numPr>
          <w:ilvl w:val="2"/>
          <w:numId w:val="5"/>
        </w:numPr>
        <w:rPr>
          <w:b/>
          <w:bCs/>
        </w:rPr>
      </w:pPr>
      <w:r>
        <w:rPr>
          <w:b/>
          <w:bCs/>
        </w:rPr>
        <w:t>Academic integrity</w:t>
      </w:r>
    </w:p>
    <w:p>
      <w:pPr>
        <w:pStyle w:val="Normal"/>
        <w:rPr>
          <w:bCs/>
        </w:rPr>
      </w:pPr>
      <w:r>
        <w:rPr/>
        <w:t xml:space="preserve">Your </w:t>
      </w:r>
      <w:r>
        <w:rPr>
          <w:bCs/>
        </w:rPr>
        <w:t xml:space="preserve">commitment as a student to learning is evidenced by your enrollment at San Jose State University.  The </w:t>
      </w:r>
      <w:hyperlink r:id="rId5">
        <w:r>
          <w:rPr>
            <w:rStyle w:val="InternetLink"/>
          </w:rPr>
          <w:t>University’s Academic Integrity policy</w:t>
        </w:r>
      </w:hyperlink>
      <w:r>
        <w:rPr>
          <w:bCs/>
        </w:rPr>
        <w:t xml:space="preserve">, located at http://www.sjsu.edu/senate/S07-2.htm, requires you to be honest in all your academic course work. Faculty members are required to report all infractions to the office of Student Conduct and Ethical Development. The </w:t>
      </w:r>
      <w:hyperlink r:id="rId6">
        <w:r>
          <w:rPr>
            <w:rStyle w:val="InternetLink"/>
          </w:rPr>
          <w:t>Student Conduct and Ethical Development website</w:t>
        </w:r>
      </w:hyperlink>
      <w:r>
        <w:rPr>
          <w:bCs/>
        </w:rPr>
        <w:t xml:space="preserve"> is available at http://www.sa.sjsu.edu/judicial_affairs/index.html. </w:t>
      </w:r>
    </w:p>
    <w:p>
      <w:pPr>
        <w:pStyle w:val="Normal"/>
        <w:rPr>
          <w:bCs/>
        </w:rPr>
      </w:pPr>
      <w:r>
        <w:rPr>
          <w:bCs/>
        </w:rPr>
        <w:t>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student unless otherwise specified. If you would like to include your assignment or any material you have submitted, or plan to submit for another class, please note that SJSU’s Academic Policy S07-2 requires approval of instructors.</w:t>
      </w:r>
    </w:p>
    <w:p>
      <w:pPr>
        <w:pStyle w:val="Normal"/>
        <w:rPr>
          <w:bCs/>
        </w:rPr>
      </w:pPr>
      <w:r>
        <w:rPr>
          <w:bCs/>
        </w:rPr>
      </w:r>
    </w:p>
    <w:p>
      <w:pPr>
        <w:pStyle w:val="Normal"/>
        <w:numPr>
          <w:ilvl w:val="2"/>
          <w:numId w:val="5"/>
        </w:numPr>
        <w:rPr>
          <w:b/>
          <w:bCs/>
        </w:rPr>
      </w:pPr>
      <w:r>
        <w:rPr>
          <w:b/>
          <w:bCs/>
        </w:rPr>
        <w:t>Campus Policy in Compliance with the American Disabilities Act</w:t>
      </w:r>
    </w:p>
    <w:p>
      <w:pPr>
        <w:pStyle w:val="Normal"/>
        <w:rPr/>
      </w:pPr>
      <w:r>
        <w:rPr/>
        <w:t xml:space="preserve">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w:t>
      </w:r>
      <w:hyperlink r:id="rId7">
        <w:r>
          <w:rPr>
            <w:rStyle w:val="InternetLink"/>
          </w:rPr>
          <w:t>Disability Resource Center</w:t>
        </w:r>
      </w:hyperlink>
      <w:r>
        <w:rPr/>
        <w:t xml:space="preserve"> (DRC) at http://www.drc.sjsu.edu/ to establish a record of their disability.</w:t>
      </w:r>
    </w:p>
    <w:p>
      <w:pPr>
        <w:pStyle w:val="Normal"/>
        <w:rPr/>
      </w:pPr>
      <w:r>
        <w:rPr/>
      </w:r>
    </w:p>
    <w:p>
      <w:pPr>
        <w:pStyle w:val="Normal"/>
        <w:pageBreakBefore/>
        <w:tabs>
          <w:tab w:val="left" w:pos="2310" w:leader="none"/>
        </w:tabs>
        <w:rPr>
          <w:rFonts w:cs="Arial" w:ascii="Arial" w:hAnsi="Arial"/>
          <w:color w:val="222222"/>
        </w:rPr>
      </w:pPr>
      <w:r>
        <w:rPr>
          <w:rFonts w:cs="Arial" w:ascii="Arial" w:hAnsi="Arial"/>
          <w:color w:val="222222"/>
        </w:rPr>
      </w:r>
    </w:p>
    <w:p>
      <w:pPr>
        <w:pStyle w:val="Heading1"/>
        <w:rPr/>
      </w:pPr>
      <w:r>
        <w:rPr/>
        <w:t>Course Number / Title, Semester, Course Schedule</w:t>
      </w:r>
    </w:p>
    <w:p>
      <w:pPr>
        <w:pStyle w:val="Normal"/>
        <w:rPr>
          <w:i/>
        </w:rPr>
      </w:pPr>
      <w:r>
        <w:rPr>
          <w:i/>
        </w:rPr>
        <w:t xml:space="preserve">List the agenda for the semester including when and where the final exam will be held. Indicate the schedule is subject to change with fair notice and how the notice will be made available. </w:t>
      </w:r>
    </w:p>
    <w:p>
      <w:pPr>
        <w:pStyle w:val="Heading2"/>
        <w:rPr/>
      </w:pPr>
      <w:r>
        <w:rPr/>
        <w:t>Course Schedule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63"/>
        <w:gridCol w:w="1439"/>
        <w:gridCol w:w="8156"/>
      </w:tblGrid>
      <w:tr>
        <w:trPr>
          <w:tblHeader w:val="true"/>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Week</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b/>
              </w:rPr>
            </w:pPr>
            <w:r>
              <w:rPr>
                <w:b/>
              </w:rPr>
              <w:t>Date</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Topics, Readings, Assignments, Deadlines</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6"/>
              <w:widowControl/>
              <w:spacing w:lineRule="auto" w:line="240"/>
              <w:rPr>
                <w:bCs/>
                <w:szCs w:val="24"/>
              </w:rPr>
            </w:pPr>
            <w:r>
              <w:rPr>
                <w:bCs/>
                <w:szCs w:val="24"/>
              </w:rPr>
              <w:t>Organizational Meeting and Introduction. Introduction to embedded wireless communications,</w:t>
            </w:r>
            <w:r>
              <w:rPr>
                <w:bCs/>
              </w:rPr>
              <w:t xml:space="preserve"> overview of IEEE 802.11b standard and software defined radio to implement software for MAC layer functions.  C</w:t>
            </w:r>
            <w:r>
              <w:rPr>
                <w:bCs/>
                <w:szCs w:val="24"/>
              </w:rPr>
              <w:t xml:space="preserve">oncept of cognitive radio.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Cs/>
              </w:rPr>
            </w:pPr>
            <w:r>
              <w:rPr>
                <w:bCs/>
              </w:rPr>
              <w:t xml:space="preserve">Design of a prototype system for software defined radios.  Base band signals and its characteristics in frequency domain. Synchronization techniques.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xml:space="preserve">Design and implementation of synchronization techniques, LISA algorithms for base band signals, and implementation of LISA on the prototype system. Fourier Transform, Modulation/Demodulation.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xml:space="preserve">Scrambling and de-scrambling techniques for synchronization, and its software implementation on Rx/Tx RF modules of the prototype system.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xml:space="preserve">Modulation/Demodulation. Introduction to ASK, FSK, and PSK techniques,  prototype board implementation to spread the spectrum for better communication performance.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xml:space="preserve">Time-Frequency domain analysis, Base-band signal analysis.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7</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Cs/>
              </w:rPr>
            </w:pPr>
            <w:r>
              <w:rPr>
                <w:bCs/>
              </w:rPr>
              <w:t xml:space="preserve">Source coding techniques, Huffman coding and arithmetic coding, and their implementation on the wireless prototype system.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8</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Midterm Examination</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Cs/>
              </w:rPr>
            </w:pPr>
            <w:r>
              <w:rPr/>
              <w:t xml:space="preserve">Channel correction coding techniques. </w:t>
            </w:r>
            <w:r>
              <w:rPr>
                <w:bCs/>
              </w:rPr>
              <w:t xml:space="preserve">Linear Block Coding Techniques and its software implementation for the Rx/Tx RF modules.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xml:space="preserve">Discussion of PSK modulation technique, and improvement of PSK, introduce BPSK, QPSK, and DQPSK techniques and system architecture for their modulation and demodulation.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er"/>
              <w:tabs>
                <w:tab w:val="center" w:pos="4320" w:leader="none"/>
                <w:tab w:val="right" w:pos="8640" w:leader="none"/>
              </w:tabs>
              <w:spacing w:before="0" w:after="120"/>
              <w:rPr>
                <w:rFonts w:eastAsia="SimSun;宋体"/>
              </w:rPr>
            </w:pPr>
            <w:r>
              <w:rPr>
                <w:rFonts w:eastAsia="SimSun;宋体"/>
              </w:rPr>
              <w:t xml:space="preserve">CCK techniques and it mathematic description, software implementation of CCK technique.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bCs/>
              </w:rPr>
              <w:t xml:space="preserve">Software implementation of </w:t>
            </w:r>
            <w:r>
              <w:rPr/>
              <w:t xml:space="preserve">CCK techniques and discussion of implementation of CCK on Rx and Tx RF modules, performance comparison.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Cognitive radio techniques, information theory and performance index for wireless communications, spread spectrum technique.</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14</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Implementation of Cognitive Radio and frequency hopping.</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15</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 xml:space="preserve">Comparison of IEEE 802.11a/b/g/n techniques.  </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16</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0"/>
                <w:shd w:fill="auto" w:val="clear"/>
              </w:rPr>
            </w:pPr>
            <w:r>
              <w:rPr>
                <w:color w:val="000000"/>
                <w:shd w:fill="auto" w:val="clear"/>
              </w:rPr>
              <w:t>First Week</w:t>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Cs/>
              </w:rPr>
            </w:pPr>
            <w:r>
              <w:rPr>
                <w:rFonts w:eastAsia="SimSun;宋体"/>
                <w:bCs/>
              </w:rPr>
              <w:t>Research project pre</w:t>
            </w:r>
            <w:r>
              <w:rPr>
                <w:bCs/>
              </w:rPr>
              <w:t>sentations and demos</w:t>
            </w:r>
          </w:p>
        </w:tc>
      </w:tr>
      <w:tr>
        <w:trPr>
          <w:trHeight w:val="432" w:hRule="atLeast"/>
          <w:cantSplit w:val="false"/>
        </w:trPr>
        <w:tc>
          <w:tcPr>
            <w:tcW w:w="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pPr>
            <w:r>
              <w:rPr/>
              <w:t>Final Exam</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Cs/>
              </w:rPr>
            </w:pPr>
            <w:r>
              <w:rPr/>
              <w:t xml:space="preserve"> </w:t>
            </w:r>
            <w:r>
              <w:rPr>
                <w:bCs/>
              </w:rPr>
              <w:t xml:space="preserve">Comprehensive final </w:t>
            </w:r>
          </w:p>
        </w:tc>
      </w:tr>
    </w:tbl>
    <w:p>
      <w:pPr>
        <w:pStyle w:val="Normal"/>
        <w:rPr/>
      </w:pPr>
      <w:r>
        <w:rPr/>
      </w:r>
    </w:p>
    <w:p>
      <w:pPr>
        <w:pStyle w:val="Normal"/>
        <w:ind w:left="0" w:right="480" w:hanging="0"/>
        <w:jc w:val="right"/>
        <w:rPr/>
      </w:pPr>
      <w:r>
        <w:rPr/>
      </w:r>
    </w:p>
    <w:sectPr>
      <w:footerReference w:type="default" r:id="rId8"/>
      <w:type w:val="nextPage"/>
      <w:pgSz w:w="12240" w:h="15840"/>
      <w:pgMar w:left="720" w:right="720" w:header="0" w:top="720"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alibri Light">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right" w:pos="8190" w:leader="none"/>
      </w:tabs>
      <w:spacing w:before="360" w:after="0"/>
      <w:ind w:left="0" w:right="360" w:hanging="0"/>
      <w:rPr/>
    </w:pPr>
    <w:r>
      <w:rPr/>
      <w:t>CMPE245 Embedded Wireless Systems Fall 2</w:t>
      <w:tab/>
      <w:t xml:space="preserve"> </w:t>
      <w:tab/>
      <w:t xml:space="preserve">Page </w:t>
    </w:r>
    <w:r>
      <w:rPr>
        <w:rStyle w:val="Pagenumber"/>
      </w:rPr>
      <w:fldChar w:fldCharType="begin"/>
    </w:r>
    <w:r>
      <w:instrText> PAGE </w:instrText>
    </w:r>
    <w:r>
      <w:fldChar w:fldCharType="separate"/>
    </w:r>
    <w:r>
      <w:t>2</w:t>
    </w:r>
    <w:r>
      <w:fldChar w:fldCharType="end"/>
    </w:r>
    <w:r>
      <w:rPr>
        <w:rStyle w:val="Pagenumber"/>
      </w:rPr>
      <w:t xml:space="preserve"> of </w:t>
    </w:r>
    <w:r>
      <w:rPr>
        <w:rStyle w:val="Pagenumber"/>
      </w:rPr>
      <w:fldChar w:fldCharType="begin"/>
    </w:r>
    <w:r>
      <w:instrText> NUMPAGES </w:instrText>
    </w:r>
    <w:r>
      <w:fldChar w:fldCharType="separate"/>
    </w:r>
    <w:r>
      <w:t>4</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ind w:left="720" w:hanging="360"/>
      </w:pPr>
      <w:rPr>
        <w:i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600"/>
        </w:tabs>
        <w:ind w:left="600" w:hanging="360"/>
      </w:pPr>
    </w:lvl>
    <w:lvl w:ilvl="2">
      <w:start w:val="1"/>
      <w:numFmt w:val="decimal"/>
      <w:lvlText w:val="%3."/>
      <w:lvlJc w:val="left"/>
      <w:pPr>
        <w:tabs>
          <w:tab w:val="num" w:pos="960"/>
        </w:tabs>
        <w:ind w:left="960" w:hanging="360"/>
      </w:pPr>
    </w:lvl>
    <w:lvl w:ilvl="3">
      <w:start w:val="1"/>
      <w:numFmt w:val="decimal"/>
      <w:lvlText w:val="%4."/>
      <w:lvlJc w:val="left"/>
      <w:pPr>
        <w:tabs>
          <w:tab w:val="num" w:pos="1320"/>
        </w:tabs>
        <w:ind w:left="1320" w:hanging="360"/>
      </w:pPr>
    </w:lvl>
    <w:lvl w:ilvl="4">
      <w:start w:val="1"/>
      <w:numFmt w:val="decimal"/>
      <w:lvlText w:val="%5."/>
      <w:lvlJc w:val="left"/>
      <w:pPr>
        <w:tabs>
          <w:tab w:val="num" w:pos="1680"/>
        </w:tabs>
        <w:ind w:left="1680" w:hanging="360"/>
      </w:pPr>
    </w:lvl>
    <w:lvl w:ilvl="5">
      <w:start w:val="1"/>
      <w:numFmt w:val="decimal"/>
      <w:lvlText w:val="%6."/>
      <w:lvlJc w:val="left"/>
      <w:pPr>
        <w:tabs>
          <w:tab w:val="num" w:pos="2040"/>
        </w:tabs>
        <w:ind w:left="2040" w:hanging="360"/>
      </w:pPr>
    </w:lvl>
    <w:lvl w:ilvl="6">
      <w:start w:val="1"/>
      <w:numFmt w:val="decimal"/>
      <w:lvlText w:val="%7."/>
      <w:lvlJc w:val="left"/>
      <w:pPr>
        <w:tabs>
          <w:tab w:val="num" w:pos="2400"/>
        </w:tabs>
        <w:ind w:left="2400" w:hanging="360"/>
      </w:pPr>
    </w:lvl>
    <w:lvl w:ilvl="7">
      <w:start w:val="1"/>
      <w:numFmt w:val="decimal"/>
      <w:lvlText w:val="%8."/>
      <w:lvlJc w:val="left"/>
      <w:pPr>
        <w:tabs>
          <w:tab w:val="num" w:pos="2760"/>
        </w:tabs>
        <w:ind w:left="2760" w:hanging="360"/>
      </w:pPr>
    </w:lvl>
    <w:lvl w:ilvl="8">
      <w:start w:val="1"/>
      <w:numFmt w:val="decimal"/>
      <w:lvlText w:val="%9."/>
      <w:lvlJc w:val="left"/>
      <w:pPr>
        <w:tabs>
          <w:tab w:val="num" w:pos="3120"/>
        </w:tabs>
        <w:ind w:left="3120" w:hanging="360"/>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宋体" w:cs="Times New Roman"/>
        <w:lang w:val="en-US" w:eastAsia="en-US" w:bidi="ar-SA"/>
      </w:rPr>
    </w:rPrDefault>
    <w:pPrDefault>
      <w:pPr/>
    </w:pPrDefault>
  </w:docDefaults>
  <w:latentStyles w:count="375" w:defQFormat="0" w:defUnhideWhenUsed="0" w:defSemiHidden="0" w:defUIPriority="0" w:defLockedState="0">
    <w:lsdException w:qFormat="1" w:name="Normal"/>
    <w:lsdException w:qFormat="1" w:name="heading 1"/>
    <w:lsdException w:qFormat="1" w:name="heading 2"/>
    <w:lsdException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iPriority="39" w:name="toc 1"/>
    <w:lsdException w:uiPriority="39" w:name="toc 2"/>
    <w:lsdException w:uiPriority="39" w:name="toc 3"/>
    <w:lsdException w:uiPriority="99" w:name="footer"/>
    <w:lsdException w:qFormat="1" w:name="caption"/>
    <w:lsdException w:qFormat="1" w:name="Title"/>
    <w:lsdException w:qFormat="1" w:name="Subtitle"/>
    <w:lsdException w:uiPriority="99" w:name="Hyperlink"/>
    <w:lsdException w:qFormat="1" w:name="Strong"/>
    <w:lsdException w:qFormat="1" w:uiPriority="20" w:name="Emphasis"/>
    <w:lsdException w:uiPriority="99" w:name="Normal (Web)"/>
    <w:lsdException w:unhideWhenUsed="1" w:semiHidden="1" w:name="HTML Preformatted"/>
    <w:lsdException w:unhideWhenUsed="1" w:semiHidden="1" w:name="Normal Table"/>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iPriority="59" w:name="Table Grid"/>
    <w:lsdException w:unhideWhenUsed="1" w:semiHidden="1" w:name="Table Theme"/>
    <w:lsdException w:semiHidden="1" w:uiPriority="67" w:name="Placeholder Text"/>
    <w:lsdException w:qFormat="1"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semiHidden="1"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uiPriority="37" w:name="Dark List Accent 6"/>
    <w:lsdException w:qFormat="1" w:uiPriority="39"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sdException w:unhideWhenUsed="1" w:semiHidden="1" w:uiPriority="99" w:name="Smart Hyperlink"/>
    <w:lsdException w:unhideWhenUsed="1" w:semiHidden="1" w:uiPriority="99" w:name="Hashtag"/>
    <w:lsdException w:unhideWhenUsed="1" w:semiHidden="1" w:uiPriority="99" w:name="Unresolved Mention"/>
  </w:latentStyles>
  <w:style w:type="paragraph" w:styleId="Normal" w:default="1">
    <w:name w:val="Normal"/>
    <w:qFormat/>
    <w:pPr>
      <w:widowControl/>
      <w:suppressAutoHyphens w:val="true"/>
      <w:bidi w:val="0"/>
      <w:jc w:val="left"/>
    </w:pPr>
    <w:rPr>
      <w:rFonts w:ascii="Times New Roman" w:hAnsi="Times New Roman" w:eastAsia="宋体" w:cs="Times New Roman"/>
      <w:color w:val="auto"/>
      <w:sz w:val="24"/>
      <w:szCs w:val="24"/>
      <w:lang w:eastAsia="zh-CN" w:val="en-US" w:bidi="ar-SA"/>
    </w:rPr>
  </w:style>
  <w:style w:type="paragraph" w:styleId="Heading1">
    <w:name w:val="Heading 1"/>
    <w:qFormat/>
    <w:rsid w:val="00d24831"/>
    <w:basedOn w:val="Normal"/>
    <w:pPr>
      <w:keepNext/>
      <w:spacing w:before="0" w:after="240"/>
      <w:jc w:val="center"/>
      <w:outlineLvl w:val="0"/>
    </w:pPr>
    <w:rPr>
      <w:rFonts w:eastAsia="Times New Roman" w:cs="Arial"/>
      <w:b/>
      <w:bCs/>
      <w:sz w:val="32"/>
      <w:szCs w:val="32"/>
      <w:lang w:eastAsia="en-US"/>
    </w:rPr>
  </w:style>
  <w:style w:type="paragraph" w:styleId="Heading2">
    <w:name w:val="Heading 2"/>
    <w:qFormat/>
    <w:rsid w:val="00aa24d3"/>
    <w:basedOn w:val="Normal"/>
    <w:pPr>
      <w:keepNext/>
      <w:spacing w:before="240" w:after="120"/>
      <w:outlineLvl w:val="1"/>
    </w:pPr>
    <w:rPr>
      <w:rFonts w:eastAsia="Times New Roman" w:cs="Arial"/>
      <w:b/>
      <w:bCs/>
      <w:iCs/>
      <w:szCs w:val="28"/>
      <w:lang w:eastAsia="en-US"/>
    </w:rPr>
  </w:style>
  <w:style w:type="paragraph" w:styleId="Heading3">
    <w:name w:val="Heading 3"/>
    <w:qFormat/>
    <w:rsid w:val="000e0892"/>
    <w:basedOn w:val="Normal"/>
    <w:pPr>
      <w:keepNext/>
      <w:spacing w:before="240" w:after="120"/>
      <w:outlineLvl w:val="2"/>
    </w:pPr>
    <w:rPr>
      <w:rFonts w:eastAsia="Times New Roman"/>
      <w:b/>
      <w:bCs/>
      <w:sz w:val="22"/>
      <w:lang w:eastAsia="en-US"/>
    </w:rPr>
  </w:style>
  <w:style w:type="character" w:styleId="DefaultParagraphFont" w:default="1">
    <w:name w:val="Default Paragraph Font"/>
    <w:uiPriority w:val="1"/>
    <w:semiHidden/>
    <w:unhideWhenUsed/>
    <w:rPr/>
  </w:style>
  <w:style w:type="character" w:styleId="InternetLink" w:customStyle="1">
    <w:name w:val="Internet Link"/>
    <w:rsid w:val="00f235b6"/>
    <w:rPr>
      <w:color w:val="0000FF"/>
      <w:u w:val="single"/>
      <w:lang w:val="zxx" w:eastAsia="zxx" w:bidi="zxx"/>
    </w:rPr>
  </w:style>
  <w:style w:type="character" w:styleId="Pagenumber">
    <w:name w:val="page number"/>
    <w:rsid w:val="00444c92"/>
    <w:basedOn w:val="DefaultParagraphFont"/>
    <w:rPr/>
  </w:style>
  <w:style w:type="character" w:styleId="FollowedHyperlink">
    <w:name w:val="FollowedHyperlink"/>
    <w:rsid w:val="00444c92"/>
    <w:rPr>
      <w:color w:val="800080"/>
      <w:u w:val="single"/>
    </w:rPr>
  </w:style>
  <w:style w:type="character" w:styleId="Style11" w:customStyle="1">
    <w:name w:val="文档结构图 字符"/>
    <w:link w:val="ab"/>
    <w:rsid w:val="00bb1c7f"/>
    <w:rPr>
      <w:rFonts w:ascii="Tahoma" w:hAnsi="Tahoma" w:cs="Tahoma"/>
      <w:sz w:val="16"/>
      <w:szCs w:val="16"/>
      <w:lang w:eastAsia="zh-CN"/>
    </w:rPr>
  </w:style>
  <w:style w:type="character" w:styleId="Style12" w:customStyle="1">
    <w:name w:val="页脚 字符"/>
    <w:uiPriority w:val="99"/>
    <w:link w:val="a4"/>
    <w:rsid w:val="00704e26"/>
    <w:rPr>
      <w:rFonts w:ascii="Arial" w:hAnsi="Arial" w:eastAsia="Times New Roman"/>
      <w:sz w:val="18"/>
      <w:szCs w:val="24"/>
    </w:rPr>
  </w:style>
  <w:style w:type="character" w:styleId="Style13" w:customStyle="1">
    <w:name w:val="批注框文本 字符"/>
    <w:link w:val="ad"/>
    <w:rsid w:val="00704e26"/>
    <w:rPr>
      <w:rFonts w:ascii="Tahoma" w:hAnsi="Tahoma" w:cs="Tahoma"/>
      <w:sz w:val="16"/>
      <w:szCs w:val="16"/>
      <w:lang w:eastAsia="zh-CN"/>
    </w:rPr>
  </w:style>
  <w:style w:type="character" w:styleId="Appleconvertedspace" w:customStyle="1">
    <w:name w:val="apple-converted-space"/>
    <w:rsid w:val="00d72af8"/>
    <w:rPr/>
  </w:style>
  <w:style w:type="character" w:styleId="Emphasis">
    <w:name w:val="Emphasis"/>
    <w:uiPriority w:val="20"/>
    <w:qFormat/>
    <w:rsid w:val="00a4697d"/>
    <w:rPr>
      <w:i/>
      <w:iCs/>
    </w:rPr>
  </w:style>
  <w:style w:type="character" w:styleId="Annotationreference">
    <w:name w:val="annotation reference"/>
    <w:rsid w:val="0012511a"/>
    <w:rPr>
      <w:sz w:val="16"/>
      <w:szCs w:val="16"/>
    </w:rPr>
  </w:style>
  <w:style w:type="character" w:styleId="Style14" w:customStyle="1">
    <w:name w:val="批注文字 字符"/>
    <w:link w:val="af3"/>
    <w:rsid w:val="0012511a"/>
    <w:rPr>
      <w:lang w:eastAsia="zh-CN"/>
    </w:rPr>
  </w:style>
  <w:style w:type="character" w:styleId="Style15" w:customStyle="1">
    <w:name w:val="批注主题 字符"/>
    <w:link w:val="af5"/>
    <w:rsid w:val="0012511a"/>
    <w:rPr>
      <w:b/>
      <w:bCs/>
      <w:lang w:eastAsia="zh-CN"/>
    </w:rPr>
  </w:style>
  <w:style w:type="character" w:styleId="UnresolvedMention">
    <w:name w:val="Unresolved Mention"/>
    <w:uiPriority w:val="99"/>
    <w:semiHidden/>
    <w:unhideWhenUsed/>
    <w:rsid w:val="00f235b6"/>
    <w:basedOn w:val="DefaultParagraphFont"/>
    <w:rPr>
      <w:color w:val="808080"/>
      <w:shd w:fill="E6E6E6" w:val="clear"/>
    </w:rPr>
  </w:style>
  <w:style w:type="character" w:styleId="ListLabel1">
    <w:name w:val="ListLabel 1"/>
    <w:rPr>
      <w:rFonts w:cs="Courier New"/>
    </w:rPr>
  </w:style>
  <w:style w:type="character" w:styleId="ListLabel2">
    <w:name w:val="ListLabel 2"/>
    <w:rPr>
      <w:sz w:val="20"/>
    </w:rPr>
  </w:style>
  <w:style w:type="character" w:styleId="ListLabel3">
    <w:name w:val="ListLabel 3"/>
    <w:rPr>
      <w:i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444c92"/>
    <w:basedOn w:val="Normal"/>
    <w:pPr>
      <w:spacing w:lineRule="auto" w:line="288" w:before="0" w:after="120"/>
    </w:pPr>
    <w:rPr>
      <w:rFonts w:eastAsia="Times New Roman"/>
      <w:lang w:eastAsia="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numbered" w:customStyle="1">
    <w:name w:val="Normal numbered"/>
    <w:rsid w:val="00444c92"/>
    <w:basedOn w:val="Normal"/>
    <w:pPr>
      <w:numPr>
        <w:ilvl w:val="0"/>
        <w:numId w:val="1"/>
      </w:numPr>
      <w:spacing w:before="0" w:after="120"/>
    </w:pPr>
    <w:rPr>
      <w:rFonts w:eastAsia="Times New Roman"/>
      <w:lang w:eastAsia="en-US"/>
    </w:rPr>
  </w:style>
  <w:style w:type="paragraph" w:styleId="Tabletext" w:customStyle="1">
    <w:name w:val="Table text"/>
    <w:rsid w:val="00444c92"/>
    <w:pPr>
      <w:widowControl/>
      <w:suppressAutoHyphens w:val="true"/>
      <w:bidi w:val="0"/>
      <w:spacing w:before="60" w:after="60"/>
      <w:jc w:val="left"/>
    </w:pPr>
    <w:rPr>
      <w:rFonts w:eastAsia="Times New Roman" w:ascii="Times New Roman" w:hAnsi="Times New Roman" w:cs="Times New Roman"/>
      <w:color w:val="auto"/>
      <w:sz w:val="24"/>
      <w:szCs w:val="24"/>
      <w:lang w:val="en-US" w:eastAsia="en-US" w:bidi="ar-SA"/>
    </w:rPr>
  </w:style>
  <w:style w:type="paragraph" w:styleId="Header">
    <w:name w:val="Header"/>
    <w:rsid w:val="00444c92"/>
    <w:basedOn w:val="Normal"/>
    <w:pPr>
      <w:tabs>
        <w:tab w:val="center" w:pos="4320" w:leader="none"/>
        <w:tab w:val="right" w:pos="8640" w:leader="none"/>
      </w:tabs>
      <w:spacing w:before="0" w:after="120"/>
    </w:pPr>
    <w:rPr>
      <w:rFonts w:eastAsia="Times New Roman"/>
      <w:lang w:eastAsia="en-US"/>
    </w:rPr>
  </w:style>
  <w:style w:type="paragraph" w:styleId="Footer">
    <w:name w:val="Footer"/>
    <w:uiPriority w:val="99"/>
    <w:link w:val="a5"/>
    <w:rsid w:val="00444c92"/>
    <w:basedOn w:val="Normal"/>
    <w:pPr>
      <w:tabs>
        <w:tab w:val="right" w:pos="8640" w:leader="none"/>
      </w:tabs>
      <w:spacing w:before="360" w:after="0"/>
    </w:pPr>
    <w:rPr>
      <w:rFonts w:ascii="Arial" w:hAnsi="Arial" w:eastAsia="Times New Roman"/>
      <w:sz w:val="18"/>
      <w:lang w:eastAsia="en-US"/>
    </w:rPr>
  </w:style>
  <w:style w:type="paragraph" w:styleId="Contactheading" w:customStyle="1">
    <w:name w:val="contact heading"/>
    <w:rsid w:val="00444c92"/>
    <w:basedOn w:val="Heading2"/>
    <w:pPr>
      <w:spacing w:before="120" w:after="120"/>
    </w:pPr>
    <w:rPr/>
  </w:style>
  <w:style w:type="paragraph" w:styleId="Caption1">
    <w:name w:val="caption"/>
    <w:qFormat/>
    <w:rsid w:val="005b43d0"/>
    <w:basedOn w:val="Normal"/>
    <w:pPr/>
    <w:rPr>
      <w:b/>
      <w:bCs/>
      <w:sz w:val="20"/>
      <w:szCs w:val="20"/>
    </w:rPr>
  </w:style>
  <w:style w:type="paragraph" w:styleId="DocumentMap">
    <w:name w:val="Document Map"/>
    <w:link w:val="ac"/>
    <w:rsid w:val="00bb1c7f"/>
    <w:basedOn w:val="Normal"/>
    <w:pPr/>
    <w:rPr>
      <w:rFonts w:ascii="Tahoma" w:hAnsi="Tahoma" w:cs="Tahoma"/>
      <w:sz w:val="16"/>
      <w:szCs w:val="16"/>
    </w:rPr>
  </w:style>
  <w:style w:type="paragraph" w:styleId="BalloonText">
    <w:name w:val="Balloon Text"/>
    <w:link w:val="ae"/>
    <w:rsid w:val="00704e26"/>
    <w:basedOn w:val="Normal"/>
    <w:pPr/>
    <w:rPr>
      <w:rFonts w:ascii="Tahoma" w:hAnsi="Tahoma" w:cs="Tahoma"/>
      <w:sz w:val="16"/>
      <w:szCs w:val="16"/>
    </w:rPr>
  </w:style>
  <w:style w:type="paragraph" w:styleId="NormalWeb">
    <w:name w:val="Normal (Web)"/>
    <w:uiPriority w:val="99"/>
    <w:unhideWhenUsed/>
    <w:rsid w:val="006b409c"/>
    <w:basedOn w:val="Normal"/>
    <w:pPr>
      <w:spacing w:before="0" w:after="280"/>
    </w:pPr>
    <w:rPr>
      <w:rFonts w:eastAsia="Times New Roman"/>
      <w:lang w:eastAsia="en-US"/>
    </w:rPr>
  </w:style>
  <w:style w:type="paragraph" w:styleId="MediumList1Accent61" w:customStyle="1">
    <w:name w:val="Medium List 1 - Accent 61"/>
    <w:uiPriority w:val="34"/>
    <w:qFormat/>
    <w:rsid w:val="006808d9"/>
    <w:basedOn w:val="Normal"/>
    <w:pPr>
      <w:spacing w:lineRule="auto" w:line="276" w:before="0" w:after="200"/>
      <w:ind w:left="720" w:right="0" w:hanging="0"/>
      <w:contextualSpacing/>
    </w:pPr>
    <w:rPr>
      <w:rFonts w:ascii="Calibri" w:hAnsi="Calibri" w:eastAsia="Calibri"/>
      <w:szCs w:val="22"/>
      <w:lang w:eastAsia="en-US"/>
    </w:rPr>
  </w:style>
  <w:style w:type="paragraph" w:styleId="Annotationtext">
    <w:name w:val="annotation text"/>
    <w:link w:val="af4"/>
    <w:rsid w:val="0012511a"/>
    <w:basedOn w:val="Normal"/>
    <w:pPr/>
    <w:rPr>
      <w:sz w:val="20"/>
      <w:szCs w:val="20"/>
    </w:rPr>
  </w:style>
  <w:style w:type="paragraph" w:styleId="Annotationsubject">
    <w:name w:val="annotation subject"/>
    <w:link w:val="af6"/>
    <w:rsid w:val="0012511a"/>
    <w:basedOn w:val="Annotationtext"/>
    <w:pPr/>
    <w:rPr>
      <w:b/>
      <w:bCs/>
    </w:rPr>
  </w:style>
  <w:style w:type="paragraph" w:styleId="LightListAccent31" w:customStyle="1">
    <w:name w:val="Light List - Accent 31"/>
    <w:uiPriority w:val="66"/>
    <w:rsid w:val="00890676"/>
    <w:pPr>
      <w:widowControl/>
      <w:suppressAutoHyphens w:val="true"/>
      <w:bidi w:val="0"/>
      <w:jc w:val="left"/>
    </w:pPr>
    <w:rPr>
      <w:rFonts w:ascii="Times New Roman" w:hAnsi="Times New Roman" w:eastAsia="宋体" w:cs="Times New Roman"/>
      <w:color w:val="auto"/>
      <w:sz w:val="24"/>
      <w:szCs w:val="24"/>
      <w:lang w:eastAsia="zh-CN" w:val="en-US" w:bidi="ar-SA"/>
    </w:rPr>
  </w:style>
  <w:style w:type="paragraph" w:styleId="ColorfulShadingAccent11" w:customStyle="1">
    <w:name w:val="Colorful Shading - Accent 11"/>
    <w:uiPriority w:val="71"/>
    <w:rsid w:val="001b61eb"/>
    <w:pPr>
      <w:widowControl/>
      <w:suppressAutoHyphens w:val="true"/>
      <w:bidi w:val="0"/>
      <w:jc w:val="left"/>
    </w:pPr>
    <w:rPr>
      <w:rFonts w:ascii="Times New Roman" w:hAnsi="Times New Roman" w:eastAsia="宋体" w:cs="Times New Roman"/>
      <w:color w:val="auto"/>
      <w:sz w:val="24"/>
      <w:szCs w:val="24"/>
      <w:lang w:eastAsia="zh-CN" w:val="en-US" w:bidi="ar-SA"/>
    </w:rPr>
  </w:style>
  <w:style w:type="paragraph" w:styleId="Default" w:customStyle="1">
    <w:name w:val="Default"/>
    <w:rsid w:val="005c11c7"/>
    <w:pPr>
      <w:widowControl/>
      <w:suppressAutoHyphens w:val="true"/>
      <w:bidi w:val="0"/>
      <w:jc w:val="left"/>
    </w:pPr>
    <w:rPr>
      <w:rFonts w:ascii="Times New Roman" w:hAnsi="Times New Roman" w:eastAsia="宋体" w:cs="Times New Roman"/>
      <w:color w:val="000000"/>
      <w:sz w:val="24"/>
      <w:szCs w:val="24"/>
      <w:lang w:val="en-US" w:eastAsia="en-US" w:bidi="ar-SA"/>
    </w:rPr>
  </w:style>
  <w:style w:type="paragraph" w:styleId="ListParagraph">
    <w:name w:val="List Paragraph"/>
    <w:uiPriority w:val="72"/>
    <w:qFormat/>
    <w:rsid w:val="00c50fcb"/>
    <w:basedOn w:val="Normal"/>
    <w:pPr>
      <w:spacing w:before="0" w:after="0"/>
      <w:ind w:left="720" w:right="0" w:hanging="0"/>
      <w:contextualSpacing/>
    </w:pPr>
    <w:rPr/>
  </w:style>
  <w:style w:type="paragraph" w:styleId="ContentsHeading">
    <w:name w:val="Contents Heading"/>
    <w:uiPriority w:val="39"/>
    <w:qFormat/>
    <w:unhideWhenUsed/>
    <w:rsid w:val="002f6ad3"/>
    <w:basedOn w:val="Heading1"/>
    <w:pPr>
      <w:keepLines/>
      <w:spacing w:lineRule="auto" w:line="256" w:before="240" w:after="0"/>
      <w:jc w:val="left"/>
    </w:pPr>
    <w:rPr>
      <w:rFonts w:ascii="Calibri Light" w:hAnsi="Calibri Light" w:cs=""/>
      <w:b w:val="false"/>
      <w:bCs w:val="false"/>
      <w:color w:val="2E74B5"/>
    </w:rPr>
  </w:style>
  <w:style w:type="paragraph" w:styleId="Contents1">
    <w:name w:val="Contents 1"/>
    <w:uiPriority w:val="39"/>
    <w:rsid w:val="002f6ad3"/>
    <w:basedOn w:val="Normal"/>
    <w:autoRedefine/>
    <w:pPr>
      <w:spacing w:before="0" w:after="100"/>
    </w:pPr>
    <w:rPr/>
  </w:style>
  <w:style w:type="paragraph" w:styleId="Contents2">
    <w:name w:val="Contents 2"/>
    <w:uiPriority w:val="39"/>
    <w:rsid w:val="002f6ad3"/>
    <w:basedOn w:val="Normal"/>
    <w:autoRedefine/>
    <w:pPr>
      <w:spacing w:before="0" w:after="100"/>
      <w:ind w:left="240" w:right="0" w:hanging="0"/>
    </w:pPr>
    <w:rPr/>
  </w:style>
  <w:style w:type="paragraph" w:styleId="Contents3">
    <w:name w:val="Contents 3"/>
    <w:uiPriority w:val="39"/>
    <w:rsid w:val="002f6ad3"/>
    <w:basedOn w:val="Normal"/>
    <w:autoRedefine/>
    <w:pPr>
      <w:spacing w:before="0" w:after="100"/>
      <w:ind w:left="480" w:right="0" w:hanging="0"/>
    </w:pPr>
    <w:rPr/>
  </w:style>
  <w:style w:type="paragraph" w:styleId="14ptnewyork" w:customStyle="1">
    <w:name w:val="14 pt new york"/>
    <w:rsid w:val="00f235b6"/>
    <w:basedOn w:val="Normal"/>
    <w:pPr>
      <w:suppressAutoHyphens w:val="true"/>
    </w:pPr>
    <w:rPr>
      <w:rFonts w:eastAsia="SimSun;宋体"/>
      <w:color w:val="00000A"/>
      <w:szCs w:val="20"/>
    </w:rPr>
  </w:style>
  <w:style w:type="paragraph" w:styleId="P6" w:customStyle="1">
    <w:name w:val="p6"/>
    <w:rsid w:val="003b6519"/>
    <w:basedOn w:val="Normal"/>
    <w:pPr>
      <w:widowControl w:val="false"/>
      <w:tabs>
        <w:tab w:val="left" w:pos="720" w:leader="none"/>
      </w:tabs>
      <w:suppressAutoHyphens w:val="true"/>
      <w:spacing w:lineRule="atLeast" w:line="240"/>
    </w:pPr>
    <w:rPr>
      <w:rFonts w:eastAsia="SimSun;宋体"/>
      <w:color w:val="00000A"/>
      <w:szCs w:val="20"/>
    </w:rPr>
  </w:style>
  <w:style w:type="paragraph" w:styleId="TableContents" w:customStyle="1">
    <w:name w:val="Table Contents"/>
    <w:rsid w:val="000746bc"/>
    <w:basedOn w:val="Normal"/>
    <w:pPr>
      <w:suppressLineNumbers/>
      <w:suppressAutoHyphens w:val="true"/>
    </w:pPr>
    <w:rPr>
      <w:rFonts w:eastAsia="SimSun;宋体"/>
      <w:color w:val="00000A"/>
    </w:rPr>
  </w:style>
  <w:style w:type="paragraph" w:styleId="TextBodyIndent" w:customStyle="1">
    <w:name w:val="Text Body Indent"/>
    <w:rsid w:val="00f634f2"/>
    <w:basedOn w:val="Normal"/>
    <w:pPr>
      <w:suppressAutoHyphens w:val="true"/>
      <w:ind w:left="0" w:right="0" w:firstLine="360"/>
    </w:pPr>
    <w:rPr>
      <w:rFonts w:eastAsia="SimSun;宋体"/>
      <w:color w:val="00000A"/>
      <w:sz w:val="20"/>
      <w:szCs w:val="20"/>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f0">
    <w:name w:val="Table Grid"/>
    <w:basedOn w:val="a1"/>
    <w:uiPriority w:val="59"/>
    <w:rsid w:val="006808d9"/>
    <w:rPr>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ua.li@sjsu.edu" TargetMode="External"/><Relationship Id="rId3" Type="http://schemas.openxmlformats.org/officeDocument/2006/relationships/hyperlink" Target="https://github.com/hualili" TargetMode="External"/><Relationship Id="rId4" Type="http://schemas.openxmlformats.org/officeDocument/2006/relationships/hyperlink" Target="http://www.sjsu.edu/gup/syllabusinfo/" TargetMode="External"/><Relationship Id="rId5" Type="http://schemas.openxmlformats.org/officeDocument/2006/relationships/hyperlink" Target="http://www.sjsu.edu/senate/S07-2.htm" TargetMode="External"/><Relationship Id="rId6" Type="http://schemas.openxmlformats.org/officeDocument/2006/relationships/hyperlink" Target="http://dev.sjsu.edu/studentconduct/" TargetMode="External"/><Relationship Id="rId7" Type="http://schemas.openxmlformats.org/officeDocument/2006/relationships/hyperlink" Target="http://www.drc.sjsu.edu/"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CBA93-C0B4-47F1-A2DF-46C04F0B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2017-08-24T18:29:00Z</dcterms:created>
  <dc:creator>Elizabeth Tu</dc:creator>
  <dc:language>en-US</dc:language>
  <cp:lastModifiedBy>Zz's</cp:lastModifiedBy>
  <cp:lastPrinted>2013-12-13T22:56:00Z</cp:lastPrinted>
  <dcterms:modified xsi:type="dcterms:W3CDTF">2017-08-24T18:34:00Z</dcterms:modified>
  <cp:revision>5</cp:revision>
  <dc:title>Accessible Syllabus Template</dc:title>
</cp:coreProperties>
</file>