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3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“声绘课堂” (VoiceGraph AI) MVP 2.0 开发设计文档 (修订版)</w:t>
      </w:r>
    </w:p>
    <w:p w14:paraId="0000000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1. 产品概述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 xml:space="preserve">本产品是一款基于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CS 架构</w:t>
      </w:r>
      <w:r>
        <w:rPr>
          <w:rFonts w:hint="eastAsia" w:ascii="微软雅黑" w:hAnsi="微软雅黑" w:eastAsia="微软雅黑" w:cs="微软雅黑"/>
          <w:color w:val="1F1F1F"/>
          <w:rtl w:val="0"/>
        </w:rPr>
        <w:t>的模块化教学工具 。其核心逻辑是通过“关系维护 (Excel) -&gt; 元数据录入 -&gt; 录音 -&gt; ASR 转写 -&gt; LLM 迭代分析 -&gt; 人工核对 -&gt; 精准推送”这一闭环，将课堂录音转化为个性化的家校沟通评价 。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" w:firstLine="0"/>
        <w:rPr>
          <w:rFonts w:hint="eastAsia" w:ascii="微软雅黑" w:hAnsi="微软雅黑" w:eastAsia="微软雅黑" w:cs="微软雅黑"/>
          <w:color w:val="444746"/>
        </w:rPr>
      </w:pPr>
      <w:r>
        <w:rPr>
          <w:rFonts w:hint="eastAsia" w:ascii="微软雅黑" w:hAnsi="微软雅黑" w:eastAsia="微软雅黑" w:cs="微软雅黑"/>
          <w:color w:val="444746"/>
          <w:rtl w:val="0"/>
        </w:rPr>
        <w:t>+1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="微软雅黑" w:hAnsi="微软雅黑" w:eastAsia="微软雅黑" w:cs="微软雅黑"/>
          <w:color w:val="444746"/>
        </w:rPr>
      </w:pPr>
    </w:p>
    <w:p w14:paraId="0000000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2. 技术选型摘要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客户端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Electron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或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Qt</w:t>
      </w:r>
      <w:r>
        <w:rPr>
          <w:rFonts w:hint="eastAsia" w:ascii="微软雅黑" w:hAnsi="微软雅黑" w:eastAsia="微软雅黑" w:cs="微软雅黑"/>
          <w:color w:val="1F1F1F"/>
          <w:rtl w:val="0"/>
        </w:rPr>
        <w:t>，用于实现高效的本地文件读写与 Excel 交互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AI 接口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Whisper V3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用于生成带 Speaker 标签的转写内容；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GPT-4o/DeepSeek-V3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用于 LLM 评价生成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推送通道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企业微信外部联系人 API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音频处理</w:t>
      </w:r>
      <w:r>
        <w:rPr>
          <w:rFonts w:hint="eastAsia" w:ascii="微软雅黑" w:hAnsi="微软雅黑" w:eastAsia="微软雅黑" w:cs="微软雅黑"/>
          <w:color w:val="1F1F1F"/>
          <w:rtl w:val="0"/>
        </w:rPr>
        <w:t>：采用分段流式传输技术，实现录音过程中的实时 ASR 转写。</w:t>
      </w:r>
    </w:p>
    <w:p w14:paraId="0000000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3. 存储架构设计 (核心变更)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系统采用**“免数据库设计”** ，完全依赖本地文件系统。为了提升教师使用的直观性，存储路径统一采用**“中文 + 数字”**的命名格式。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="微软雅黑" w:hAnsi="微软雅黑" w:eastAsia="微软雅黑" w:cs="微软雅黑"/>
          <w:color w:val="1F1F1F"/>
        </w:rPr>
      </w:pP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3.1 目录层级结构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系统会自动根据配置的根目录，按“日期-课程”创建子目录 ：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="微软雅黑" w:hAnsi="微软雅黑" w:eastAsia="微软雅黑" w:cs="微软雅黑"/>
          <w:color w:val="1F1F1F"/>
        </w:rPr>
      </w:pPr>
    </w:p>
    <w:p w14:paraId="000000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一级目录 (日期)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：以“年-月-日”中文格式命名，例如 </w:t>
      </w:r>
      <w:r>
        <w:rPr>
          <w:rFonts w:hint="eastAsia" w:ascii="微软雅黑" w:hAnsi="微软雅黑" w:eastAsia="微软雅黑" w:cs="微软雅黑"/>
          <w:color w:val="444746"/>
          <w:rtl w:val="0"/>
        </w:rPr>
        <w:t>2026年02月27日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1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二级目录 (课程详情)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：以 </w:t>
      </w:r>
      <w:r>
        <w:rPr>
          <w:rFonts w:hint="eastAsia" w:ascii="微软雅黑" w:hAnsi="微软雅黑" w:eastAsia="微软雅黑" w:cs="微软雅黑"/>
          <w:color w:val="444746"/>
          <w:rtl w:val="0"/>
        </w:rPr>
        <w:t>课程名_班级名_开始时间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为前缀命名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具体文件组织示例：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hint="eastAsia" w:ascii="微软雅黑" w:hAnsi="微软雅黑" w:eastAsia="微软雅黑" w:cs="微软雅黑"/>
          <w:b/>
          <w:bCs/>
          <w:color w:val="1F1F1F"/>
        </w:rPr>
      </w:pP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hint="eastAsia" w:ascii="微软雅黑" w:hAnsi="微软雅黑" w:eastAsia="微软雅黑" w:cs="微软雅黑"/>
          <w:color w:val="444746"/>
          <w:shd w:val="clear" w:fill="F0F4F9"/>
        </w:rPr>
      </w:pPr>
      <w:r>
        <w:rPr>
          <w:rFonts w:hint="eastAsia" w:ascii="微软雅黑" w:hAnsi="微软雅黑" w:eastAsia="微软雅黑" w:cs="微软雅黑"/>
          <w:color w:val="444746"/>
          <w:shd w:val="clear" w:fill="F0F4F9"/>
          <w:rtl w:val="0"/>
        </w:rPr>
        <w:t>Plaintext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444746"/>
          <w:shd w:val="clear" w:fill="F0F4F9"/>
        </w:rPr>
      </w:pP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444746"/>
          <w:shd w:val="clear" w:fill="F0F4F9"/>
        </w:rPr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  <w:shd w:val="clear" w:fill="F0F4F9"/>
        </w:rPr>
      </w:pP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/用户配置根目录/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└── 2026年02月27日/                      # 一级目录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└── 英语课_1班_0900/                 # 二级目录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├── 英语课_1班_0900.wav          # 原始录音音频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├── 英语课_1班_0900_ASR.md       # 流式转写的 Markdown 文本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├── 英语课_1班_0900_Analysis.md  # LLM 生成的评价报告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├── _Status.json                 # 状态持久化文件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└── segments/                    # [新增] 用于流式 ASR 的临时音频切片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</w:p>
    <w:p w14:paraId="0000001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4. 关键功能逻辑</w:t>
      </w:r>
    </w:p>
    <w:p w14:paraId="0000001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4.1 分段流式 ASR 与资产区</w:t>
      </w:r>
    </w:p>
    <w:p w14:paraId="0000001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分段传输</w:t>
      </w:r>
      <w:r>
        <w:rPr>
          <w:rFonts w:hint="eastAsia" w:ascii="微软雅黑" w:hAnsi="微软雅黑" w:eastAsia="微软雅黑" w:cs="微软雅黑"/>
          <w:color w:val="1F1F1F"/>
          <w:rtl w:val="0"/>
        </w:rPr>
        <w:t>：录音过程中，系统每隔固定时长（如 30s）产生一个音频切片，异步调用 Whisper V3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1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资产区显示</w:t>
      </w:r>
      <w:r>
        <w:rPr>
          <w:rFonts w:hint="eastAsia" w:ascii="微软雅黑" w:hAnsi="微软雅黑" w:eastAsia="微软雅黑" w:cs="微软雅黑"/>
          <w:color w:val="1F1F1F"/>
          <w:rtl w:val="0"/>
        </w:rPr>
        <w:t>：点击课程卡片进入详情看板，资产区支持播放音频并实时查看已转写的 ASR 原始文本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444746"/>
          <w:rtl w:val="0"/>
        </w:rPr>
        <w:t>+1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1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4.2 交互式 LLM 评价生成</w:t>
      </w:r>
    </w:p>
    <w:p w14:paraId="0000002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姓名匹配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：系统自动从 ASR 文本中识别“点名”逻辑，并与 </w:t>
      </w:r>
      <w:r>
        <w:rPr>
          <w:rFonts w:hint="eastAsia" w:ascii="微软雅黑" w:hAnsi="微软雅黑" w:eastAsia="微软雅黑" w:cs="微软雅黑"/>
          <w:color w:val="444746"/>
          <w:rtl w:val="0"/>
        </w:rPr>
        <w:t>Relationship.xlsx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中的学生名单进行匹配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1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迭代分析</w:t>
      </w:r>
      <w:r>
        <w:rPr>
          <w:rFonts w:hint="eastAsia" w:ascii="微软雅黑" w:hAnsi="微软雅黑" w:eastAsia="微软雅黑" w:cs="微软雅黑"/>
          <w:color w:val="1F1F1F"/>
          <w:rtl w:val="0"/>
        </w:rPr>
        <w:t>：在编辑区，老师可以输入修改建议（如“语气更柔和”），系统结合转写内容与历史结果驱动 LLM 重新生成，并支持“左右对比”视图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444746"/>
          <w:rtl w:val="0"/>
        </w:rPr>
        <w:t>+1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4.3 状态持久化机制</w:t>
      </w:r>
    </w:p>
    <w:p w14:paraId="00000023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状态记录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：每个课程文件夹下的 </w:t>
      </w:r>
      <w:r>
        <w:rPr>
          <w:rFonts w:hint="eastAsia" w:ascii="微软雅黑" w:hAnsi="微软雅黑" w:eastAsia="微软雅黑" w:cs="微软雅黑"/>
          <w:color w:val="444746"/>
          <w:rtl w:val="0"/>
        </w:rPr>
        <w:t>_Status.json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会存储每个学生的发送记录与状态位（如“已发送”、“推送失败”等）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444746"/>
          <w:rtl w:val="0"/>
        </w:rPr>
        <w:t>+1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无感重载</w:t>
      </w:r>
      <w:r>
        <w:rPr>
          <w:rFonts w:hint="eastAsia" w:ascii="微软雅黑" w:hAnsi="微软雅黑" w:eastAsia="微软雅黑" w:cs="微软雅黑"/>
          <w:color w:val="1F1F1F"/>
          <w:rtl w:val="0"/>
        </w:rPr>
        <w:t>：即使应用重启，系统也会通过扫描这些中文命名的文件夹及其内部的 JSON 文件，恢复主界面课程卡片的状态指示灯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444746"/>
          <w:rtl w:val="0"/>
        </w:rPr>
        <w:t>+1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5. 异常补救方案 (紧急出口)</w:t>
      </w: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针对推送失败等情况，设计了标准应对措施 ：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="微软雅黑" w:hAnsi="微软雅黑" w:eastAsia="微软雅黑" w:cs="微软雅黑"/>
          <w:color w:val="1F1F1F"/>
        </w:rPr>
      </w:pPr>
    </w:p>
    <w:p w14:paraId="00000028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配置补录</w:t>
      </w:r>
      <w:r>
        <w:rPr>
          <w:rFonts w:hint="eastAsia" w:ascii="微软雅黑" w:hAnsi="微软雅黑" w:eastAsia="微软雅黑" w:cs="微软雅黑"/>
          <w:color w:val="1F1F1F"/>
          <w:rtl w:val="0"/>
        </w:rPr>
        <w:t>：若显示“缺失 ID”，老师可点击按钮打开 Excel 补录信息，系统随后自动重载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手动兜底</w:t>
      </w:r>
      <w:r>
        <w:rPr>
          <w:rFonts w:hint="eastAsia" w:ascii="微软雅黑" w:hAnsi="微软雅黑" w:eastAsia="微软雅黑" w:cs="微软雅黑"/>
          <w:color w:val="1F1F1F"/>
          <w:rtl w:val="0"/>
        </w:rPr>
        <w:t>：若 API 持续故障，提供“一键复制”评价文案功能，方便老师手动在企业微信中粘贴发送给家长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6. 开发实施建议</w:t>
      </w:r>
    </w:p>
    <w:p w14:paraId="0000002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路径兼容性</w:t>
      </w:r>
      <w:r>
        <w:rPr>
          <w:rFonts w:hint="eastAsia" w:ascii="微软雅黑" w:hAnsi="微软雅黑" w:eastAsia="微软雅黑" w:cs="微软雅黑"/>
          <w:color w:val="1F1F1F"/>
          <w:rtl w:val="0"/>
        </w:rPr>
        <w:t>：在代码中处理中文路径时，务必注意字符编码（如 UTF-8），确保在 Electron 环境下读写不出现乱码。</w:t>
      </w:r>
    </w:p>
    <w:p w14:paraId="0000002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实时监控</w:t>
      </w:r>
      <w:r>
        <w:rPr>
          <w:rFonts w:hint="eastAsia" w:ascii="微软雅黑" w:hAnsi="微软雅黑" w:eastAsia="微软雅黑" w:cs="微软雅黑"/>
          <w:color w:val="1F1F1F"/>
          <w:rtl w:val="0"/>
        </w:rPr>
        <w:t>：由于采用中文命名目录，建议在主界面左侧导航增加“自动刷新”逻辑，实时监控本地文件夹变化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</w:p>
    <w:p w14:paraId="24DA2FB6"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0A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2026-02-27T08:13:28Z</dcterms:created>
  <dc:creator>SHData</dc:creator>
  <cp:lastModifiedBy>WPS_1551506907</cp:lastModifiedBy>
  <dcterms:modified xsi:type="dcterms:W3CDTF">2026-02-27T08:14:05Z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eyJoZGlkIjoiN2Y3ZmExZWNlMDdmMGZkYjAyOTI2MWQ1NWE1ZGU0YTkiLCJ1c2VySWQiOiI0ODg3ODM1MTgifQ==</vt:lpwstr>
  </property>
  <property fmtid="{D5CDD505-2E9C-101B-9397-08002B2CF9AE}" pid="4" name="ICV">
    <vt:lpwstr>FC5D3D07A2914DDA947CAB89E1EF2F4F_12</vt:lpwstr>
  </property>
</Properties>
</file>