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7387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BÁO CÁO HIỆN TRẠNG, KẾT QUẢ ĐẠT ĐƯỢC - TÓM TẮT GIẢI PHÁP, PHẠM VI, CÁC NÚT THẮT CÒN VƯỚNG VÀ ĐỀ XUẤT PHƯƠNG HƯỚNG XỬ LÝ</w:t>
      </w:r>
    </w:p>
    <w:p w14:paraId="1AF4B873">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(Hứa Mạnh Tuyển)</w:t>
      </w:r>
    </w:p>
    <w:p w14:paraId="2385E9BA">
      <w:pPr>
        <w:jc w:val="center"/>
        <w:rPr>
          <w:rFonts w:hint="default" w:ascii="Times New Roman" w:hAnsi="Times New Roman" w:cs="Times New Roman"/>
          <w:sz w:val="28"/>
          <w:szCs w:val="28"/>
          <w:lang w:val="en-US"/>
        </w:rPr>
      </w:pPr>
    </w:p>
    <w:p w14:paraId="018F7300">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DỰ ÁN TRUY XUẤT NGUỒN GỐC (TXNG)</w:t>
      </w:r>
    </w:p>
    <w:p w14:paraId="2953BD59">
      <w:pPr>
        <w:numPr>
          <w:ilvl w:val="0"/>
          <w:numId w:val="2"/>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Hiện trạng và kết quả đạt được</w:t>
      </w:r>
    </w:p>
    <w:p w14:paraId="55A27462">
      <w:pPr>
        <w:numPr>
          <w:ilvl w:val="0"/>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Đề bài nghiệp vụ tương đối rõ ràng, đ</w:t>
      </w:r>
      <w:r>
        <w:rPr>
          <w:rFonts w:hint="default" w:ascii="Times New Roman" w:hAnsi="Times New Roman" w:cs="Times New Roman"/>
          <w:b w:val="0"/>
          <w:bCs w:val="0"/>
          <w:sz w:val="28"/>
          <w:szCs w:val="28"/>
          <w:lang w:val="en-US"/>
        </w:rPr>
        <w:t xml:space="preserve">ề bài AI đã có, </w:t>
      </w:r>
      <w:r>
        <w:rPr>
          <w:rFonts w:hint="default" w:ascii="Times New Roman" w:hAnsi="Times New Roman" w:cs="Times New Roman"/>
          <w:b w:val="0"/>
          <w:bCs w:val="0"/>
          <w:sz w:val="28"/>
          <w:szCs w:val="28"/>
          <w:lang w:val="en-US"/>
        </w:rPr>
        <w:t xml:space="preserve">có các hệ thống tương tự trên thế giới để tham khảo và học tập. </w:t>
      </w:r>
      <w:r>
        <w:rPr>
          <w:rFonts w:hint="default" w:ascii="Times New Roman" w:hAnsi="Times New Roman" w:cs="Times New Roman"/>
          <w:b w:val="0"/>
          <w:bCs w:val="0"/>
          <w:sz w:val="28"/>
          <w:szCs w:val="28"/>
          <w:lang w:val="en-US"/>
        </w:rPr>
        <w:t xml:space="preserve">Tài liệu khảo sát chi tiết và có chất lượng. </w:t>
      </w:r>
      <w:r>
        <w:rPr>
          <w:rFonts w:hint="default" w:ascii="Times New Roman" w:hAnsi="Times New Roman" w:cs="Times New Roman"/>
          <w:b w:val="0"/>
          <w:bCs w:val="0"/>
          <w:sz w:val="28"/>
          <w:szCs w:val="28"/>
          <w:lang w:val="en-US"/>
        </w:rPr>
        <w:t xml:space="preserve">Đã lên được khung giải pháp kỹ thuật, viết được đại đa số UC. Đội dự án đang trong quá trình viết hoàn thiện BCNCKT và TKCS. </w:t>
      </w:r>
    </w:p>
    <w:p w14:paraId="5EC5A157">
      <w:pPr>
        <w:numPr>
          <w:ilvl w:val="0"/>
          <w:numId w:val="2"/>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Thiết lập phạm vi và tóm tắt giải pháp</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 Quan điểm phạm vi nghiệp vụ không cần làm quá những gì thế giới đã làm, bao gồm cả những tính năng AI. Trong thực tế đã phổ biến tới đội dự án và đang trong quá trình cắt bỏ bớt một số tính năng, chỉ lựa chọn những tính năng cốt lõi để thực hiện.</w:t>
      </w:r>
    </w:p>
    <w:p w14:paraId="4F74B007">
      <w:pPr>
        <w:numPr>
          <w:numId w:val="0"/>
        </w:numPr>
        <w:ind w:leftChars="0"/>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Giải pháp kỹ thuật cốt lõi quay quanh blockchain, IoT, microservice, học máy dành cho các tính năng AI (chỉ ứng dụng machine learning (học máy) và ứng dụng có giới hạn sau khi lựa chọn đề bài); Trong trường hợp không đủ dự toán thì sẽ ứng dụng thêm LLM Model.</w:t>
      </w:r>
    </w:p>
    <w:p w14:paraId="6CB3E28E">
      <w:pPr>
        <w:numPr>
          <w:ilvl w:val="0"/>
          <w:numId w:val="2"/>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 nút thắt cổ chai còn vướng</w:t>
      </w:r>
    </w:p>
    <w:p w14:paraId="2453FE35">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Dự án này đang thắt cổ chai ở chỗ số nút triển khai blockchain. Nếu chỉ có 1 nút thì việc triển khai blockchain sẽ mất đi ý nghĩa. Tức là BCNCKT không thuyết phục.</w:t>
      </w:r>
    </w:p>
    <w:p w14:paraId="5502AA26">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Thắt cổ chai ở chỗ đang có độ mờ đối với dự án truy xuất nguồn gốc của Bộ Công An (C12); Cần nắm được thông tin công nghệ của dự án này, tối thiểu là loại blockchain để hệ thống blockchain của Bộ Công thương có thể tương thích kết nối, tránh vênh; Cần nắm được thông tin về phạm vi đầu tư để tránh đầu tư trùng lặp, tránh lãng phí, giảm rủi ro pháp lý đối với hạ tầng blockchain.</w:t>
      </w:r>
    </w:p>
    <w:p w14:paraId="2B64207A">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Thắt cổ chai ở chỗ tìm doanh nghiệp sản xuất đồng hành kết nối, triển khai đối với công tác triển khai hệ thống TXNG của BCT. Đây được đánh giá là 1 điểm cực kì quan trọng trong công tác triển khai. Quyết định đến yếu tố thành công của dự án.</w:t>
      </w:r>
    </w:p>
    <w:p w14:paraId="69F55D5D">
      <w:pPr>
        <w:numPr>
          <w:ilvl w:val="0"/>
          <w:numId w:val="2"/>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Đề xuất phương hướng xử lý</w:t>
      </w:r>
    </w:p>
    <w:p w14:paraId="27827BF8">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Cần kết nối C12 sớm để nắm được thông tin dự án TXNG bên đó, đặc biệt là thông tin blockchain và phạm vi đầu tư. Giải quyết được vấn đề này thì dự án TXNG sẽ xuôi về mặt công nghệ.</w:t>
      </w:r>
    </w:p>
    <w:p w14:paraId="19186EC0">
      <w:pPr>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 Cần nhanh chóng tìm kiếm doanh nghiệp sản xuất đồng hành, sẵn sàng hợp tác, hỗ trợ trong công tác triển khai hệ thống TXNG của BCT;</w:t>
      </w:r>
      <w:r>
        <w:rPr>
          <w:rFonts w:hint="default" w:ascii="Times New Roman" w:hAnsi="Times New Roman" w:cs="Times New Roman"/>
          <w:b/>
          <w:bCs/>
          <w:sz w:val="28"/>
          <w:szCs w:val="28"/>
          <w:lang w:val="en-US"/>
        </w:rPr>
        <w:br w:type="page"/>
      </w:r>
    </w:p>
    <w:p w14:paraId="12572DE7">
      <w:pPr>
        <w:keepNext w:val="0"/>
        <w:keepLines w:val="0"/>
        <w:pageBreakBefore w:val="0"/>
        <w:widowControl/>
        <w:numPr>
          <w:ilvl w:val="0"/>
          <w:numId w:val="1"/>
        </w:numPr>
        <w:kinsoku/>
        <w:wordWrap/>
        <w:overflowPunct/>
        <w:topLinePunct w:val="0"/>
        <w:autoSpaceDE/>
        <w:autoSpaceDN/>
        <w:bidi w:val="0"/>
        <w:adjustRightInd/>
        <w:snapToGrid/>
        <w:spacing w:before="361" w:beforeLines="10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DỰ ÁN CHỐNG GIAN LẬN THƯƠNG MẠI TRÊN KHÔNG GIAN MẠNG (KMG)</w:t>
      </w:r>
    </w:p>
    <w:p w14:paraId="5F6649E5">
      <w:pPr>
        <w:numPr>
          <w:ilvl w:val="0"/>
          <w:numId w:val="3"/>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Hiện trạng và kết quả đạt được</w:t>
      </w:r>
    </w:p>
    <w:p w14:paraId="396EDAC0">
      <w:pPr>
        <w:numPr>
          <w:ilvl w:val="0"/>
          <w:numId w:val="4"/>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Đang kết nối với các bên cung cấp dữ liệu thương mại điện tử, mạng xã hội và website. Cụ thể:</w:t>
      </w:r>
    </w:p>
    <w:p w14:paraId="0AEFE247">
      <w:pPr>
        <w:numPr>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Lazada Việt Nam (Lazada.vn): có thể thực hiện lấy dữ liệu;</w:t>
      </w:r>
    </w:p>
    <w:p w14:paraId="376C795C">
      <w:pPr>
        <w:numPr>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Tiktok Shop Việt Nam, Shopee Việt Nam (shopee.vn): Tính chất chặn quét dữ liệu cực kì mạnh, cần thử nghiệm. Hiện nay đang trong quá trình đàm phán và trả chi phí để bên cung cấp dữ liệu thử nghiệp lại giải pháp công nghệ. </w:t>
      </w:r>
    </w:p>
    <w:p w14:paraId="3BA13016">
      <w:pPr>
        <w:numPr>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Facebook, Instagram: Không thể thực hiện lấy được dữ liệu;</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t>- Các website bán hàng tại Việt Nam: Chưa có câu trả lời;</w:t>
      </w:r>
    </w:p>
    <w:p w14:paraId="21D60DD4">
      <w:pPr>
        <w:numPr>
          <w:ilvl w:val="0"/>
          <w:numId w:val="4"/>
        </w:numPr>
        <w:ind w:left="0" w:leftChars="0" w:firstLine="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Đã ra được đề bài AI cho dự án. Đang trong quá trình khảo sát, phân tích để quyết định làm phần mềm thương mại hay mua bản quyền công nghệ AI. Cụ thể là công nghệ RAG (truy xuất thông tin cho AI LLM)</w:t>
      </w:r>
    </w:p>
    <w:p w14:paraId="12D23FB4">
      <w:pPr>
        <w:numPr>
          <w:ilvl w:val="0"/>
          <w:numId w:val="3"/>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Thiết lập phạm vi và tóm tắt giải pháp</w:t>
      </w:r>
    </w:p>
    <w:p w14:paraId="5DB3CF69">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Phạm vi: Dự án này để phân tích được gian lận thương mại (GLTM) cần thông tin từ nhiều nguồn (Hải quan, Thuế, công ty logistics, công ty TMĐT gửi dữ liệu trực tiếp) và thông tin cào trên không gian mạng. Tuy nhiên, do tính chất phức tạp và chậm của hành lang pháp lý để có được các thông tin </w:t>
      </w:r>
      <w:r>
        <w:rPr>
          <w:rFonts w:hint="default" w:ascii="Times New Roman" w:hAnsi="Times New Roman" w:cs="Times New Roman"/>
          <w:b w:val="0"/>
          <w:bCs w:val="0"/>
          <w:sz w:val="28"/>
          <w:szCs w:val="28"/>
          <w:lang w:val="en-US"/>
        </w:rPr>
        <w:t>Hải quan, Thuế, công ty logistics, công ty TMĐT gửi dữ liệu trực tiếp, thì trong phạm vi dự án này chỉ thực hiện các nghiệp vụ đối với thông tin cào được từ không gian mạng. Tất cả các nghiệp vụ sẽ được thuyết minh xung quanh thông tin trong phạm vi này. Trường hợp 2 là sẽ thuyết minh tổng quát nhưng giới hạn lại phạm vi theo thông tin cào được, còn thông tin lấy theo hành lang pháp lý sẽ thuyết minh để mở ra dự án nâng cấp về sau.</w:t>
      </w:r>
    </w:p>
    <w:p w14:paraId="009003E3">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Giải pháp: microservice, công nghệ cao cốt lõi là AI LLM Modal có sẵn, RAG (phần mềm thương mại tự làm, hoặc bản quyền mua).</w:t>
      </w:r>
    </w:p>
    <w:p w14:paraId="52BD255F">
      <w:pPr>
        <w:numPr>
          <w:ilvl w:val="0"/>
          <w:numId w:val="3"/>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Các nút thắt cổ chai còn vường</w:t>
      </w:r>
    </w:p>
    <w:p w14:paraId="3CE7D25D">
      <w:pPr>
        <w:numPr>
          <w:numId w:val="0"/>
        </w:numPr>
        <w:ind w:leftChars="0"/>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Trong trường hợp việc mua dữ liệu không thành công, dự án này có thể thất bại. Hướng tiếp cận thứ hai là xây dựng theo dữ liệu lấy được thông qua hành lang pháp lý, nhưng dự án sẽ chạy rất chậm, phải đợt kết quả thực hiện của Bộ Công thương. Thực ra đây là con đường mà bên Cục Thuế Bộ tài chính đã làm và có những kết quả tốt nhất định trong thu thuế TMĐT. Số liệu các sàn thương mại điện tử đã gửi cho Cục Thuế.</w:t>
      </w:r>
    </w:p>
    <w:p w14:paraId="097CAA3D">
      <w:pPr>
        <w:numPr>
          <w:ilvl w:val="0"/>
          <w:numId w:val="3"/>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Đề xuất phương hướng xử lý</w:t>
      </w:r>
    </w:p>
    <w:p w14:paraId="42AEFC7F">
      <w:pPr>
        <w:numPr>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Tiếp tục kết hợp với bên cung cấp dữ liệu chuyên nghiệp để thử nghiệm cào dữ liệu và làm POC (có trả một khoản chi phí nhất định) để sớm có kết quả. Từ đó mới có thể thực hiện được tiếp dự án này. Nếu không thành công, sẽ phải chuyển hướng và chậm dự án lại.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DE48E"/>
    <w:multiLevelType w:val="singleLevel"/>
    <w:tmpl w:val="A4CDE48E"/>
    <w:lvl w:ilvl="0" w:tentative="0">
      <w:start w:val="1"/>
      <w:numFmt w:val="decimal"/>
      <w:suff w:val="space"/>
      <w:lvlText w:val="%1."/>
      <w:lvlJc w:val="left"/>
    </w:lvl>
  </w:abstractNum>
  <w:abstractNum w:abstractNumId="1">
    <w:nsid w:val="D7A7CB63"/>
    <w:multiLevelType w:val="singleLevel"/>
    <w:tmpl w:val="D7A7CB63"/>
    <w:lvl w:ilvl="0" w:tentative="0">
      <w:start w:val="1"/>
      <w:numFmt w:val="lowerLetter"/>
      <w:suff w:val="space"/>
      <w:lvlText w:val="%1)"/>
      <w:lvlJc w:val="left"/>
    </w:lvl>
  </w:abstractNum>
  <w:abstractNum w:abstractNumId="2">
    <w:nsid w:val="1829DC96"/>
    <w:multiLevelType w:val="singleLevel"/>
    <w:tmpl w:val="1829DC96"/>
    <w:lvl w:ilvl="0" w:tentative="0">
      <w:start w:val="1"/>
      <w:numFmt w:val="decimal"/>
      <w:suff w:val="space"/>
      <w:lvlText w:val="%1."/>
      <w:lvlJc w:val="left"/>
    </w:lvl>
  </w:abstractNum>
  <w:abstractNum w:abstractNumId="3">
    <w:nsid w:val="7E4FB5AA"/>
    <w:multiLevelType w:val="singleLevel"/>
    <w:tmpl w:val="7E4FB5AA"/>
    <w:lvl w:ilvl="0" w:tentative="0">
      <w:start w:val="1"/>
      <w:numFmt w:val="upperRoman"/>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FE362B"/>
    <w:rsid w:val="42B475B5"/>
    <w:rsid w:val="57D13845"/>
    <w:rsid w:val="78043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2026-05-19T07:39:37Z</dcterms:created>
  <dc:creator>TuyenHM</dc:creator>
  <cp:lastModifiedBy>Hứa Mạnh Tuyển</cp:lastModifiedBy>
  <dcterms:modified xsi:type="dcterms:W3CDTF">2026-05-19T08:23:09Z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eyJoZGlkIjoiYTVmNmFjNDE4NTdkYzUzYjgzMDliMGM3MmUzNGQ5NDgiLCJ1c2VySWQiOiIxMzkyMjg0NjA0NjM0In0=</vt:lpwstr>
  </property>
  <property fmtid="{D5CDD505-2E9C-101B-9397-08002B2CF9AE}" pid="4" name="ICV">
    <vt:lpwstr>EC27D9B4B7FD45AA9F29C48ECF73CABA_12</vt:lpwstr>
  </property>
</Properties>
</file>