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87" w:rsidRDefault="00DB3587" w:rsidP="00DB3587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成都市水务局带薪年休假办法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为规范局机关工作人员休假程序，维护职工带薪休假权利，调动职工工作积极性，根据国务院《职工带薪休假条例》、原人事部《机关事业单位工作人员带薪年休假实施办法》和市纪委、市委组织部、市人事局《关于做好我市机关事业单位工作人员带薪年休假工作的通知》的文件精神和工作要求，现制定局机关工作人员带薪年休假等休假管理办法如下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一、休假的天数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根据2008年1月1日起施行的国务院令第514号《职工带薪年休假条例》第三条规定：职工累计工作已满1年不满10年的，年休假5天；已满10年不满20年的，年休假10天；已满20年的，年休假15天。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二、休假的起算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工作人员工作年限满1年、满10年、满20年后，从下月起享受相应的年休假天数。其中，11月底以前累计工作满10年或20年的，按累计工作满10年或20年的休假天数安排当年的年休假；12月累计工作满10年或20年的，从下一年度起享受规定的年休假天数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三、休假的有关规定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（一）领导干部要带头执行年休假制度，保证年休假制度的规范运行。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lastRenderedPageBreak/>
        <w:t>（二）确因工作需要不能安排</w:t>
      </w:r>
      <w:proofErr w:type="gramStart"/>
      <w:r>
        <w:rPr>
          <w:rFonts w:ascii="方正仿宋_GBK" w:eastAsia="方正仿宋_GBK" w:hint="eastAsia"/>
          <w:sz w:val="32"/>
          <w:szCs w:val="32"/>
        </w:rPr>
        <w:t>工作人员休年休假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的，应征求工作人员本人的意见，并按干部管理权限严格审批。因工作需要未休年休假的应按规定支付年休假工资报酬，其支付年休假工资报酬的人员名单在单位内部予以公示。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（三）国家和省规定的探亲假、婚丧假、产假等假期</w:t>
      </w:r>
      <w:proofErr w:type="gramStart"/>
      <w:r>
        <w:rPr>
          <w:rFonts w:ascii="方正仿宋_GBK" w:eastAsia="方正仿宋_GBK" w:hint="eastAsia"/>
          <w:sz w:val="32"/>
          <w:szCs w:val="32"/>
        </w:rPr>
        <w:t>不计入年休假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的假期。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（四）工作人员不能一次性休完年休假的，可以在一个年度内分段安排。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（五）工作人员参加有组织的休假活动的时间，计算为本人当年的年休假时间。若活动天数少于工作人员当年</w:t>
      </w:r>
      <w:proofErr w:type="gramStart"/>
      <w:r>
        <w:rPr>
          <w:rFonts w:ascii="方正仿宋_GBK" w:eastAsia="方正仿宋_GBK" w:hint="eastAsia"/>
          <w:sz w:val="32"/>
          <w:szCs w:val="32"/>
        </w:rPr>
        <w:t>应休年休假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天数的，应安排其补足当年</w:t>
      </w:r>
      <w:proofErr w:type="gramStart"/>
      <w:r>
        <w:rPr>
          <w:rFonts w:ascii="方正仿宋_GBK" w:eastAsia="方正仿宋_GBK" w:hint="eastAsia"/>
          <w:sz w:val="32"/>
          <w:szCs w:val="32"/>
        </w:rPr>
        <w:t>应休年休假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天数。当年</w:t>
      </w:r>
      <w:proofErr w:type="gramStart"/>
      <w:r>
        <w:rPr>
          <w:rFonts w:ascii="方正仿宋_GBK" w:eastAsia="方正仿宋_GBK" w:hint="eastAsia"/>
          <w:sz w:val="32"/>
          <w:szCs w:val="32"/>
        </w:rPr>
        <w:t>已休年</w:t>
      </w:r>
      <w:proofErr w:type="gramEnd"/>
      <w:r>
        <w:rPr>
          <w:rFonts w:ascii="方正仿宋_GBK" w:eastAsia="方正仿宋_GBK" w:hint="eastAsia"/>
          <w:sz w:val="32"/>
          <w:szCs w:val="32"/>
        </w:rPr>
        <w:t>休假后再参加有组织的休假活动，如</w:t>
      </w:r>
      <w:proofErr w:type="gramStart"/>
      <w:r>
        <w:rPr>
          <w:rFonts w:ascii="方正仿宋_GBK" w:eastAsia="方正仿宋_GBK" w:hint="eastAsia"/>
          <w:sz w:val="32"/>
          <w:szCs w:val="32"/>
        </w:rPr>
        <w:t>已休年</w:t>
      </w:r>
      <w:proofErr w:type="gramEnd"/>
      <w:r>
        <w:rPr>
          <w:rFonts w:ascii="方正仿宋_GBK" w:eastAsia="方正仿宋_GBK" w:hint="eastAsia"/>
          <w:sz w:val="32"/>
          <w:szCs w:val="32"/>
        </w:rPr>
        <w:t>休假天数和参加活动天数的总和超过本人当年</w:t>
      </w:r>
      <w:proofErr w:type="gramStart"/>
      <w:r>
        <w:rPr>
          <w:rFonts w:ascii="方正仿宋_GBK" w:eastAsia="方正仿宋_GBK" w:hint="eastAsia"/>
          <w:sz w:val="32"/>
          <w:szCs w:val="32"/>
        </w:rPr>
        <w:t>应休年休假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天数的，其超过天数相应抵扣次年的年休假天数。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（六）职工有下列情形之一的，不享受当年的年休假：职工请事假累计20天以上</w:t>
      </w:r>
      <w:proofErr w:type="gramStart"/>
      <w:r>
        <w:rPr>
          <w:rFonts w:ascii="方正仿宋_GBK" w:eastAsia="方正仿宋_GBK" w:hint="eastAsia"/>
          <w:sz w:val="32"/>
          <w:szCs w:val="32"/>
        </w:rPr>
        <w:t>且单位</w:t>
      </w:r>
      <w:proofErr w:type="gramEnd"/>
      <w:r>
        <w:rPr>
          <w:rFonts w:ascii="方正仿宋_GBK" w:eastAsia="方正仿宋_GBK" w:hint="eastAsia"/>
          <w:sz w:val="32"/>
          <w:szCs w:val="32"/>
        </w:rPr>
        <w:t>按照规定不扣工资的；累计工作满1年不满10年的职工，请病假累计2个月以上的；累计工作满10年不满20年的职工，请病假累计3个月以上的；累计工作满20年以上的职工，请病假累计4个月以上的。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（七）当年退休的工作人员应在退休前休完年休假。确因工作原因不能安排其在退休前休完年休假的，按照工作人员当年已工作时间折算应休未休年休假天数，以工作人员上</w:t>
      </w:r>
      <w:r>
        <w:rPr>
          <w:rFonts w:ascii="方正仿宋_GBK" w:eastAsia="方正仿宋_GBK" w:hint="eastAsia"/>
          <w:sz w:val="32"/>
          <w:szCs w:val="32"/>
        </w:rPr>
        <w:lastRenderedPageBreak/>
        <w:t>年度日工资收入计算并支付未休年休假工资报酬，但折算后不足1天的部分不支付未休年休假工资报酬。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（八）当年死亡的工作人员，按工作人员</w:t>
      </w:r>
      <w:proofErr w:type="gramStart"/>
      <w:r>
        <w:rPr>
          <w:rFonts w:ascii="方正仿宋_GBK" w:eastAsia="方正仿宋_GBK" w:hint="eastAsia"/>
          <w:sz w:val="32"/>
          <w:szCs w:val="32"/>
        </w:rPr>
        <w:t>生前应</w:t>
      </w:r>
      <w:proofErr w:type="gramEnd"/>
      <w:r>
        <w:rPr>
          <w:rFonts w:ascii="方正仿宋_GBK" w:eastAsia="方正仿宋_GBK" w:hint="eastAsia"/>
          <w:sz w:val="32"/>
          <w:szCs w:val="32"/>
        </w:rPr>
        <w:t>休未休年休假天数，以上年度日工资收入计算并支付未休年休假工资报酬。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四、休假的程序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（一）休假计划。年初局人事处汇总全局工作人员年休假的计划安排并公示，每季度将</w:t>
      </w:r>
      <w:proofErr w:type="gramStart"/>
      <w:r>
        <w:rPr>
          <w:rFonts w:ascii="方正仿宋_GBK" w:eastAsia="方正仿宋_GBK" w:hint="eastAsia"/>
          <w:sz w:val="32"/>
          <w:szCs w:val="32"/>
        </w:rPr>
        <w:t>本季度休年休假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的人员名单在单位内部予以公示，加强年休假的监督与管理。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1．局领导休假，由局办公室分别征求个人意见后，</w:t>
      </w:r>
      <w:proofErr w:type="gramStart"/>
      <w:r>
        <w:rPr>
          <w:rFonts w:ascii="方正仿宋_GBK" w:eastAsia="方正仿宋_GBK" w:hint="eastAsia"/>
          <w:sz w:val="32"/>
          <w:szCs w:val="32"/>
        </w:rPr>
        <w:t>报局长</w:t>
      </w:r>
      <w:proofErr w:type="gramEnd"/>
      <w:r>
        <w:rPr>
          <w:rFonts w:ascii="方正仿宋_GBK" w:eastAsia="方正仿宋_GBK" w:hint="eastAsia"/>
          <w:sz w:val="32"/>
          <w:szCs w:val="32"/>
        </w:rPr>
        <w:t>审定，于当年1月10日前送人事处汇总。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2．处室人员休假，由各处室根据年度工作安排，考虑干部职工的本人意愿，报分管局领导审定，于当年1月10日前，向局人事处提交</w:t>
      </w:r>
      <w:proofErr w:type="gramStart"/>
      <w:r>
        <w:rPr>
          <w:rFonts w:ascii="方正仿宋_GBK" w:eastAsia="方正仿宋_GBK" w:hint="eastAsia"/>
          <w:sz w:val="32"/>
          <w:szCs w:val="32"/>
        </w:rPr>
        <w:t>工作人员休年休假</w:t>
      </w:r>
      <w:proofErr w:type="gramEnd"/>
      <w:r>
        <w:rPr>
          <w:rFonts w:ascii="方正仿宋_GBK" w:eastAsia="方正仿宋_GBK" w:hint="eastAsia"/>
          <w:sz w:val="32"/>
          <w:szCs w:val="32"/>
        </w:rPr>
        <w:t>的安排计划。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3．人事处汇总后将全局干部职工的休假计划在局内部予以公示。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（二）休假的审批。工作人员书面申请，处长审核，分管局领导或局长批准，人事处备案。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1．局长休年休假，由局人事处向分管市长申请，批准后报市委组织部备案。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2．副局长、巡视员、副巡视员休年休假，由局人事处</w:t>
      </w:r>
      <w:proofErr w:type="gramStart"/>
      <w:r>
        <w:rPr>
          <w:rFonts w:ascii="方正仿宋_GBK" w:eastAsia="方正仿宋_GBK" w:hint="eastAsia"/>
          <w:sz w:val="32"/>
          <w:szCs w:val="32"/>
        </w:rPr>
        <w:t>送局长</w:t>
      </w:r>
      <w:proofErr w:type="gramEnd"/>
      <w:r>
        <w:rPr>
          <w:rFonts w:ascii="方正仿宋_GBK" w:eastAsia="方正仿宋_GBK" w:hint="eastAsia"/>
          <w:sz w:val="32"/>
          <w:szCs w:val="32"/>
        </w:rPr>
        <w:t>审批，批准后报市委组织部备案。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3．处长（包括主持工作）休假，一天以内的由分管局</w:t>
      </w:r>
      <w:r>
        <w:rPr>
          <w:rFonts w:ascii="方正仿宋_GBK" w:eastAsia="方正仿宋_GBK" w:hint="eastAsia"/>
          <w:sz w:val="32"/>
          <w:szCs w:val="32"/>
        </w:rPr>
        <w:lastRenderedPageBreak/>
        <w:t>领导审批，两天以上的报分管局领导同意，由局长审批，送人事处备案。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4．处室其他工作人员休假，一天以内由处长审批，两天以上的报分管局领导审批，送人事处备案。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5．原则上机关工作人员应休年休假，确因工作原因不能休年休假的，于10月底前将人员名单送人事处，</w:t>
      </w:r>
      <w:proofErr w:type="gramStart"/>
      <w:r>
        <w:rPr>
          <w:rFonts w:ascii="方正仿宋_GBK" w:eastAsia="方正仿宋_GBK" w:hint="eastAsia"/>
          <w:sz w:val="32"/>
          <w:szCs w:val="32"/>
        </w:rPr>
        <w:t>报局长</w:t>
      </w:r>
      <w:proofErr w:type="gramEnd"/>
      <w:r>
        <w:rPr>
          <w:rFonts w:ascii="方正仿宋_GBK" w:eastAsia="方正仿宋_GBK" w:hint="eastAsia"/>
          <w:sz w:val="32"/>
          <w:szCs w:val="32"/>
        </w:rPr>
        <w:t>审批。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五、年休假工资报酬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对职工应休未休的年休假天数，单位应当按照该职工日工资收入的300%支付年休假工资报酬。年休假工资报酬的计算，机关工作人员的全年工资收入为本人全年应发的基本工资、国家规定的津贴补贴（含公务员规范后津贴补贴）、年终一次性奖金之</w:t>
      </w:r>
      <w:proofErr w:type="gramStart"/>
      <w:r>
        <w:rPr>
          <w:rFonts w:ascii="方正仿宋_GBK" w:eastAsia="方正仿宋_GBK" w:hint="eastAsia"/>
          <w:sz w:val="32"/>
          <w:szCs w:val="32"/>
        </w:rPr>
        <w:t>和</w:t>
      </w:r>
      <w:proofErr w:type="gramEnd"/>
      <w:r>
        <w:rPr>
          <w:rFonts w:ascii="方正仿宋_GBK" w:eastAsia="方正仿宋_GBK" w:hint="eastAsia"/>
          <w:sz w:val="32"/>
          <w:szCs w:val="32"/>
        </w:rPr>
        <w:t>。其中，国家规定的津贴补贴不含根据住房、用车等制度改革向工作人员直接发放的货币补贴。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经费：发放年休假工资报酬所需经费按现行经费渠道。</w:t>
      </w: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DB3587" w:rsidRDefault="00DB3587" w:rsidP="00DB358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C4635E" w:rsidRDefault="00C4635E" w:rsidP="00DB3587"/>
    <w:sectPr w:rsidR="00C4635E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587"/>
    <w:rsid w:val="00C4635E"/>
    <w:rsid w:val="00DB3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5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2014-08-07T01:55:00Z</dcterms:created>
  <dcterms:modified xsi:type="dcterms:W3CDTF">2014-08-07T01:55:00Z</dcterms:modified>
</cp:coreProperties>
</file>