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2E6" w:rsidRDefault="009A22E6" w:rsidP="009A22E6">
      <w:pPr>
        <w:jc w:val="center"/>
        <w:rPr>
          <w:rFonts w:eastAsia="方正仿宋_GBK"/>
          <w:sz w:val="32"/>
          <w:szCs w:val="32"/>
        </w:rPr>
      </w:pPr>
      <w:r>
        <w:rPr>
          <w:rFonts w:ascii="方正小标宋简体" w:eastAsia="方正小标宋简体" w:hint="eastAsia"/>
          <w:sz w:val="44"/>
          <w:szCs w:val="44"/>
        </w:rPr>
        <w:t>行政审批工作流程</w:t>
      </w:r>
    </w:p>
    <w:p w:rsidR="009A22E6" w:rsidRDefault="009A22E6" w:rsidP="009A22E6">
      <w:pPr>
        <w:spacing w:line="560" w:lineRule="exact"/>
        <w:ind w:firstLineChars="200" w:firstLine="640"/>
        <w:rPr>
          <w:rFonts w:eastAsia="方正仿宋_GBK"/>
          <w:sz w:val="32"/>
          <w:szCs w:val="32"/>
        </w:rPr>
      </w:pPr>
      <w:r>
        <w:rPr>
          <w:rFonts w:eastAsia="方正仿宋_GBK" w:hint="eastAsia"/>
          <w:sz w:val="32"/>
          <w:szCs w:val="32"/>
        </w:rPr>
        <w:t>为进一步提升依法行政水平，完善行政审批制度，优化审批环节，提高行政效能，依据相关法律、法规和现行行政审批制度，</w:t>
      </w:r>
      <w:r>
        <w:rPr>
          <w:rFonts w:eastAsia="方正仿宋_GBK" w:hint="eastAsia"/>
          <w:color w:val="000000"/>
          <w:sz w:val="32"/>
          <w:szCs w:val="32"/>
        </w:rPr>
        <w:t>按照市委市政府“两集中两到位”的</w:t>
      </w:r>
      <w:r>
        <w:rPr>
          <w:rFonts w:eastAsia="方正仿宋_GBK" w:hint="eastAsia"/>
          <w:sz w:val="32"/>
          <w:szCs w:val="32"/>
        </w:rPr>
        <w:t>总体要求，结合我局工作实际，制定本工作流程。</w:t>
      </w:r>
    </w:p>
    <w:p w:rsidR="009A22E6" w:rsidRDefault="009A22E6" w:rsidP="009A22E6">
      <w:pPr>
        <w:spacing w:line="560" w:lineRule="exact"/>
        <w:ind w:firstLineChars="200" w:firstLine="640"/>
        <w:rPr>
          <w:rFonts w:ascii="方正黑体简体" w:eastAsia="方正黑体简体" w:hint="eastAsia"/>
          <w:sz w:val="32"/>
          <w:szCs w:val="32"/>
        </w:rPr>
      </w:pPr>
      <w:r>
        <w:rPr>
          <w:rFonts w:ascii="方正黑体简体" w:eastAsia="方正黑体简体" w:hint="eastAsia"/>
          <w:sz w:val="32"/>
          <w:szCs w:val="32"/>
        </w:rPr>
        <w:t>一、工作内容</w:t>
      </w:r>
    </w:p>
    <w:p w:rsidR="009A22E6" w:rsidRDefault="009A22E6" w:rsidP="009A22E6">
      <w:pPr>
        <w:spacing w:line="560" w:lineRule="exact"/>
        <w:ind w:firstLineChars="200" w:firstLine="640"/>
        <w:rPr>
          <w:rFonts w:eastAsia="方正仿宋_GBK"/>
          <w:sz w:val="32"/>
          <w:szCs w:val="32"/>
        </w:rPr>
      </w:pPr>
      <w:r>
        <w:rPr>
          <w:rFonts w:eastAsia="方正仿宋_GBK" w:hint="eastAsia"/>
          <w:sz w:val="32"/>
          <w:szCs w:val="32"/>
        </w:rPr>
        <w:t>履行全市水行政和渔业行政工作职责的行政审批工作内容，</w:t>
      </w:r>
      <w:r>
        <w:rPr>
          <w:rFonts w:eastAsia="方正仿宋_GBK" w:hint="eastAsia"/>
          <w:color w:val="000000"/>
          <w:sz w:val="32"/>
          <w:szCs w:val="32"/>
        </w:rPr>
        <w:t>集中办理</w:t>
      </w:r>
      <w:r>
        <w:rPr>
          <w:rFonts w:eastAsia="方正仿宋_GBK" w:hint="eastAsia"/>
          <w:sz w:val="32"/>
          <w:szCs w:val="32"/>
        </w:rPr>
        <w:t>纳入市政府政务服务中心目录的市本级涉水行政审批服务事项。</w:t>
      </w:r>
    </w:p>
    <w:p w:rsidR="009A22E6" w:rsidRDefault="009A22E6" w:rsidP="009A22E6">
      <w:pPr>
        <w:spacing w:line="560" w:lineRule="exact"/>
        <w:ind w:firstLineChars="200" w:firstLine="640"/>
        <w:rPr>
          <w:rFonts w:ascii="方正黑体简体" w:eastAsia="方正黑体简体"/>
          <w:sz w:val="32"/>
          <w:szCs w:val="32"/>
        </w:rPr>
      </w:pPr>
      <w:r>
        <w:rPr>
          <w:rFonts w:ascii="方正黑体简体" w:eastAsia="方正黑体简体" w:hint="eastAsia"/>
          <w:sz w:val="32"/>
          <w:szCs w:val="32"/>
        </w:rPr>
        <w:t>二、办理流程</w:t>
      </w:r>
    </w:p>
    <w:p w:rsidR="009A22E6" w:rsidRDefault="009A22E6" w:rsidP="009A22E6">
      <w:pPr>
        <w:spacing w:line="560" w:lineRule="exact"/>
        <w:ind w:firstLineChars="200" w:firstLine="640"/>
        <w:rPr>
          <w:rFonts w:ascii="方正楷体_GBK" w:eastAsia="方正楷体_GBK"/>
          <w:sz w:val="32"/>
          <w:szCs w:val="32"/>
        </w:rPr>
      </w:pPr>
      <w:r>
        <w:rPr>
          <w:rFonts w:ascii="方正楷体_GBK" w:eastAsia="方正楷体_GBK" w:hint="eastAsia"/>
          <w:sz w:val="32"/>
          <w:szCs w:val="32"/>
        </w:rPr>
        <w:t>（一）基本流程。</w:t>
      </w:r>
    </w:p>
    <w:p w:rsidR="009A22E6" w:rsidRDefault="009A22E6" w:rsidP="009A22E6">
      <w:pPr>
        <w:spacing w:line="560" w:lineRule="exact"/>
        <w:ind w:firstLineChars="200" w:firstLine="640"/>
        <w:rPr>
          <w:rFonts w:eastAsia="方正仿宋_GBK" w:hint="eastAsia"/>
          <w:spacing w:val="-10"/>
          <w:sz w:val="32"/>
          <w:szCs w:val="32"/>
        </w:rPr>
      </w:pPr>
      <w:r>
        <w:rPr>
          <w:rFonts w:eastAsia="方正仿宋_GBK"/>
          <w:sz w:val="32"/>
          <w:szCs w:val="32"/>
        </w:rPr>
        <w:t>1</w:t>
      </w:r>
      <w:r>
        <w:rPr>
          <w:rFonts w:eastAsia="方正仿宋_GBK" w:hint="eastAsia"/>
          <w:sz w:val="32"/>
          <w:szCs w:val="32"/>
        </w:rPr>
        <w:t>．由</w:t>
      </w:r>
      <w:r>
        <w:rPr>
          <w:rFonts w:eastAsia="方正仿宋_GBK" w:hint="eastAsia"/>
          <w:spacing w:val="-10"/>
          <w:sz w:val="32"/>
          <w:szCs w:val="32"/>
        </w:rPr>
        <w:t>市政府政务服务中心水务局窗口（行政审批处前台）接件。</w:t>
      </w:r>
    </w:p>
    <w:p w:rsidR="009A22E6" w:rsidRDefault="009A22E6" w:rsidP="009A22E6">
      <w:pPr>
        <w:spacing w:line="560" w:lineRule="exact"/>
        <w:ind w:firstLineChars="200" w:firstLine="640"/>
        <w:rPr>
          <w:rFonts w:eastAsia="方正仿宋_GBK"/>
          <w:sz w:val="32"/>
          <w:szCs w:val="32"/>
        </w:rPr>
      </w:pPr>
      <w:r>
        <w:rPr>
          <w:rFonts w:eastAsia="方正仿宋_GBK"/>
          <w:sz w:val="32"/>
          <w:szCs w:val="32"/>
        </w:rPr>
        <w:t>2</w:t>
      </w:r>
      <w:r>
        <w:rPr>
          <w:rFonts w:eastAsia="方正仿宋_GBK" w:hint="eastAsia"/>
          <w:sz w:val="32"/>
          <w:szCs w:val="32"/>
        </w:rPr>
        <w:t>．根据行政审批服务事项具体情况，由行政审批处、相关业务处（室）、局属单位对受理的行政审批服务事项进行资料审查、现场勘查和技术论证，提出审查意见（若</w:t>
      </w:r>
      <w:proofErr w:type="gramStart"/>
      <w:r>
        <w:rPr>
          <w:rFonts w:eastAsia="方正仿宋_GBK" w:hint="eastAsia"/>
          <w:sz w:val="32"/>
          <w:szCs w:val="32"/>
        </w:rPr>
        <w:t>属收费</w:t>
      </w:r>
      <w:proofErr w:type="gramEnd"/>
      <w:r>
        <w:rPr>
          <w:rFonts w:eastAsia="方正仿宋_GBK" w:hint="eastAsia"/>
          <w:sz w:val="32"/>
          <w:szCs w:val="32"/>
        </w:rPr>
        <w:t>项目须确定收费金额或方式）。</w:t>
      </w:r>
    </w:p>
    <w:p w:rsidR="009A22E6" w:rsidRDefault="009A22E6" w:rsidP="009A22E6">
      <w:pPr>
        <w:spacing w:line="560" w:lineRule="exact"/>
        <w:ind w:firstLineChars="200" w:firstLine="640"/>
        <w:rPr>
          <w:rFonts w:eastAsia="方正仿宋_GBK"/>
          <w:sz w:val="32"/>
          <w:szCs w:val="32"/>
        </w:rPr>
      </w:pPr>
      <w:r>
        <w:rPr>
          <w:rFonts w:eastAsia="方正仿宋_GBK"/>
          <w:sz w:val="32"/>
          <w:szCs w:val="32"/>
        </w:rPr>
        <w:t>3</w:t>
      </w:r>
      <w:r>
        <w:rPr>
          <w:rFonts w:eastAsia="方正仿宋_GBK" w:hint="eastAsia"/>
          <w:sz w:val="32"/>
          <w:szCs w:val="32"/>
        </w:rPr>
        <w:t>．行政审批处将审查意见报请分管局领导审签。</w:t>
      </w:r>
    </w:p>
    <w:p w:rsidR="009A22E6" w:rsidRDefault="009A22E6" w:rsidP="009A22E6">
      <w:pPr>
        <w:spacing w:line="560" w:lineRule="exact"/>
        <w:ind w:firstLineChars="200" w:firstLine="640"/>
        <w:rPr>
          <w:rFonts w:eastAsia="方正仿宋_GBK"/>
          <w:sz w:val="32"/>
          <w:szCs w:val="32"/>
        </w:rPr>
      </w:pPr>
      <w:r>
        <w:rPr>
          <w:rFonts w:eastAsia="方正仿宋_GBK"/>
          <w:sz w:val="32"/>
          <w:szCs w:val="32"/>
        </w:rPr>
        <w:t>4</w:t>
      </w:r>
      <w:r>
        <w:rPr>
          <w:rFonts w:eastAsia="方正仿宋_GBK" w:hint="eastAsia"/>
          <w:sz w:val="32"/>
          <w:szCs w:val="32"/>
        </w:rPr>
        <w:t>．行政审批处依据分管局领导签署的《成都市水务局行政审批签发单》制发相应文书。</w:t>
      </w:r>
    </w:p>
    <w:p w:rsidR="009A22E6" w:rsidRDefault="009A22E6" w:rsidP="009A22E6">
      <w:pPr>
        <w:spacing w:line="560" w:lineRule="exact"/>
        <w:ind w:firstLineChars="200" w:firstLine="640"/>
        <w:rPr>
          <w:rFonts w:eastAsia="方正仿宋_GBK"/>
          <w:sz w:val="32"/>
          <w:szCs w:val="32"/>
        </w:rPr>
      </w:pPr>
      <w:r>
        <w:rPr>
          <w:rFonts w:eastAsia="方正仿宋_GBK"/>
          <w:sz w:val="32"/>
          <w:szCs w:val="32"/>
        </w:rPr>
        <w:t>5</w:t>
      </w:r>
      <w:r>
        <w:rPr>
          <w:rFonts w:eastAsia="方正仿宋_GBK" w:hint="eastAsia"/>
          <w:sz w:val="32"/>
          <w:szCs w:val="32"/>
        </w:rPr>
        <w:t>．在规定时限内，由市政府政务服务中心水务局窗口办结。</w:t>
      </w:r>
    </w:p>
    <w:p w:rsidR="009A22E6" w:rsidRDefault="009A22E6" w:rsidP="009A22E6">
      <w:pPr>
        <w:spacing w:line="560" w:lineRule="exact"/>
        <w:ind w:firstLineChars="200" w:firstLine="640"/>
        <w:rPr>
          <w:rFonts w:ascii="方正楷体_GBK" w:eastAsia="方正楷体_GBK"/>
          <w:sz w:val="32"/>
          <w:szCs w:val="32"/>
        </w:rPr>
      </w:pPr>
      <w:r>
        <w:rPr>
          <w:rFonts w:ascii="方正楷体_GBK" w:eastAsia="方正楷体_GBK" w:hint="eastAsia"/>
          <w:sz w:val="32"/>
          <w:szCs w:val="32"/>
        </w:rPr>
        <w:t>（二）简化流程。</w:t>
      </w:r>
    </w:p>
    <w:p w:rsidR="009A22E6" w:rsidRDefault="009A22E6" w:rsidP="009A22E6">
      <w:pPr>
        <w:spacing w:line="560" w:lineRule="exact"/>
        <w:ind w:firstLineChars="200" w:firstLine="640"/>
        <w:rPr>
          <w:rFonts w:eastAsia="方正仿宋_GBK" w:hint="eastAsia"/>
          <w:sz w:val="32"/>
          <w:szCs w:val="32"/>
        </w:rPr>
      </w:pPr>
      <w:r>
        <w:rPr>
          <w:rFonts w:eastAsia="方正仿宋_GBK"/>
          <w:sz w:val="32"/>
          <w:szCs w:val="32"/>
        </w:rPr>
        <w:t>1</w:t>
      </w:r>
      <w:r>
        <w:rPr>
          <w:rFonts w:eastAsia="方正仿宋_GBK" w:hint="eastAsia"/>
          <w:sz w:val="32"/>
          <w:szCs w:val="32"/>
        </w:rPr>
        <w:t>．即办件。对在窗口即可完成的立即办理事项，办理</w:t>
      </w:r>
      <w:r>
        <w:rPr>
          <w:rFonts w:eastAsia="方正仿宋_GBK" w:hint="eastAsia"/>
          <w:sz w:val="32"/>
          <w:szCs w:val="32"/>
        </w:rPr>
        <w:lastRenderedPageBreak/>
        <w:t>流程为：</w:t>
      </w:r>
      <w:proofErr w:type="gramStart"/>
      <w:r>
        <w:rPr>
          <w:rFonts w:eastAsia="方正仿宋_GBK" w:hint="eastAsia"/>
          <w:sz w:val="32"/>
          <w:szCs w:val="32"/>
        </w:rPr>
        <w:t>窗口接件</w:t>
      </w:r>
      <w:proofErr w:type="gramEnd"/>
      <w:r>
        <w:rPr>
          <w:rFonts w:eastAsia="方正仿宋_GBK" w:hint="eastAsia"/>
          <w:sz w:val="32"/>
          <w:szCs w:val="32"/>
        </w:rPr>
        <w:t>→行政审批处审查→窗口办结。</w:t>
      </w:r>
    </w:p>
    <w:p w:rsidR="009A22E6" w:rsidRDefault="009A22E6" w:rsidP="009A22E6">
      <w:pPr>
        <w:spacing w:line="560" w:lineRule="exact"/>
        <w:ind w:firstLineChars="200" w:firstLine="640"/>
        <w:rPr>
          <w:rFonts w:eastAsia="方正仿宋_GBK"/>
          <w:sz w:val="32"/>
          <w:szCs w:val="32"/>
        </w:rPr>
      </w:pPr>
      <w:r>
        <w:rPr>
          <w:rFonts w:eastAsia="方正仿宋_GBK"/>
          <w:sz w:val="32"/>
          <w:szCs w:val="32"/>
        </w:rPr>
        <w:t>2</w:t>
      </w:r>
      <w:r>
        <w:rPr>
          <w:rFonts w:eastAsia="方正仿宋_GBK" w:hint="eastAsia"/>
          <w:sz w:val="32"/>
          <w:szCs w:val="32"/>
        </w:rPr>
        <w:t>．承诺件。承诺在规定时限内办结，需要进一步审查论证或现场勘查，交由相关业务处（室）限时办理。办理流程为：</w:t>
      </w:r>
      <w:proofErr w:type="gramStart"/>
      <w:r>
        <w:rPr>
          <w:rFonts w:eastAsia="方正仿宋_GBK" w:hint="eastAsia"/>
          <w:sz w:val="32"/>
          <w:szCs w:val="32"/>
        </w:rPr>
        <w:t>窗口接件</w:t>
      </w:r>
      <w:proofErr w:type="gramEnd"/>
      <w:r>
        <w:rPr>
          <w:rFonts w:eastAsia="方正仿宋_GBK" w:hint="eastAsia"/>
          <w:sz w:val="32"/>
          <w:szCs w:val="32"/>
        </w:rPr>
        <w:t>→相关业务处（室）组织审查后报分管领导审签→行政审批处制</w:t>
      </w:r>
      <w:proofErr w:type="gramStart"/>
      <w:r>
        <w:rPr>
          <w:rFonts w:eastAsia="方正仿宋_GBK" w:hint="eastAsia"/>
          <w:sz w:val="32"/>
          <w:szCs w:val="32"/>
        </w:rPr>
        <w:t>发文书</w:t>
      </w:r>
      <w:proofErr w:type="gramEnd"/>
      <w:r>
        <w:rPr>
          <w:rFonts w:eastAsia="方正仿宋_GBK" w:hint="eastAsia"/>
          <w:sz w:val="32"/>
          <w:szCs w:val="32"/>
        </w:rPr>
        <w:t>→窗口办结。</w:t>
      </w:r>
    </w:p>
    <w:p w:rsidR="009A22E6" w:rsidRDefault="009A22E6" w:rsidP="009A22E6">
      <w:pPr>
        <w:spacing w:line="560" w:lineRule="exact"/>
        <w:ind w:firstLineChars="200" w:firstLine="640"/>
        <w:rPr>
          <w:rFonts w:eastAsia="方正仿宋_GBK"/>
          <w:color w:val="000000"/>
          <w:sz w:val="32"/>
          <w:szCs w:val="32"/>
        </w:rPr>
      </w:pPr>
      <w:r>
        <w:rPr>
          <w:rFonts w:eastAsia="方正仿宋_GBK"/>
          <w:sz w:val="32"/>
          <w:szCs w:val="32"/>
        </w:rPr>
        <w:t>3</w:t>
      </w:r>
      <w:r>
        <w:rPr>
          <w:rFonts w:eastAsia="方正仿宋_GBK" w:hint="eastAsia"/>
          <w:sz w:val="32"/>
          <w:szCs w:val="32"/>
        </w:rPr>
        <w:t>．并联限时办结件。按照《成都市人民政府关于印发</w:t>
      </w:r>
      <w:r>
        <w:rPr>
          <w:rFonts w:eastAsia="方正仿宋_GBK"/>
          <w:sz w:val="32"/>
          <w:szCs w:val="32"/>
        </w:rPr>
        <w:t>&lt;</w:t>
      </w:r>
      <w:r>
        <w:rPr>
          <w:rFonts w:eastAsia="方正仿宋_GBK" w:hint="eastAsia"/>
          <w:sz w:val="32"/>
          <w:szCs w:val="32"/>
        </w:rPr>
        <w:t>成都市建设项目并联审批工作方案</w:t>
      </w:r>
      <w:r>
        <w:rPr>
          <w:rFonts w:eastAsia="方正仿宋_GBK"/>
          <w:sz w:val="32"/>
          <w:szCs w:val="32"/>
        </w:rPr>
        <w:t>&gt;</w:t>
      </w:r>
      <w:r>
        <w:rPr>
          <w:rFonts w:eastAsia="方正仿宋_GBK" w:hint="eastAsia"/>
          <w:sz w:val="32"/>
          <w:szCs w:val="32"/>
        </w:rPr>
        <w:t>的通知》（成府发〔</w:t>
      </w:r>
      <w:r>
        <w:rPr>
          <w:rFonts w:eastAsia="方正仿宋_GBK"/>
          <w:sz w:val="32"/>
          <w:szCs w:val="32"/>
        </w:rPr>
        <w:t>2008</w:t>
      </w:r>
      <w:r>
        <w:rPr>
          <w:rFonts w:eastAsia="方正仿宋_GBK" w:hint="eastAsia"/>
          <w:sz w:val="32"/>
          <w:szCs w:val="32"/>
        </w:rPr>
        <w:t>〕</w:t>
      </w:r>
      <w:r>
        <w:rPr>
          <w:rFonts w:eastAsia="方正仿宋_GBK"/>
          <w:sz w:val="32"/>
          <w:szCs w:val="32"/>
        </w:rPr>
        <w:t>58</w:t>
      </w:r>
      <w:r>
        <w:rPr>
          <w:rFonts w:eastAsia="方正仿宋_GBK" w:hint="eastAsia"/>
          <w:sz w:val="32"/>
          <w:szCs w:val="32"/>
        </w:rPr>
        <w:t>号）规定，对我局涉及节点的限时（</w:t>
      </w:r>
      <w:r>
        <w:rPr>
          <w:rFonts w:eastAsia="方正仿宋_GBK"/>
          <w:sz w:val="32"/>
          <w:szCs w:val="32"/>
        </w:rPr>
        <w:t>3-5</w:t>
      </w:r>
      <w:r>
        <w:rPr>
          <w:rFonts w:eastAsia="方正仿宋_GBK" w:hint="eastAsia"/>
          <w:sz w:val="32"/>
          <w:szCs w:val="32"/>
        </w:rPr>
        <w:t>个工作日）办理流程为：</w:t>
      </w:r>
      <w:proofErr w:type="gramStart"/>
      <w:r>
        <w:rPr>
          <w:rFonts w:eastAsia="方正仿宋_GBK" w:hint="eastAsia"/>
          <w:color w:val="000000"/>
          <w:sz w:val="32"/>
          <w:szCs w:val="32"/>
        </w:rPr>
        <w:t>窗口接件</w:t>
      </w:r>
      <w:proofErr w:type="gramEnd"/>
      <w:r>
        <w:rPr>
          <w:rFonts w:eastAsia="方正仿宋_GBK" w:hint="eastAsia"/>
          <w:color w:val="000000"/>
          <w:sz w:val="32"/>
          <w:szCs w:val="32"/>
        </w:rPr>
        <w:t>→行政审批处组织相关业务处（室）或局属单位联合审查、</w:t>
      </w:r>
      <w:r>
        <w:rPr>
          <w:rFonts w:eastAsia="方正仿宋_GBK" w:hint="eastAsia"/>
          <w:sz w:val="32"/>
          <w:szCs w:val="32"/>
        </w:rPr>
        <w:t>制</w:t>
      </w:r>
      <w:proofErr w:type="gramStart"/>
      <w:r>
        <w:rPr>
          <w:rFonts w:eastAsia="方正仿宋_GBK" w:hint="eastAsia"/>
          <w:sz w:val="32"/>
          <w:szCs w:val="32"/>
        </w:rPr>
        <w:t>发文书</w:t>
      </w:r>
      <w:proofErr w:type="gramEnd"/>
      <w:r>
        <w:rPr>
          <w:rFonts w:eastAsia="方正仿宋_GBK" w:hint="eastAsia"/>
          <w:color w:val="000000"/>
          <w:sz w:val="32"/>
          <w:szCs w:val="32"/>
        </w:rPr>
        <w:t>→窗口办结。</w:t>
      </w:r>
    </w:p>
    <w:p w:rsidR="009A22E6" w:rsidRDefault="009A22E6" w:rsidP="009A22E6">
      <w:pPr>
        <w:spacing w:line="560" w:lineRule="exact"/>
        <w:ind w:firstLineChars="200" w:firstLine="640"/>
        <w:rPr>
          <w:rFonts w:eastAsia="方正仿宋_GBK"/>
          <w:sz w:val="32"/>
          <w:szCs w:val="32"/>
        </w:rPr>
      </w:pPr>
      <w:r>
        <w:rPr>
          <w:rFonts w:eastAsia="方正仿宋_GBK"/>
          <w:sz w:val="32"/>
          <w:szCs w:val="32"/>
        </w:rPr>
        <w:t>4</w:t>
      </w:r>
      <w:r>
        <w:rPr>
          <w:rFonts w:eastAsia="方正仿宋_GBK" w:hint="eastAsia"/>
          <w:sz w:val="32"/>
          <w:szCs w:val="32"/>
        </w:rPr>
        <w:t>．监管措施件。</w:t>
      </w:r>
      <w:proofErr w:type="gramStart"/>
      <w:r>
        <w:rPr>
          <w:rFonts w:eastAsia="方正仿宋_GBK" w:hint="eastAsia"/>
          <w:sz w:val="32"/>
          <w:szCs w:val="32"/>
        </w:rPr>
        <w:t>属局监管</w:t>
      </w:r>
      <w:proofErr w:type="gramEnd"/>
      <w:r>
        <w:rPr>
          <w:rFonts w:eastAsia="方正仿宋_GBK" w:hint="eastAsia"/>
          <w:sz w:val="32"/>
          <w:szCs w:val="32"/>
        </w:rPr>
        <w:t>、授权局属单位办理的事项，办理流程为：</w:t>
      </w:r>
      <w:proofErr w:type="gramStart"/>
      <w:r>
        <w:rPr>
          <w:rFonts w:eastAsia="方正仿宋_GBK" w:hint="eastAsia"/>
          <w:sz w:val="32"/>
          <w:szCs w:val="32"/>
        </w:rPr>
        <w:t>窗口接件</w:t>
      </w:r>
      <w:proofErr w:type="gramEnd"/>
      <w:r>
        <w:rPr>
          <w:rFonts w:eastAsia="方正仿宋_GBK" w:hint="eastAsia"/>
          <w:sz w:val="32"/>
          <w:szCs w:val="32"/>
        </w:rPr>
        <w:t>→相关授权局属单位办理→行政审批处制</w:t>
      </w:r>
      <w:proofErr w:type="gramStart"/>
      <w:r>
        <w:rPr>
          <w:rFonts w:eastAsia="方正仿宋_GBK" w:hint="eastAsia"/>
          <w:sz w:val="32"/>
          <w:szCs w:val="32"/>
        </w:rPr>
        <w:t>发文书</w:t>
      </w:r>
      <w:proofErr w:type="gramEnd"/>
      <w:r>
        <w:rPr>
          <w:rFonts w:eastAsia="方正仿宋_GBK" w:hint="eastAsia"/>
          <w:sz w:val="32"/>
          <w:szCs w:val="32"/>
        </w:rPr>
        <w:t>→窗口办结。</w:t>
      </w:r>
    </w:p>
    <w:p w:rsidR="009A22E6" w:rsidRDefault="009A22E6" w:rsidP="009A22E6">
      <w:pPr>
        <w:spacing w:line="560" w:lineRule="exact"/>
        <w:ind w:firstLineChars="200" w:firstLine="640"/>
        <w:rPr>
          <w:rFonts w:ascii="方正黑体简体" w:eastAsia="方正黑体简体"/>
          <w:sz w:val="32"/>
          <w:szCs w:val="32"/>
        </w:rPr>
      </w:pPr>
      <w:r>
        <w:rPr>
          <w:rFonts w:ascii="方正黑体简体" w:eastAsia="方正黑体简体" w:hint="eastAsia"/>
          <w:sz w:val="32"/>
          <w:szCs w:val="32"/>
        </w:rPr>
        <w:t>三、职责分工</w:t>
      </w:r>
    </w:p>
    <w:p w:rsidR="009A22E6" w:rsidRDefault="009A22E6" w:rsidP="009A22E6">
      <w:pPr>
        <w:spacing w:line="560" w:lineRule="exact"/>
        <w:ind w:firstLineChars="200" w:firstLine="640"/>
        <w:rPr>
          <w:rFonts w:eastAsia="方正仿宋_GBK"/>
          <w:sz w:val="32"/>
          <w:szCs w:val="32"/>
        </w:rPr>
      </w:pPr>
      <w:r>
        <w:rPr>
          <w:rFonts w:eastAsia="方正仿宋_GBK" w:hint="eastAsia"/>
          <w:sz w:val="32"/>
          <w:szCs w:val="32"/>
        </w:rPr>
        <w:t>行政审批处：负责受理市政府政务服务中心目录的市本级涉水行政审批服务事项；负责行政审批服务事项的协调、督办和跟踪；负责行政审批服务事项的审核；负责印发行政许可批文（证）和收费通知；负责行政许可预告；负责会同相关业务处（室）对进入市政府政务服务中心目录的涉水行政审批服务事项进行调整和变更；负责编制行政审批服务事项的办理流程和办事指南；负责办理即办件；负责市政府政务服务中心水务局窗口的日常管理。</w:t>
      </w:r>
    </w:p>
    <w:p w:rsidR="009A22E6" w:rsidRDefault="009A22E6" w:rsidP="009A22E6">
      <w:pPr>
        <w:spacing w:line="560" w:lineRule="exact"/>
        <w:ind w:firstLineChars="200" w:firstLine="640"/>
        <w:rPr>
          <w:rFonts w:eastAsia="方正仿宋_GBK"/>
          <w:sz w:val="32"/>
          <w:szCs w:val="32"/>
        </w:rPr>
      </w:pPr>
      <w:r>
        <w:rPr>
          <w:rFonts w:eastAsia="方正仿宋_GBK" w:hint="eastAsia"/>
          <w:sz w:val="32"/>
          <w:szCs w:val="32"/>
        </w:rPr>
        <w:t>相关业务处（室）：</w:t>
      </w:r>
      <w:r>
        <w:rPr>
          <w:rFonts w:eastAsia="方正仿宋_GBK" w:hint="eastAsia"/>
          <w:color w:val="000000"/>
          <w:sz w:val="32"/>
          <w:szCs w:val="32"/>
        </w:rPr>
        <w:t>按照处（室）职能分工或局授权</w:t>
      </w:r>
      <w:r>
        <w:rPr>
          <w:rFonts w:eastAsia="方正仿宋_GBK" w:hint="eastAsia"/>
          <w:sz w:val="32"/>
          <w:szCs w:val="32"/>
        </w:rPr>
        <w:t>负责相关涉水行政审批服务事项的事前服务、事中和事后监管；</w:t>
      </w:r>
      <w:r>
        <w:rPr>
          <w:rFonts w:eastAsia="方正仿宋_GBK" w:hint="eastAsia"/>
          <w:sz w:val="32"/>
          <w:szCs w:val="32"/>
        </w:rPr>
        <w:lastRenderedPageBreak/>
        <w:t>负责提供相关行政审批服务事项的法律依据、相关要求和前置条件；负责督促有关单位依法申办行政审批服务事项；负责对相关行政审批服务事项的审查，提出审查意见（收费项目须确定收费金额或方式），拟制审批或审查文件；监督行政审批事项的执行。</w:t>
      </w:r>
    </w:p>
    <w:p w:rsidR="009A22E6" w:rsidRDefault="009A22E6" w:rsidP="009A22E6">
      <w:pPr>
        <w:spacing w:line="560" w:lineRule="exact"/>
        <w:ind w:firstLineChars="200" w:firstLine="640"/>
        <w:rPr>
          <w:rFonts w:eastAsia="方正仿宋_GBK"/>
          <w:sz w:val="32"/>
          <w:szCs w:val="32"/>
        </w:rPr>
      </w:pPr>
      <w:r>
        <w:rPr>
          <w:rFonts w:eastAsia="方正仿宋_GBK" w:hint="eastAsia"/>
          <w:sz w:val="32"/>
          <w:szCs w:val="32"/>
        </w:rPr>
        <w:t>局属相关单位：</w:t>
      </w:r>
      <w:proofErr w:type="gramStart"/>
      <w:r>
        <w:rPr>
          <w:rFonts w:eastAsia="方正仿宋_GBK" w:hint="eastAsia"/>
          <w:color w:val="000000"/>
          <w:sz w:val="32"/>
          <w:szCs w:val="32"/>
        </w:rPr>
        <w:t>受局委托</w:t>
      </w:r>
      <w:proofErr w:type="gramEnd"/>
      <w:r>
        <w:rPr>
          <w:rFonts w:eastAsia="方正仿宋_GBK" w:hint="eastAsia"/>
          <w:sz w:val="32"/>
          <w:szCs w:val="32"/>
        </w:rPr>
        <w:t>负责相关行政审批服务事项的资料审查、现场勘查和技术论证，提出意见和建议；负责相关收费项目的征收管理。</w:t>
      </w:r>
    </w:p>
    <w:p w:rsidR="009A22E6" w:rsidRDefault="009A22E6" w:rsidP="009A22E6">
      <w:pPr>
        <w:spacing w:line="560" w:lineRule="exact"/>
        <w:ind w:firstLineChars="200" w:firstLine="640"/>
        <w:rPr>
          <w:rFonts w:ascii="方正黑体简体" w:eastAsia="方正黑体简体"/>
          <w:sz w:val="32"/>
          <w:szCs w:val="32"/>
        </w:rPr>
      </w:pPr>
      <w:r>
        <w:rPr>
          <w:rFonts w:ascii="方正黑体简体" w:eastAsia="方正黑体简体" w:hint="eastAsia"/>
          <w:sz w:val="32"/>
          <w:szCs w:val="32"/>
        </w:rPr>
        <w:t>四、工作要求</w:t>
      </w:r>
    </w:p>
    <w:p w:rsidR="009A22E6" w:rsidRDefault="009A22E6" w:rsidP="009A22E6">
      <w:pPr>
        <w:spacing w:line="560" w:lineRule="exact"/>
        <w:ind w:firstLineChars="200" w:firstLine="640"/>
        <w:rPr>
          <w:rFonts w:eastAsia="方正仿宋_GBK"/>
          <w:sz w:val="32"/>
          <w:szCs w:val="32"/>
        </w:rPr>
      </w:pPr>
      <w:r>
        <w:rPr>
          <w:rFonts w:eastAsia="方正仿宋_GBK" w:hint="eastAsia"/>
          <w:sz w:val="32"/>
          <w:szCs w:val="32"/>
        </w:rPr>
        <w:t>（一）行政审批处是我局行政审批服务事项受理和办结的总窗口，牵头组织开展行政审批工作，相关业务处（室）、局属相关单位应积极配合，共同完成。</w:t>
      </w:r>
    </w:p>
    <w:p w:rsidR="009A22E6" w:rsidRDefault="009A22E6" w:rsidP="009A22E6">
      <w:pPr>
        <w:spacing w:line="560" w:lineRule="exact"/>
        <w:ind w:firstLineChars="200" w:firstLine="640"/>
        <w:rPr>
          <w:rFonts w:eastAsia="方正仿宋_GBK"/>
          <w:sz w:val="32"/>
          <w:szCs w:val="32"/>
        </w:rPr>
      </w:pPr>
      <w:r>
        <w:rPr>
          <w:rFonts w:eastAsia="方正仿宋_GBK" w:hint="eastAsia"/>
          <w:sz w:val="32"/>
          <w:szCs w:val="32"/>
        </w:rPr>
        <w:t>（二）相关处（室）、局属相关单位应加强工作协调配合，严格执行办件流程，做好交接手续，确保行政审批服务事项在规定时限内集中办理。</w:t>
      </w:r>
    </w:p>
    <w:p w:rsidR="009A22E6" w:rsidRDefault="009A22E6" w:rsidP="009A22E6">
      <w:pPr>
        <w:spacing w:line="560" w:lineRule="exact"/>
        <w:ind w:firstLineChars="200" w:firstLine="640"/>
        <w:rPr>
          <w:rFonts w:eastAsia="方正仿宋_GBK"/>
          <w:sz w:val="32"/>
          <w:szCs w:val="32"/>
        </w:rPr>
      </w:pPr>
      <w:r>
        <w:rPr>
          <w:rFonts w:eastAsia="方正仿宋_GBK" w:hint="eastAsia"/>
          <w:sz w:val="32"/>
          <w:szCs w:val="32"/>
        </w:rPr>
        <w:t>（三）行政审批服务事项实行业务分工负责制。相关业务处（室）、局属相关单位对行政审批服务事项的实质性内容提出界定清晰、内容完整、结论准确的审查意见，并由经办人员和主要负责人在对应的《成都市水务局行政审批签发单》上签字。</w:t>
      </w:r>
    </w:p>
    <w:p w:rsidR="009A22E6" w:rsidRDefault="009A22E6" w:rsidP="009A22E6">
      <w:pPr>
        <w:spacing w:line="560" w:lineRule="exact"/>
        <w:ind w:firstLineChars="200" w:firstLine="640"/>
        <w:rPr>
          <w:rFonts w:eastAsia="方正仿宋_GBK"/>
          <w:sz w:val="32"/>
          <w:szCs w:val="32"/>
        </w:rPr>
      </w:pPr>
      <w:r>
        <w:rPr>
          <w:rFonts w:eastAsia="方正仿宋_GBK" w:hint="eastAsia"/>
          <w:sz w:val="32"/>
          <w:szCs w:val="32"/>
        </w:rPr>
        <w:t>（四）《成都市水务局行政审批签发单》经分管局领导审签后，交由行政审批处统一编号，制发文书，加盖“成都市水务局行政审批专用章”后生效。</w:t>
      </w:r>
    </w:p>
    <w:p w:rsidR="00C4635E" w:rsidRDefault="009A22E6" w:rsidP="009A22E6">
      <w:r>
        <w:rPr>
          <w:rFonts w:eastAsia="方正仿宋_GBK" w:hint="eastAsia"/>
          <w:sz w:val="32"/>
          <w:szCs w:val="32"/>
        </w:rPr>
        <w:t>（五）相关业务处（室）应将履行完的行政审批服务事项相</w:t>
      </w:r>
      <w:r>
        <w:rPr>
          <w:rFonts w:eastAsia="方正仿宋_GBK" w:hint="eastAsia"/>
          <w:sz w:val="32"/>
          <w:szCs w:val="32"/>
        </w:rPr>
        <w:lastRenderedPageBreak/>
        <w:t>关资料整理后交由行政审批处归档。</w:t>
      </w:r>
    </w:p>
    <w:sectPr w:rsidR="00C4635E" w:rsidSect="00C4635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_GBK">
    <w:altName w:val="Arial Unicode MS"/>
    <w:charset w:val="86"/>
    <w:family w:val="script"/>
    <w:pitch w:val="default"/>
    <w:sig w:usb0="00000001" w:usb1="080E0000" w:usb2="00000010" w:usb3="00000000" w:csb0="00040000" w:csb1="00000000"/>
  </w:font>
  <w:font w:name="方正小标宋简体">
    <w:altName w:val="Arial Unicode MS"/>
    <w:charset w:val="86"/>
    <w:family w:val="auto"/>
    <w:pitch w:val="default"/>
    <w:sig w:usb0="00000001" w:usb1="080E0000" w:usb2="00000010" w:usb3="00000000" w:csb0="00040000" w:csb1="00000000"/>
  </w:font>
  <w:font w:name="方正黑体简体">
    <w:altName w:val="黑体"/>
    <w:charset w:val="86"/>
    <w:family w:val="auto"/>
    <w:pitch w:val="default"/>
    <w:sig w:usb0="00000001" w:usb1="080E0000" w:usb2="00000010" w:usb3="00000000" w:csb0="00040000" w:csb1="00000000"/>
  </w:font>
  <w:font w:name="方正楷体_GBK">
    <w:altName w:val="宋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A22E6"/>
    <w:rsid w:val="009A22E6"/>
    <w:rsid w:val="00C463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22E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dc:creator>
  <cp:lastModifiedBy>pd</cp:lastModifiedBy>
  <cp:revision>1</cp:revision>
  <dcterms:created xsi:type="dcterms:W3CDTF">2014-08-07T01:58:00Z</dcterms:created>
  <dcterms:modified xsi:type="dcterms:W3CDTF">2014-08-07T01:58:00Z</dcterms:modified>
</cp:coreProperties>
</file>