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37E" w:rsidRDefault="0054237E" w:rsidP="0054237E">
      <w:pPr>
        <w:spacing w:line="0" w:lineRule="atLeast"/>
        <w:jc w:val="center"/>
        <w:rPr>
          <w:rFonts w:ascii="方正小标宋简体" w:eastAsia="方正小标宋简体" w:hAnsi="方正小标宋简体"/>
          <w:sz w:val="44"/>
          <w:szCs w:val="44"/>
        </w:rPr>
      </w:pPr>
      <w:r>
        <w:rPr>
          <w:rFonts w:ascii="方正小标宋简体" w:eastAsia="方正小标宋简体" w:hAnsi="方正小标宋简体" w:hint="eastAsia"/>
          <w:sz w:val="44"/>
          <w:szCs w:val="44"/>
        </w:rPr>
        <w:t>成都市水务局</w:t>
      </w:r>
    </w:p>
    <w:p w:rsidR="0054237E" w:rsidRDefault="0054237E" w:rsidP="0054237E">
      <w:pPr>
        <w:spacing w:line="0" w:lineRule="atLeast"/>
        <w:jc w:val="center"/>
        <w:rPr>
          <w:rFonts w:ascii="方正小标宋简体" w:eastAsia="方正小标宋简体" w:hAnsi="方正小标宋简体"/>
          <w:sz w:val="44"/>
          <w:szCs w:val="44"/>
        </w:rPr>
      </w:pPr>
      <w:r>
        <w:rPr>
          <w:rFonts w:ascii="方正小标宋简体" w:eastAsia="方正小标宋简体" w:hAnsi="方正小标宋简体" w:hint="eastAsia"/>
          <w:sz w:val="44"/>
          <w:szCs w:val="44"/>
        </w:rPr>
        <w:t>政务微博建设管理实施方案</w:t>
      </w:r>
    </w:p>
    <w:p w:rsidR="0054237E" w:rsidRDefault="0054237E" w:rsidP="0054237E">
      <w:pPr>
        <w:spacing w:line="600" w:lineRule="exact"/>
        <w:ind w:firstLineChars="200" w:firstLine="640"/>
        <w:rPr>
          <w:rFonts w:ascii="方正仿宋_GBK" w:eastAsia="方正仿宋_GBK" w:hAnsi="方正仿宋_GBK"/>
          <w:sz w:val="32"/>
          <w:szCs w:val="32"/>
        </w:rPr>
      </w:pP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为贯彻落实“市委、市政府关于全面做好新形势下运用新媒体联系服务群众工作会议”精神，借助“微博”新兴媒体，加大水务宣传力度，拓宽网络问政渠道，创新水务工作社会管理，进一步树立水务行业新形象。根据《中共成都市委办公厅、成都市人民政府办公厅关于加强和改进互联网管理工作的实施意见》（成委办〔2012〕28号）和《中共成都市纪律检查委员会、中共成都市委宣传部、成都市监察局、成都市人民政府行政效能建设办公室关于做好新形势下运用政务微博客联系服务群众工作的实施意见》（成宣发〔2013〕7号）要求，结合水务工作实际，制订成都市水务局政务微博建设实施方案。</w:t>
      </w:r>
    </w:p>
    <w:p w:rsidR="0054237E" w:rsidRDefault="0054237E" w:rsidP="0054237E">
      <w:pPr>
        <w:spacing w:line="600" w:lineRule="exact"/>
        <w:ind w:firstLineChars="200" w:firstLine="640"/>
        <w:rPr>
          <w:rFonts w:ascii="方正黑体简体" w:eastAsia="方正黑体简体"/>
          <w:sz w:val="32"/>
          <w:szCs w:val="32"/>
        </w:rPr>
      </w:pPr>
      <w:r>
        <w:rPr>
          <w:rFonts w:eastAsia="方正黑体简体" w:hint="eastAsia"/>
          <w:sz w:val="32"/>
          <w:szCs w:val="32"/>
        </w:rPr>
        <w:t> </w:t>
      </w:r>
      <w:r>
        <w:rPr>
          <w:rFonts w:ascii="方正黑体简体" w:eastAsia="方正黑体简体" w:hint="eastAsia"/>
          <w:sz w:val="32"/>
          <w:szCs w:val="32"/>
        </w:rPr>
        <w:t>一、目标定位</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成都市水务局政务微博将实现三个主要功能。一是信息公开，宣传水务工作动态、重大决策、战略部署、重大举措和重点工作信息；二是服务群众，为人民群众提供更加快速、便捷、优质的服务，为群众解疑答难；三是舆论引导，关注网上热点话题，用准确、权威、透明的信息及时回应网民，澄清事实，消除误解。</w:t>
      </w:r>
    </w:p>
    <w:p w:rsidR="0054237E" w:rsidRDefault="0054237E" w:rsidP="0054237E">
      <w:pPr>
        <w:spacing w:line="600" w:lineRule="exact"/>
        <w:ind w:firstLineChars="200" w:firstLine="640"/>
        <w:rPr>
          <w:rFonts w:eastAsia="方正黑体简体"/>
          <w:sz w:val="32"/>
          <w:szCs w:val="32"/>
        </w:rPr>
      </w:pPr>
      <w:r>
        <w:rPr>
          <w:rFonts w:eastAsia="方正黑体简体" w:hint="eastAsia"/>
          <w:sz w:val="32"/>
          <w:szCs w:val="32"/>
        </w:rPr>
        <w:t>二、建设标准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（一）微博名称：“成都水务”。</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lastRenderedPageBreak/>
        <w:t>（二）头像：成都水务标识。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（三）运行平台：在新浪网开通“成都水务政务微博”。</w:t>
      </w:r>
    </w:p>
    <w:p w:rsidR="0054237E" w:rsidRDefault="0054237E" w:rsidP="0054237E">
      <w:pPr>
        <w:spacing w:line="600" w:lineRule="exact"/>
        <w:ind w:firstLineChars="200" w:firstLine="640"/>
        <w:rPr>
          <w:rFonts w:eastAsia="方正黑体简体"/>
          <w:sz w:val="32"/>
          <w:szCs w:val="32"/>
        </w:rPr>
      </w:pPr>
      <w:r>
        <w:rPr>
          <w:rFonts w:eastAsia="方正黑体简体" w:hint="eastAsia"/>
          <w:sz w:val="32"/>
          <w:szCs w:val="32"/>
        </w:rPr>
        <w:t>三、组织机构和职责分工</w:t>
      </w:r>
    </w:p>
    <w:p w:rsidR="0054237E" w:rsidRDefault="0054237E" w:rsidP="0054237E">
      <w:pPr>
        <w:spacing w:line="600" w:lineRule="exact"/>
        <w:ind w:firstLineChars="200" w:firstLine="640"/>
        <w:rPr>
          <w:rFonts w:ascii="方正楷体_GBK" w:eastAsia="方正楷体_GBK"/>
          <w:sz w:val="32"/>
          <w:szCs w:val="32"/>
        </w:rPr>
      </w:pPr>
      <w:r>
        <w:rPr>
          <w:rFonts w:ascii="方正楷体_GBK" w:eastAsia="方正楷体_GBK" w:hint="eastAsia"/>
          <w:sz w:val="32"/>
          <w:szCs w:val="32"/>
        </w:rPr>
        <w:t>（一）组织机构。</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成立局政务微博领导小组。组长由市水务局局长担任；副组长由市水务局各位副局长、局机关党委书记和总工程师担任；成员单位由局机关各处室和市防汛办、市水务执法监察支队、市河道管理处、市排水设施管理处、市府南河管理处、市城市节水办、市水生动物检疫检验站、市水务工程质量检验站组成。</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2．设立局政务微博领导小组办公室。办公室挂靠在局政策法规处，新配备3名工作人员，其中负责人1名，全面负责成都水务政务微博的建设、维护和日常管理工作。</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（二）职责分工。</w:t>
      </w:r>
      <w:r>
        <w:rPr>
          <w:rFonts w:ascii="方正仿宋_GBK" w:eastAsia="方正仿宋_GBK" w:hint="eastAsia"/>
          <w:sz w:val="32"/>
          <w:szCs w:val="32"/>
        </w:rPr>
        <w:t>成都水务政务微博的信息发布和网民投诉的回复实行分工负责制。</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局政务微博领导小组办公室：负责与市委宣传部和市网宣办的综合协调工作；负责成都水务政务微博的建设、维护和日常管理工作；负责主流媒体、网络及微博舆情的收集、登记、分析、分类和提交相关成员单位处理；负责对各成员单位的网民回复意见办理情况的督促和协调工作；负责各成员单位所发信息的登记和对网民回复意见的备案工作；负责定期发布水务政务微薄运行通报；负责全市水务系统网络通讯员培训及指导区（市）县开设水务政务微博工作；负责网络粉丝的组织协调和线上、线下互动</w:t>
      </w:r>
      <w:r>
        <w:rPr>
          <w:rFonts w:ascii="方正仿宋_GBK" w:eastAsia="方正仿宋_GBK" w:hint="eastAsia"/>
          <w:sz w:val="32"/>
          <w:szCs w:val="32"/>
        </w:rPr>
        <w:lastRenderedPageBreak/>
        <w:t>活动；负责审核发布水务小常识。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2．各成员单位：负责职责范围内信息的收集、整理、编辑、报批和发布工作；负责职责范围内网民投诉事项的调查、分析、博文起草、编辑、报批和回复工作。</w:t>
      </w:r>
    </w:p>
    <w:p w:rsidR="0054237E" w:rsidRDefault="0054237E" w:rsidP="0054237E">
      <w:pPr>
        <w:spacing w:line="600" w:lineRule="exact"/>
        <w:ind w:firstLineChars="200" w:firstLine="640"/>
        <w:rPr>
          <w:rFonts w:eastAsia="方正黑体简体"/>
          <w:sz w:val="32"/>
          <w:szCs w:val="32"/>
        </w:rPr>
      </w:pPr>
      <w:r>
        <w:rPr>
          <w:rFonts w:eastAsia="方正黑体简体" w:hint="eastAsia"/>
          <w:sz w:val="32"/>
          <w:szCs w:val="32"/>
        </w:rPr>
        <w:t>四、基本原则和发布要求</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（一）基本原则。</w:t>
      </w:r>
      <w:r>
        <w:rPr>
          <w:rFonts w:ascii="方正仿宋_GBK" w:eastAsia="方正仿宋_GBK" w:hint="eastAsia"/>
          <w:sz w:val="32"/>
          <w:szCs w:val="32"/>
        </w:rPr>
        <w:t>坚持“公开透明、及时快捷、服务民生”的原则，紧紧围绕全市水务中心工作和政策部署开展政策宣传、舆论引导工作，向市民提供水务信息服务，与网民互动。</w:t>
      </w:r>
    </w:p>
    <w:p w:rsidR="0054237E" w:rsidRDefault="0054237E" w:rsidP="0054237E">
      <w:pPr>
        <w:spacing w:line="600" w:lineRule="exact"/>
        <w:ind w:firstLineChars="200" w:firstLine="640"/>
        <w:rPr>
          <w:rFonts w:ascii="方正楷体_GBK" w:eastAsia="方正楷体_GBK"/>
          <w:sz w:val="32"/>
          <w:szCs w:val="32"/>
        </w:rPr>
      </w:pPr>
      <w:r>
        <w:rPr>
          <w:rFonts w:ascii="方正楷体_GBK" w:eastAsia="方正楷体_GBK" w:hint="eastAsia"/>
          <w:sz w:val="32"/>
          <w:szCs w:val="32"/>
        </w:rPr>
        <w:t>（二）发布要求。</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成都水务政务微博一条微博字数最多为140字，微博组稿时内容应当简洁，文字表达要清晰，并力求图文并茂。</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成都水务政务微博信息发布和对网民的回复意见应严格履行报批程序，未经审批的信息和对网民的回复意见不得发布。发布和转载的有关信息必须遵守国家有关规定，涉密信息不得发布。</w:t>
      </w:r>
    </w:p>
    <w:p w:rsidR="0054237E" w:rsidRDefault="0054237E" w:rsidP="0054237E">
      <w:pPr>
        <w:spacing w:line="600" w:lineRule="exact"/>
        <w:ind w:firstLineChars="200" w:firstLine="640"/>
        <w:rPr>
          <w:rFonts w:eastAsia="方正黑体简体"/>
          <w:sz w:val="32"/>
          <w:szCs w:val="32"/>
        </w:rPr>
      </w:pPr>
      <w:r>
        <w:rPr>
          <w:rFonts w:eastAsia="方正黑体简体" w:hint="eastAsia"/>
          <w:sz w:val="32"/>
          <w:szCs w:val="32"/>
        </w:rPr>
        <w:t>五、工作机制</w:t>
      </w:r>
    </w:p>
    <w:p w:rsidR="0054237E" w:rsidRDefault="0054237E" w:rsidP="0054237E">
      <w:pPr>
        <w:spacing w:line="600" w:lineRule="exact"/>
        <w:ind w:firstLineChars="200" w:firstLine="640"/>
        <w:rPr>
          <w:rFonts w:ascii="方正楷体_GBK" w:eastAsia="方正楷体_GBK"/>
          <w:sz w:val="32"/>
          <w:szCs w:val="32"/>
        </w:rPr>
      </w:pPr>
      <w:r>
        <w:rPr>
          <w:rFonts w:ascii="方正楷体_GBK" w:eastAsia="方正楷体_GBK" w:hint="eastAsia"/>
          <w:sz w:val="32"/>
          <w:szCs w:val="32"/>
        </w:rPr>
        <w:t>（一）微博运行机制。</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局政务微博领导小组办公室落实专人监控主流媒体和官方微博信息，对网民投诉和网络舆情进行收集、分析、整理，并按职责分工填写网民微博信息办理通知单，第一时间（1小时内）转送相关职能处室（单位）处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2．各成员单位应当明确分管领导，并确定一名兼职政务微博维护人员，成为成都水务政务微博粉丝组织的一员，履行以下工</w:t>
      </w:r>
      <w:r>
        <w:rPr>
          <w:rFonts w:ascii="方正仿宋_GBK" w:eastAsia="方正仿宋_GBK" w:hint="eastAsia"/>
          <w:sz w:val="32"/>
          <w:szCs w:val="32"/>
        </w:rPr>
        <w:lastRenderedPageBreak/>
        <w:t>作职责：</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负责本处室或本单位职责范围内信息的收集、整理、编辑、报批和发布工作，并按照以下要求完成信息发布任务。局人事处、财务处、行政审批处、安全监督管理处、纪检监察处、离退休人员工作处和直属机关党委每两月完成一条以上的信息发布任务，其余各成员单位应当每月完成一条以上的信息发布任务。</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（2）负责职责范围内网民投诉事项的调查、分析、博文起草、编辑、报批和回复工作。收到局政务微博领导小组办公室转送的网民微博信息办理通知单后，应当按照以下规定处理和回复。</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1）一般性的政务微博件，应当在接到通知后的2小时内，按照规定回复；</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2）需要进行现场调研后方能回复的政务微博件，应当在接到通知后的1个工作日内按照规定回复处理结果，并将处置过程及相关情况及时在微博上反映；</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3）需要提交局政务微博领导小组审定后方能回复的重要政务微博件，应当在接到通知后的2个工作日内，提交局政务微博领导小组审定后，交局政务微博领导小组办公室发布。职能处室或单位应当将处置过程及相关情况及时在微博上反映。</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3．各成员单位发布的信息以及对网民微博的处理结果应当24小时内报局政务微博领导小组办公室备案。</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4. 建立网络新闻发言人制度，适时组织网上信息发布，尤其是对突发性事件，要抢占先机，及时、准确发布权威信息。</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lastRenderedPageBreak/>
        <w:t>5．重点培育一批素质高、有影响力的网络评论员队伍，积极参与成都水务政务微博网上跟帖和讨论，有效提升成都水务政务微博网络的影响力。</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（二）博文审核机制。</w:t>
      </w:r>
      <w:r>
        <w:rPr>
          <w:rFonts w:ascii="方正仿宋_GBK" w:eastAsia="方正仿宋_GBK" w:hint="eastAsia"/>
          <w:sz w:val="32"/>
          <w:szCs w:val="32"/>
        </w:rPr>
        <w:t>局政务微博的博文审核实行集体审核与各分管领导审核相结合制度。除特别重大的或分管局领导认定难以把握的发布信息和网民回复应当经局政务微博领导小组集体审定后发布外，其余的信息发布和网民回复博文均由各成员单位负责人初审后交相关职能处室的分管局领导审定后发布。</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水务小常识和科普知识由局政务微博领导小组办公室负责审定和发布。</w:t>
      </w:r>
    </w:p>
    <w:p w:rsidR="0054237E" w:rsidRDefault="0054237E" w:rsidP="0054237E">
      <w:pPr>
        <w:spacing w:line="600" w:lineRule="exact"/>
        <w:ind w:firstLineChars="200" w:firstLine="640"/>
        <w:rPr>
          <w:rFonts w:ascii="方正楷体_GBK" w:eastAsia="方正楷体_GBK"/>
          <w:sz w:val="32"/>
          <w:szCs w:val="32"/>
        </w:rPr>
      </w:pPr>
      <w:r>
        <w:rPr>
          <w:rFonts w:ascii="方正楷体_GBK" w:eastAsia="方正楷体_GBK" w:hint="eastAsia"/>
          <w:sz w:val="32"/>
          <w:szCs w:val="32"/>
        </w:rPr>
        <w:t>（三）应急与会商机制。</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对于应对突发事件的政务微博发布，要在局政务微博领导小组的领导下，各成员单位应当严格按照“第一时间发布”的原则，及时、准确、全面地起草信息，并根据事态发展和处置情况经局政务微博领导小组审定后，由局政务微博领导小组办公室统一发布。</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建立网络舆情会商研判机制。涉及水务热点、敏感话题的微博由局政务微博领导小组办公室会商有关业务处室、直属单位和专家团队，共同研判网络舆情的发展趋势和走向走势，在报局政务微博领导小组审定后发布。</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3．积极回应社会关切，及时澄清网上谣言、不实传言，挤压其传播空间，有效引导网络舆论走势。对于批评、质疑性言论，</w:t>
      </w:r>
      <w:r>
        <w:rPr>
          <w:rFonts w:ascii="方正仿宋_GBK" w:eastAsia="方正仿宋_GBK" w:hint="eastAsia"/>
          <w:sz w:val="32"/>
          <w:szCs w:val="32"/>
        </w:rPr>
        <w:lastRenderedPageBreak/>
        <w:t>各成员单位可采取格式化的方式回复。</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4．遇到网友拍砖或言辞过激，视情况分类处理。少数言辞过激、不宜公开、不便回复的言论，以及涉及违法的，各成员单位在分管局领导确认的基础上报局政务微博领导小组办公室，由局政务微博领导小组办公室协调网站及其主管部门在页面上及时清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5．涉及群体性事件，暂不回复。及时将舆情上报局领导，根据领导批示，由相关成员单位处理。</w:t>
      </w:r>
    </w:p>
    <w:p w:rsidR="0054237E" w:rsidRDefault="0054237E" w:rsidP="0054237E">
      <w:pPr>
        <w:spacing w:line="600" w:lineRule="exact"/>
        <w:ind w:firstLineChars="200" w:firstLine="640"/>
        <w:rPr>
          <w:rFonts w:ascii="方正楷体_GBK" w:eastAsia="方正楷体_GBK"/>
          <w:sz w:val="32"/>
          <w:szCs w:val="32"/>
        </w:rPr>
      </w:pPr>
      <w:r>
        <w:rPr>
          <w:rFonts w:ascii="方正楷体_GBK" w:eastAsia="方正楷体_GBK" w:hint="eastAsia"/>
          <w:sz w:val="32"/>
          <w:szCs w:val="32"/>
        </w:rPr>
        <w:t>（四）培训交流机制。</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1．局政务微博领导小组办公室每年要组织2次以上的系统内部培训工作，其培训内容重点针对微博管理中博文撰写、舆情应对技巧、网络舆情研判和如何提升运用微博和网络的水平上。</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由局政务微博领导小组办公室牵头，建立成都水务政务微博的博群、员工和志愿者队伍组成的粉丝团，通过政务微博和粉丝微博构成线上相辅相成的互动模式，增强微博的互动性。适时组织博群和粉丝团开展线下活动。</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（五）考核评定机制。</w:t>
      </w:r>
      <w:r>
        <w:rPr>
          <w:rFonts w:ascii="方正仿宋_GBK" w:eastAsia="方正仿宋_GBK" w:hint="eastAsia"/>
          <w:sz w:val="32"/>
          <w:szCs w:val="32"/>
        </w:rPr>
        <w:t>全局各级领导和各成员单位要严格执行国家有关互联网管理的规定，全面落实《成都市水务局政务微博建设管理实施方案》的相关要求，利用政务微博这一有效阵地，共同做好我局的对外宣传和舆论引导工作。</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1．局纪检监察处要加强对全局系统落实《成都市水务局政务微博建设管理实施方案》相关要求的情况进行督促和检查，对履</w:t>
      </w:r>
      <w:r>
        <w:rPr>
          <w:rFonts w:ascii="方正仿宋_GBK" w:eastAsia="方正仿宋_GBK" w:hint="eastAsia"/>
          <w:sz w:val="32"/>
          <w:szCs w:val="32"/>
        </w:rPr>
        <w:lastRenderedPageBreak/>
        <w:t>职不到位或不严格按照规定执行，给我局的对外形象造成负面影响的单位和个人应当给予相应的行政处分。</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2．局政务微博领导小组办公室要严格按照《成都市水务局政务微博建设管理实施方案》的要求，做好各成员单位政务微博的信息发布和网民投诉事项处理情况的考核工作，并定期进行通报。</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3．局办公室要将《成都市水务局政务微博建设管理实施方案》执行情况纳入各成员单位年度目标考核的重要内容。</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4．局人事处要将《成都市水务局政务微博建设管理实施方案》执行情况作为相关先进评选和年度公务员考核的重要依据之一。</w:t>
      </w:r>
    </w:p>
    <w:p w:rsidR="0054237E" w:rsidRDefault="0054237E" w:rsidP="0054237E">
      <w:pPr>
        <w:spacing w:line="600" w:lineRule="exact"/>
        <w:ind w:firstLineChars="200" w:firstLine="640"/>
        <w:rPr>
          <w:rFonts w:eastAsia="方正黑体简体"/>
          <w:sz w:val="32"/>
          <w:szCs w:val="32"/>
        </w:rPr>
      </w:pPr>
      <w:r>
        <w:rPr>
          <w:rFonts w:eastAsia="方正黑体简体" w:hint="eastAsia"/>
          <w:sz w:val="32"/>
          <w:szCs w:val="32"/>
        </w:rPr>
        <w:t>六、保障措施</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（一）加强组织领导。</w:t>
      </w:r>
      <w:r>
        <w:rPr>
          <w:rFonts w:ascii="方正仿宋_GBK" w:eastAsia="方正仿宋_GBK" w:hint="eastAsia"/>
          <w:sz w:val="32"/>
          <w:szCs w:val="32"/>
        </w:rPr>
        <w:t>建立局主要领导负总责，分管领导具体负责，各成员单位齐抓共管的政务微博建设和运行工作机制。各成员单位要结合工作实际，将政务微博建设和维护纳入日常工作的重要内容，明确分管领导，落实专门人员，强化工作职责，确保做到组织落实。</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（二）强化经费保障。</w:t>
      </w:r>
      <w:r>
        <w:rPr>
          <w:rFonts w:ascii="方正仿宋_GBK" w:eastAsia="方正仿宋_GBK" w:hint="eastAsia"/>
          <w:sz w:val="32"/>
          <w:szCs w:val="32"/>
        </w:rPr>
        <w:t>将建设和维护成都水务政务微博经费纳入我局年度财政经费预算，用于设备、设施的购买、安装和维护以及微博的运行，确保做到资金落实。</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（三）强化人员保障。</w:t>
      </w:r>
      <w:r>
        <w:rPr>
          <w:rFonts w:ascii="方正仿宋_GBK" w:eastAsia="方正仿宋_GBK" w:hint="eastAsia"/>
          <w:sz w:val="32"/>
          <w:szCs w:val="32"/>
        </w:rPr>
        <w:t>组织一支懂计算机技术、思维新、信息接受能力强、网络思想丰富的年轻干部队伍，切实加强培训，努力提高微博管理和工作人员综合水平，确保做到人员落实。</w:t>
      </w:r>
    </w:p>
    <w:p w:rsidR="0054237E" w:rsidRDefault="0054237E" w:rsidP="0054237E">
      <w:pPr>
        <w:spacing w:line="600" w:lineRule="exact"/>
        <w:ind w:firstLineChars="200" w:firstLine="640"/>
        <w:rPr>
          <w:rFonts w:ascii="方正仿宋_GBK" w:eastAsia="方正仿宋_GBK"/>
          <w:sz w:val="32"/>
          <w:szCs w:val="32"/>
        </w:rPr>
      </w:pPr>
      <w:r>
        <w:rPr>
          <w:rFonts w:ascii="方正楷体_GBK" w:eastAsia="方正楷体_GBK" w:hint="eastAsia"/>
          <w:sz w:val="32"/>
          <w:szCs w:val="32"/>
        </w:rPr>
        <w:t>（四）加强监督检查。</w:t>
      </w:r>
      <w:r>
        <w:rPr>
          <w:rFonts w:ascii="方正仿宋_GBK" w:eastAsia="方正仿宋_GBK" w:hint="eastAsia"/>
          <w:sz w:val="32"/>
          <w:szCs w:val="32"/>
        </w:rPr>
        <w:t>要严格按照我局政务微博建设管理实</w:t>
      </w:r>
      <w:r>
        <w:rPr>
          <w:rFonts w:ascii="方正仿宋_GBK" w:eastAsia="方正仿宋_GBK" w:hint="eastAsia"/>
          <w:sz w:val="32"/>
          <w:szCs w:val="32"/>
        </w:rPr>
        <w:lastRenderedPageBreak/>
        <w:t>施方案中有关考核评价机制的规定，加强对政务微博的信息发布和网民投诉回复的监督检查工作，以强有力的纪律和制度保障我局政务微博的有序运行并取得满意的成果。</w:t>
      </w:r>
    </w:p>
    <w:p w:rsidR="0054237E" w:rsidRDefault="0054237E" w:rsidP="0054237E">
      <w:pPr>
        <w:spacing w:line="600" w:lineRule="exact"/>
        <w:ind w:firstLineChars="200" w:firstLine="640"/>
        <w:rPr>
          <w:rFonts w:ascii="方正仿宋_GBK" w:eastAsia="方正仿宋_GBK"/>
          <w:sz w:val="32"/>
          <w:szCs w:val="32"/>
        </w:rPr>
      </w:pP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附件：1．日常信息发布工作流程图</w:t>
      </w:r>
    </w:p>
    <w:p w:rsidR="0054237E" w:rsidRDefault="0054237E" w:rsidP="0054237E">
      <w:pPr>
        <w:spacing w:line="600" w:lineRule="exact"/>
        <w:ind w:firstLineChars="500" w:firstLine="1600"/>
        <w:rPr>
          <w:rFonts w:ascii="方正仿宋_GBK" w:eastAsia="方正仿宋_GBK"/>
          <w:sz w:val="32"/>
          <w:szCs w:val="32"/>
        </w:rPr>
      </w:pPr>
      <w:r>
        <w:rPr>
          <w:rFonts w:ascii="方正仿宋_GBK" w:eastAsia="方正仿宋_GBK" w:hint="eastAsia"/>
          <w:sz w:val="32"/>
          <w:szCs w:val="32"/>
        </w:rPr>
        <w:t>2．微博信息回复工作流程图</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 xml:space="preserve">      3．成都水务政务微博网民微博信息办理通知单</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 xml:space="preserve">      4 . 成都水务政务微博信息发布备案表</w:t>
      </w:r>
    </w:p>
    <w:p w:rsidR="0054237E" w:rsidRDefault="0054237E" w:rsidP="0054237E">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 xml:space="preserve">      5．成都水务政务微博成员单位兼职维护人员填报表</w:t>
      </w:r>
    </w:p>
    <w:p w:rsidR="00BA2601" w:rsidRDefault="00BA2601"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54237E">
      <w:pPr>
        <w:rPr>
          <w:rFonts w:hint="eastAsia"/>
        </w:rPr>
      </w:pPr>
    </w:p>
    <w:p w:rsidR="00CC3D0B" w:rsidRDefault="00CC3D0B" w:rsidP="00CC3D0B">
      <w:pPr>
        <w:rPr>
          <w:rFonts w:ascii="方正黑体简体" w:eastAsia="方正黑体简体" w:hint="eastAsia"/>
          <w:sz w:val="32"/>
          <w:szCs w:val="32"/>
        </w:rPr>
      </w:pPr>
      <w:r>
        <w:rPr>
          <w:rFonts w:ascii="方正黑体简体" w:eastAsia="方正黑体简体" w:hint="eastAsia"/>
          <w:sz w:val="32"/>
          <w:szCs w:val="32"/>
        </w:rPr>
        <w:t>附件1</w:t>
      </w: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日常信息发布工作流程图</w:t>
      </w:r>
    </w:p>
    <w:p w:rsidR="00CC3D0B" w:rsidRDefault="00CC3D0B" w:rsidP="00CC3D0B">
      <w:pPr>
        <w:rPr>
          <w:rFonts w:ascii="仿宋" w:eastAsia="仿宋" w:hint="eastAsia"/>
          <w:szCs w:val="20"/>
        </w:rPr>
      </w:pPr>
    </w:p>
    <w:p w:rsidR="00CC3D0B" w:rsidRDefault="00CC3D0B" w:rsidP="00CC3D0B">
      <w:pPr>
        <w:rPr>
          <w:rFonts w:ascii="仿宋" w:eastAsia="仿宋" w:hint="eastAsia"/>
        </w:rPr>
      </w:pPr>
      <w:r>
        <w:rPr>
          <w:rFonts w:hint="eastAsia"/>
        </w:rPr>
        <w:pict>
          <v:shapetype id="_x0000_t202" coordsize="21600,21600" o:spt="202" path="m,l,21600r21600,l21600,xe">
            <v:stroke joinstyle="miter"/>
            <v:path gradientshapeok="t" o:connecttype="rect"/>
          </v:shapetype>
          <v:shape id="_x0000_s1026" type="#_x0000_t202" style="position:absolute;left:0;text-align:left;margin-left:126.35pt;margin-top:15.05pt;width:169.9pt;height:33.7pt;z-index:251660288;mso-wrap-distance-left:6.7pt;mso-wrap-distance-right:6.7pt">
            <v:textbox style="mso-next-textbox:#_x0000_s1026">
              <w:txbxContent>
                <w:p w:rsidR="00CC3D0B" w:rsidRDefault="00CC3D0B" w:rsidP="00CC3D0B">
                  <w:pPr>
                    <w:spacing w:line="400" w:lineRule="exact"/>
                    <w:jc w:val="center"/>
                    <w:rPr>
                      <w:rFonts w:ascii="方正仿宋_GBK" w:eastAsia="方正仿宋_GBK" w:hAnsi="方正仿宋_GBK"/>
                      <w:sz w:val="24"/>
                    </w:rPr>
                  </w:pPr>
                  <w:r>
                    <w:rPr>
                      <w:rFonts w:ascii="方正仿宋_GBK" w:eastAsia="方正仿宋_GBK" w:hAnsi="方正仿宋_GBK" w:hint="eastAsia"/>
                      <w:sz w:val="24"/>
                    </w:rPr>
                    <w:t>各成员单位主动公开信息</w:t>
                  </w:r>
                </w:p>
              </w:txbxContent>
            </v:textbox>
          </v:shape>
        </w:pict>
      </w:r>
      <w:r>
        <w:rPr>
          <w:rFonts w:hint="eastAsia"/>
        </w:rPr>
        <w:pict>
          <v:shape id="_x0000_s1027" type="#_x0000_t202" style="position:absolute;left:0;text-align:left;margin-left:3.35pt;margin-top:120.6pt;width:94.5pt;height:39pt;z-index:251661312;mso-wrap-distance-left:6.7pt;mso-wrap-distance-right:6.7pt">
            <v:textbox style="mso-next-textbox:#_x0000_s1027">
              <w:txbxContent>
                <w:p w:rsidR="00CC3D0B" w:rsidRDefault="00CC3D0B" w:rsidP="00CC3D0B">
                  <w:pPr>
                    <w:spacing w:line="300" w:lineRule="exact"/>
                    <w:jc w:val="center"/>
                    <w:rPr>
                      <w:rFonts w:ascii="方正仿宋_GBK" w:eastAsia="方正仿宋_GBK" w:hAnsi="方正仿宋_GBK"/>
                      <w:bCs/>
                      <w:sz w:val="24"/>
                    </w:rPr>
                  </w:pPr>
                  <w:r>
                    <w:rPr>
                      <w:rFonts w:ascii="方正仿宋_GBK" w:eastAsia="方正仿宋_GBK" w:hAnsi="方正仿宋_GBK" w:hint="eastAsia"/>
                      <w:bCs/>
                      <w:sz w:val="24"/>
                    </w:rPr>
                    <w:t>水务小常识、</w:t>
                  </w: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科普知识</w:t>
                  </w:r>
                </w:p>
              </w:txbxContent>
            </v:textbox>
          </v:shape>
        </w:pict>
      </w:r>
      <w:r>
        <w:rPr>
          <w:rFonts w:hint="eastAsia"/>
        </w:rPr>
        <w:pict>
          <v:shape id="_x0000_s1028" type="#_x0000_t202" style="position:absolute;left:0;text-align:left;margin-left:124.1pt;margin-top:101.1pt;width:162.75pt;height:93.2pt;z-index:251662336;mso-wrap-distance-left:6.7pt;mso-wrap-distance-right:6.7pt">
            <v:textbox style="mso-next-textbox:#_x0000_s1028">
              <w:txbxContent>
                <w:p w:rsidR="00CC3D0B" w:rsidRDefault="00CC3D0B" w:rsidP="00CC3D0B">
                  <w:pPr>
                    <w:spacing w:line="100" w:lineRule="exact"/>
                    <w:jc w:val="center"/>
                    <w:rPr>
                      <w:rFonts w:ascii="方正仿宋_GBK" w:eastAsia="方正仿宋_GBK" w:hAnsi="方正仿宋_GBK"/>
                      <w:bCs/>
                      <w:sz w:val="24"/>
                    </w:rPr>
                  </w:pPr>
                </w:p>
                <w:p w:rsidR="00CC3D0B" w:rsidRDefault="00CC3D0B" w:rsidP="00CC3D0B">
                  <w:pPr>
                    <w:spacing w:line="100" w:lineRule="exact"/>
                    <w:jc w:val="center"/>
                    <w:rPr>
                      <w:rFonts w:ascii="方正仿宋_GBK" w:eastAsia="方正仿宋_GBK" w:hAnsi="方正仿宋_GBK" w:hint="eastAsia"/>
                      <w:bCs/>
                      <w:sz w:val="24"/>
                    </w:rPr>
                  </w:pPr>
                </w:p>
                <w:p w:rsidR="00CC3D0B" w:rsidRDefault="00CC3D0B" w:rsidP="00CC3D0B">
                  <w:pPr>
                    <w:spacing w:line="100" w:lineRule="exact"/>
                    <w:jc w:val="center"/>
                    <w:rPr>
                      <w:rFonts w:ascii="方正仿宋_GBK" w:eastAsia="方正仿宋_GBK" w:hAnsi="方正仿宋_GBK" w:hint="eastAsia"/>
                      <w:bCs/>
                      <w:sz w:val="24"/>
                    </w:rPr>
                  </w:pP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涉及国家政策、重点工作、重大举措、有关水务“民生”、社情民意、典型案件查处、水务基本情况等信息博文。</w:t>
                  </w:r>
                </w:p>
              </w:txbxContent>
            </v:textbox>
          </v:shape>
        </w:pict>
      </w:r>
      <w:r>
        <w:rPr>
          <w:rFonts w:hint="eastAsia"/>
        </w:rPr>
        <w:pict>
          <v:shape id="_x0000_s1029" type="#_x0000_t202" style="position:absolute;left:0;text-align:left;margin-left:160.85pt;margin-top:236.55pt;width:88.9pt;height:37.25pt;z-index:251663360;mso-wrap-distance-left:6.7pt;mso-wrap-distance-right:6.7pt">
            <v:textbox style="mso-next-textbox:#_x0000_s1029">
              <w:txbxContent>
                <w:p w:rsidR="00CC3D0B" w:rsidRDefault="00CC3D0B" w:rsidP="00CC3D0B">
                  <w:pPr>
                    <w:spacing w:line="300" w:lineRule="exact"/>
                    <w:jc w:val="center"/>
                    <w:rPr>
                      <w:rFonts w:ascii="方正仿宋_GBK" w:eastAsia="方正仿宋_GBK" w:hAnsi="方正仿宋_GBK"/>
                      <w:bCs/>
                      <w:sz w:val="24"/>
                    </w:rPr>
                  </w:pPr>
                  <w:r>
                    <w:rPr>
                      <w:rFonts w:ascii="方正仿宋_GBK" w:eastAsia="方正仿宋_GBK" w:hAnsi="方正仿宋_GBK" w:hint="eastAsia"/>
                      <w:bCs/>
                      <w:sz w:val="24"/>
                    </w:rPr>
                    <w:t>报分管局领导审定</w:t>
                  </w:r>
                </w:p>
              </w:txbxContent>
            </v:textbox>
          </v:shape>
        </w:pict>
      </w:r>
      <w:r>
        <w:rPr>
          <w:rFonts w:hint="eastAsia"/>
        </w:rPr>
        <w:pict>
          <v:shape id="_x0000_s1030" type="#_x0000_t202" style="position:absolute;left:0;text-align:left;margin-left:302.25pt;margin-top:191.55pt;width:110.6pt;height:117pt;z-index:251664384;mso-wrap-distance-left:6.7pt;mso-wrap-distance-right:6.7pt">
            <v:textbox style="mso-next-textbox:#_x0000_s1030">
              <w:txbxContent>
                <w:p w:rsidR="00CC3D0B" w:rsidRDefault="00CC3D0B" w:rsidP="00CC3D0B">
                  <w:pPr>
                    <w:spacing w:line="180" w:lineRule="exact"/>
                    <w:rPr>
                      <w:rFonts w:ascii="方正仿宋_GBK" w:eastAsia="方正仿宋_GBK" w:hAnsi="方正仿宋_GBK"/>
                      <w:bCs/>
                      <w:sz w:val="13"/>
                      <w:szCs w:val="13"/>
                    </w:rPr>
                  </w:pPr>
                </w:p>
                <w:p w:rsidR="00CC3D0B" w:rsidRDefault="00CC3D0B" w:rsidP="00CC3D0B">
                  <w:pPr>
                    <w:spacing w:line="300" w:lineRule="exact"/>
                    <w:rPr>
                      <w:rFonts w:hint="eastAsia"/>
                      <w:b/>
                      <w:bCs/>
                      <w:szCs w:val="20"/>
                    </w:rPr>
                  </w:pPr>
                  <w:r>
                    <w:rPr>
                      <w:rFonts w:ascii="方正仿宋_GBK" w:eastAsia="方正仿宋_GBK" w:hAnsi="方正仿宋_GBK" w:hint="eastAsia"/>
                      <w:bCs/>
                      <w:sz w:val="24"/>
                    </w:rPr>
                    <w:t>分管局领导认定为重大事件的，涉及重大事项、突发事件处置以及其他应当集体审核的重要信息博文</w:t>
                  </w:r>
                  <w:r>
                    <w:rPr>
                      <w:rFonts w:hint="eastAsia"/>
                      <w:b/>
                      <w:bCs/>
                      <w:sz w:val="28"/>
                    </w:rPr>
                    <w:t>。</w:t>
                  </w:r>
                </w:p>
              </w:txbxContent>
            </v:textbox>
          </v:shape>
        </w:pict>
      </w:r>
      <w:r>
        <w:rPr>
          <w:rFonts w:hint="eastAsia"/>
        </w:rPr>
        <w:pict>
          <v:shape id="_x0000_s1031" type="#_x0000_t202" style="position:absolute;left:0;text-align:left;margin-left:171pt;margin-top:423.75pt;width:73.15pt;height:39pt;z-index:251665408;mso-wrap-distance-left:6.7pt;mso-wrap-distance-right:6.7pt">
            <v:textbox style="mso-next-textbox:#_x0000_s1031">
              <w:txbxContent>
                <w:p w:rsidR="00CC3D0B" w:rsidRDefault="00CC3D0B" w:rsidP="00CC3D0B">
                  <w:pPr>
                    <w:spacing w:line="20" w:lineRule="exact"/>
                    <w:jc w:val="center"/>
                    <w:rPr>
                      <w:rFonts w:ascii="方正仿宋_GBK" w:eastAsia="方正仿宋_GBK" w:hAnsi="方正仿宋_GBK"/>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微博发布</w:t>
                  </w:r>
                </w:p>
              </w:txbxContent>
            </v:textbox>
          </v:shape>
        </w:pict>
      </w:r>
      <w:r>
        <w:rPr>
          <w:rFonts w:hint="eastAsia"/>
        </w:rPr>
        <w:pict>
          <v:shape id="_x0000_s1032" type="#_x0000_t202" style="position:absolute;left:0;text-align:left;margin-left:291.75pt;margin-top:355.95pt;width:121.1pt;height:46.8pt;z-index:251666432;mso-wrap-distance-left:6.7pt;mso-wrap-distance-right:6.7pt">
            <v:textbox style="mso-next-textbox:#_x0000_s1032">
              <w:txbxContent>
                <w:p w:rsidR="00CC3D0B" w:rsidRDefault="00CC3D0B" w:rsidP="00CC3D0B">
                  <w:pPr>
                    <w:spacing w:line="20" w:lineRule="exact"/>
                    <w:jc w:val="center"/>
                    <w:rPr>
                      <w:rFonts w:ascii="方正仿宋_GBK" w:eastAsia="方正仿宋_GBK" w:hAnsi="方正仿宋_GBK"/>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报局政务微博领导小组集体审定</w:t>
                  </w:r>
                </w:p>
              </w:txbxContent>
            </v:textbox>
          </v:shape>
        </w:pict>
      </w:r>
      <w:r>
        <w:rPr>
          <w:rFonts w:hint="eastAsia"/>
        </w:rPr>
        <w:pict>
          <v:shape id="_x0000_s1033" type="#_x0000_t202" style="position:absolute;left:0;text-align:left;margin-left:13.5pt;margin-top:236.1pt;width:78.75pt;height:75.2pt;z-index:251667456;mso-wrap-distance-left:6.7pt;mso-wrap-distance-right:6.7pt">
            <v:textbox style="mso-next-textbox:#_x0000_s1033">
              <w:txbxContent>
                <w:p w:rsidR="00CC3D0B" w:rsidRDefault="00CC3D0B" w:rsidP="00CC3D0B">
                  <w:pPr>
                    <w:spacing w:line="20" w:lineRule="exact"/>
                    <w:jc w:val="center"/>
                    <w:rPr>
                      <w:rFonts w:ascii="方正仿宋_GBK" w:eastAsia="方正仿宋_GBK" w:hAnsi="方正仿宋_GBK"/>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由局政务微博领导小组办公室审定</w:t>
                  </w:r>
                </w:p>
              </w:txbxContent>
            </v:textbox>
          </v:shape>
        </w:pict>
      </w:r>
      <w:r>
        <w:rPr>
          <w:rFonts w:hint="eastAsia"/>
        </w:rPr>
        <w:pict>
          <v:line id="_x0000_s1034" style="position:absolute;left:0;text-align:left;flip:x;z-index:251668480;mso-wrap-distance-left:6.7pt;mso-wrap-distance-right:6.7pt" from="204pt,52.8pt" to="204.75pt,99.6pt">
            <v:stroke endarrow="block"/>
          </v:line>
        </w:pict>
      </w:r>
      <w:r>
        <w:rPr>
          <w:rFonts w:hint="eastAsia"/>
        </w:rPr>
        <w:pict>
          <v:line id="_x0000_s1035" style="position:absolute;left:0;text-align:left;z-index:251669504;mso-wrap-distance-left:6.7pt;mso-wrap-distance-right:6.7pt" from="249.75pt,258.6pt" to="302.25pt,258.6pt">
            <v:stroke endarrow="block"/>
          </v:line>
        </w:pict>
      </w:r>
      <w:r>
        <w:rPr>
          <w:rFonts w:hint="eastAsia"/>
        </w:rPr>
        <w:pict>
          <v:line id="_x0000_s1036" style="position:absolute;left:0;text-align:left;z-index:251670528;mso-wrap-distance-left:6.7pt;mso-wrap-distance-right:6.7pt" from="349.5pt,311.1pt" to="349.55pt,357.9pt">
            <v:stroke endarrow="block"/>
          </v:line>
        </w:pict>
      </w:r>
      <w:r>
        <w:rPr>
          <w:rFonts w:hint="eastAsia"/>
        </w:rPr>
        <w:pict>
          <v:line id="_x0000_s1037" style="position:absolute;left:0;text-align:left;z-index:251671552;mso-wrap-distance-left:6.7pt;mso-wrap-distance-right:6.7pt" from="349.5pt,401.1pt" to="349.55pt,440.1pt"/>
        </w:pict>
      </w:r>
      <w:r>
        <w:rPr>
          <w:rFonts w:hint="eastAsia"/>
        </w:rPr>
        <w:pict>
          <v:line id="_x0000_s1038" style="position:absolute;left:0;text-align:left;flip:x y;z-index:251672576;mso-wrap-distance-left:6.7pt;mso-wrap-distance-right:6.7pt" from="244.85pt,438.8pt" to="349.5pt,439.05pt">
            <v:stroke endarrow="block"/>
          </v:line>
        </w:pict>
      </w:r>
      <w:r>
        <w:rPr>
          <w:rFonts w:hint="eastAsia"/>
        </w:rPr>
        <w:pict>
          <v:line id="_x0000_s1039" style="position:absolute;left:0;text-align:left;z-index:251673600;mso-wrap-distance-left:6.7pt;mso-wrap-distance-right:6.7pt" from="45.35pt,311.3pt" to="45.4pt,438.8pt"/>
        </w:pict>
      </w:r>
      <w:r>
        <w:rPr>
          <w:rFonts w:hint="eastAsia"/>
        </w:rPr>
        <w:pict>
          <v:line id="_x0000_s1040" style="position:absolute;left:0;text-align:left;flip:y;z-index:251674624;mso-wrap-distance-left:6.7pt;mso-wrap-distance-right:6.7pt" from="45pt,438.8pt" to="171.35pt,439.05pt">
            <v:stroke endarrow="block"/>
          </v:line>
        </w:pict>
      </w:r>
      <w:r>
        <w:rPr>
          <w:rFonts w:hint="eastAsia"/>
        </w:rPr>
        <w:pict>
          <v:shape id="_x0000_s1053" type="#_x0000_t202" style="position:absolute;left:0;text-align:left;margin-left:181.85pt;margin-top:506.3pt;width:57.75pt;height:29.6pt;z-index:251687936;mso-wrap-distance-left:6.7pt;mso-wrap-distance-right:6.7pt">
            <v:textbox style="mso-next-textbox:#_x0000_s1053">
              <w:txbxContent>
                <w:p w:rsidR="00CC3D0B" w:rsidRDefault="00CC3D0B" w:rsidP="00CC3D0B">
                  <w:pPr>
                    <w:spacing w:line="20" w:lineRule="exact"/>
                    <w:jc w:val="center"/>
                    <w:rPr>
                      <w:rFonts w:ascii="方正仿宋_GBK" w:eastAsia="方正仿宋_GBK" w:hAnsi="方正仿宋_GBK"/>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20" w:lineRule="exact"/>
                    <w:jc w:val="center"/>
                    <w:rPr>
                      <w:rFonts w:ascii="方正仿宋_GBK" w:eastAsia="方正仿宋_GBK" w:hAnsi="方正仿宋_GBK" w:hint="eastAsia"/>
                      <w:bCs/>
                      <w:sz w:val="24"/>
                    </w:rPr>
                  </w:pPr>
                </w:p>
                <w:p w:rsidR="00CC3D0B" w:rsidRDefault="00CC3D0B" w:rsidP="00CC3D0B">
                  <w:pPr>
                    <w:spacing w:line="300" w:lineRule="exact"/>
                    <w:jc w:val="center"/>
                    <w:rPr>
                      <w:rFonts w:ascii="方正仿宋_GBK" w:eastAsia="方正仿宋_GBK" w:hAnsi="方正仿宋_GBK" w:hint="eastAsia"/>
                      <w:bCs/>
                      <w:sz w:val="24"/>
                    </w:rPr>
                  </w:pPr>
                  <w:r>
                    <w:rPr>
                      <w:rFonts w:ascii="方正仿宋_GBK" w:eastAsia="方正仿宋_GBK" w:hAnsi="方正仿宋_GBK" w:hint="eastAsia"/>
                      <w:bCs/>
                      <w:sz w:val="24"/>
                    </w:rPr>
                    <w:t>备案</w:t>
                  </w:r>
                </w:p>
              </w:txbxContent>
            </v:textbox>
          </v:shape>
        </w:pict>
      </w:r>
      <w:r>
        <w:rPr>
          <w:rFonts w:hint="eastAsia"/>
        </w:rPr>
        <w:pict>
          <v:line id="_x0000_s1054" style="position:absolute;left:0;text-align:left;z-index:251688960;mso-wrap-distance-left:6.7pt;mso-wrap-distance-right:6.7pt" from="208.1pt,461.3pt" to="208.15pt,506.3pt">
            <v:stroke endarrow="block"/>
          </v:line>
        </w:pict>
      </w:r>
      <w:r>
        <w:rPr>
          <w:rFonts w:hint="eastAsia"/>
        </w:rPr>
        <w:pict>
          <v:line id="_x0000_s1055" style="position:absolute;left:0;text-align:left;z-index:251689984;mso-wrap-distance-left:6.7pt;mso-wrap-distance-right:6.7pt" from="208.1pt,196.55pt" to="208.15pt,235.95pt">
            <v:stroke endarrow="block"/>
          </v:line>
        </w:pict>
      </w:r>
      <w:r>
        <w:rPr>
          <w:rFonts w:hint="eastAsia"/>
        </w:rPr>
        <w:pict>
          <v:line id="_x0000_s1056" style="position:absolute;left:0;text-align:left;z-index:251691008;mso-wrap-distance-left:6.7pt;mso-wrap-distance-right:6.7pt" from="208.1pt,281.3pt" to="208.15pt,423.8pt">
            <v:stroke endarrow="block"/>
          </v:line>
        </w:pict>
      </w:r>
      <w:r>
        <w:rPr>
          <w:rFonts w:hint="eastAsia"/>
        </w:rPr>
        <w:pict>
          <v:line id="_x0000_s1057" style="position:absolute;left:0;text-align:left;z-index:251692032;mso-wrap-distance-left:6.7pt;mso-wrap-distance-right:6.7pt" from="45.35pt,161.3pt" to="45.4pt,236.3pt">
            <v:stroke endarrow="block"/>
          </v:line>
        </w:pict>
      </w: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pStyle w:val="a6"/>
        <w:ind w:firstLineChars="1250" w:firstLine="4000"/>
        <w:rPr>
          <w:rFonts w:ascii="仿宋" w:eastAsia="仿宋" w:hint="eastAsia"/>
        </w:rPr>
      </w:pPr>
    </w:p>
    <w:p w:rsidR="00CC3D0B" w:rsidRDefault="00CC3D0B" w:rsidP="00CC3D0B">
      <w:pPr>
        <w:rPr>
          <w:rFonts w:ascii="仿宋" w:eastAsia="仿宋" w:cs="仿宋" w:hint="eastAsia"/>
          <w:sz w:val="32"/>
          <w:szCs w:val="32"/>
        </w:rPr>
      </w:pPr>
    </w:p>
    <w:p w:rsidR="00CC3D0B" w:rsidRDefault="00CC3D0B" w:rsidP="00CC3D0B">
      <w:pPr>
        <w:rPr>
          <w:rFonts w:ascii="方正黑体简体" w:eastAsia="方正黑体简体" w:hint="eastAsia"/>
          <w:sz w:val="32"/>
          <w:szCs w:val="32"/>
        </w:rPr>
      </w:pPr>
      <w:r>
        <w:rPr>
          <w:rFonts w:ascii="方正黑体简体" w:eastAsia="方正黑体简体" w:hint="eastAsia"/>
          <w:sz w:val="32"/>
          <w:szCs w:val="32"/>
        </w:rPr>
        <w:t>附件2</w:t>
      </w: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微博信息回复工作流程图</w:t>
      </w:r>
    </w:p>
    <w:p w:rsidR="00CC3D0B" w:rsidRDefault="00CC3D0B" w:rsidP="00CC3D0B">
      <w:pPr>
        <w:tabs>
          <w:tab w:val="left" w:pos="2835"/>
        </w:tabs>
        <w:jc w:val="center"/>
        <w:rPr>
          <w:rFonts w:ascii="仿宋" w:eastAsia="仿宋" w:cs="仿宋" w:hint="eastAsia"/>
          <w:sz w:val="36"/>
          <w:szCs w:val="36"/>
        </w:rPr>
      </w:pPr>
      <w:r>
        <w:rPr>
          <w:rFonts w:hint="eastAsia"/>
          <w:szCs w:val="20"/>
        </w:rPr>
        <w:pict>
          <v:shape id="_x0000_s1041" type="#_x0000_t202" style="position:absolute;left:0;text-align:left;margin-left:76.85pt;margin-top:7.8pt;width:236.25pt;height:101.4pt;z-index:251675648;mso-wrap-distance-left:6.7pt;mso-wrap-distance-right:6.7pt">
            <v:textbox style="mso-next-textbox:#_x0000_s1041">
              <w:txbxContent>
                <w:p w:rsidR="00CC3D0B" w:rsidRDefault="00CC3D0B" w:rsidP="00CC3D0B">
                  <w:pPr>
                    <w:spacing w:line="360" w:lineRule="exact"/>
                    <w:rPr>
                      <w:b/>
                      <w:bCs/>
                    </w:rPr>
                  </w:pPr>
                  <w:r>
                    <w:rPr>
                      <w:rFonts w:ascii="方正仿宋_GBK" w:eastAsia="方正仿宋_GBK" w:hAnsi="方正仿宋_GBK" w:hint="eastAsia"/>
                      <w:bCs/>
                      <w:sz w:val="24"/>
                    </w:rPr>
                    <w:t>局微博办监控人员收集到微博及网络舆情后，第一时间转发至涉及到的成员单位，并根据留言渠道、内容、性质、影响力大小、缓急程度、转报时间等进行分类登记舆情信息。</w:t>
                  </w:r>
                </w:p>
              </w:txbxContent>
            </v:textbox>
          </v:shape>
        </w:pict>
      </w:r>
      <w:r>
        <w:rPr>
          <w:rFonts w:hint="eastAsia"/>
          <w:szCs w:val="20"/>
        </w:rPr>
        <w:pict>
          <v:shape id="_x0000_s1042" type="#_x0000_t202" style="position:absolute;left:0;text-align:left;margin-left:123.75pt;margin-top:146.4pt;width:159.75pt;height:41.1pt;z-index:251676672;mso-wrap-distance-left:6.7pt;mso-wrap-distance-right:6.7pt">
            <v:textbox style="mso-next-textbox:#_x0000_s1042">
              <w:txbxContent>
                <w:p w:rsidR="00CC3D0B" w:rsidRDefault="00CC3D0B" w:rsidP="00CC3D0B">
                  <w:pPr>
                    <w:spacing w:line="300" w:lineRule="exact"/>
                    <w:rPr>
                      <w:rFonts w:ascii="方正仿宋_GBK" w:eastAsia="方正仿宋_GBK" w:hAnsi="方正仿宋_GBK"/>
                      <w:bCs/>
                      <w:sz w:val="24"/>
                    </w:rPr>
                  </w:pPr>
                  <w:r>
                    <w:rPr>
                      <w:rFonts w:ascii="方正仿宋_GBK" w:eastAsia="方正仿宋_GBK" w:hAnsi="方正仿宋_GBK" w:hint="eastAsia"/>
                      <w:bCs/>
                      <w:sz w:val="24"/>
                    </w:rPr>
                    <w:t>成员单位负责提出处置意见、起草回复博文。</w:t>
                  </w:r>
                </w:p>
                <w:p w:rsidR="00CC3D0B" w:rsidRDefault="00CC3D0B" w:rsidP="00CC3D0B">
                  <w:pPr>
                    <w:rPr>
                      <w:rFonts w:hint="eastAsia"/>
                    </w:rPr>
                  </w:pPr>
                </w:p>
              </w:txbxContent>
            </v:textbox>
          </v:shape>
        </w:pict>
      </w:r>
      <w:r>
        <w:rPr>
          <w:rFonts w:hint="eastAsia"/>
          <w:szCs w:val="20"/>
        </w:rPr>
        <w:pict>
          <v:shape id="_x0000_s1043" type="#_x0000_t202" style="position:absolute;left:0;text-align:left;margin-left:157.5pt;margin-top:263.4pt;width:113.6pt;height:31.2pt;z-index:251677696;mso-wrap-distance-left:6.7pt;mso-wrap-distance-right:6.7pt">
            <v:textbox style="mso-next-textbox:#_x0000_s1043">
              <w:txbxContent>
                <w:p w:rsidR="00CC3D0B" w:rsidRDefault="00CC3D0B" w:rsidP="00CC3D0B">
                  <w:pPr>
                    <w:jc w:val="center"/>
                    <w:rPr>
                      <w:rFonts w:ascii="方正仿宋_GBK" w:eastAsia="方正仿宋_GBK" w:hAnsi="方正仿宋_GBK"/>
                      <w:bCs/>
                      <w:sz w:val="24"/>
                    </w:rPr>
                  </w:pPr>
                  <w:r>
                    <w:rPr>
                      <w:rFonts w:ascii="方正仿宋_GBK" w:eastAsia="方正仿宋_GBK" w:hAnsi="方正仿宋_GBK" w:hint="eastAsia"/>
                      <w:bCs/>
                      <w:sz w:val="24"/>
                    </w:rPr>
                    <w:t>分管局领导审定</w:t>
                  </w:r>
                </w:p>
              </w:txbxContent>
            </v:textbox>
          </v:shape>
        </w:pict>
      </w:r>
      <w:r>
        <w:rPr>
          <w:rFonts w:hint="eastAsia"/>
          <w:szCs w:val="20"/>
        </w:rPr>
        <w:pict>
          <v:shape id="_x0000_s1044" type="#_x0000_t202" style="position:absolute;left:0;text-align:left;margin-left:312.75pt;margin-top:123.9pt;width:105pt;height:134.9pt;z-index:251678720;mso-wrap-distance-left:6.7pt;mso-wrap-distance-right:6.7pt">
            <v:textbox style="mso-next-textbox:#_x0000_s1044">
              <w:txbxContent>
                <w:p w:rsidR="00CC3D0B" w:rsidRDefault="00CC3D0B" w:rsidP="00CC3D0B">
                  <w:pPr>
                    <w:spacing w:line="20" w:lineRule="exact"/>
                    <w:rPr>
                      <w:rFonts w:ascii="方正仿宋_GBK" w:eastAsia="方正仿宋_GBK" w:hAnsi="方正仿宋_GBK"/>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300" w:lineRule="exact"/>
                    <w:rPr>
                      <w:rFonts w:hint="eastAsia"/>
                      <w:b/>
                      <w:bCs/>
                    </w:rPr>
                  </w:pPr>
                  <w:r>
                    <w:rPr>
                      <w:rFonts w:ascii="方正仿宋_GBK" w:eastAsia="方正仿宋_GBK" w:hAnsi="方正仿宋_GBK" w:hint="eastAsia"/>
                      <w:bCs/>
                      <w:sz w:val="24"/>
                    </w:rPr>
                    <w:t>涉及水务宣教活动，主流媒体已刊载内容转载、科普类的咨询、由局政务微博领导小组办公室直接回复。</w:t>
                  </w:r>
                </w:p>
              </w:txbxContent>
            </v:textbox>
          </v:shape>
        </w:pict>
      </w:r>
      <w:r>
        <w:rPr>
          <w:rFonts w:hint="eastAsia"/>
          <w:szCs w:val="20"/>
        </w:rPr>
        <w:pict>
          <v:shape id="_x0000_s1045" type="#_x0000_t202" style="position:absolute;left:0;text-align:left;margin-left:-1.55pt;margin-top:195pt;width:96.05pt;height:138.8pt;z-index:251679744;mso-wrap-distance-left:6.7pt;mso-wrap-distance-right:6.7pt">
            <v:textbox style="mso-next-textbox:#_x0000_s1045">
              <w:txbxContent>
                <w:p w:rsidR="00CC3D0B" w:rsidRDefault="00CC3D0B" w:rsidP="00CC3D0B">
                  <w:pPr>
                    <w:spacing w:line="20" w:lineRule="exact"/>
                    <w:rPr>
                      <w:rFonts w:ascii="方正仿宋_GBK" w:eastAsia="方正仿宋_GBK" w:hAnsi="方正仿宋_GBK"/>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300" w:lineRule="exact"/>
                    <w:rPr>
                      <w:rFonts w:ascii="方正仿宋_GBK" w:eastAsia="方正仿宋_GBK" w:hAnsi="方正仿宋_GBK" w:hint="eastAsia"/>
                      <w:bCs/>
                      <w:sz w:val="24"/>
                    </w:rPr>
                  </w:pPr>
                  <w:r>
                    <w:rPr>
                      <w:rFonts w:ascii="方正仿宋_GBK" w:eastAsia="方正仿宋_GBK" w:hAnsi="方正仿宋_GBK" w:hint="eastAsia"/>
                      <w:bCs/>
                      <w:sz w:val="24"/>
                    </w:rPr>
                    <w:t>分管局领导认定为重大事件的，涉及重大事项、突发事件处置以及其他应当集体审核的重要回复博文。</w:t>
                  </w:r>
                </w:p>
              </w:txbxContent>
            </v:textbox>
          </v:shape>
        </w:pict>
      </w:r>
      <w:r>
        <w:rPr>
          <w:rFonts w:hint="eastAsia"/>
          <w:szCs w:val="20"/>
        </w:rPr>
        <w:pict>
          <v:shape id="_x0000_s1046" type="#_x0000_t202" style="position:absolute;left:0;text-align:left;margin-left:-8.05pt;margin-top:358.15pt;width:93.9pt;height:55.4pt;z-index:251680768;mso-wrap-distance-left:6.7pt;mso-wrap-distance-right:6.7pt">
            <v:textbox style="mso-next-textbox:#_x0000_s1046">
              <w:txbxContent>
                <w:p w:rsidR="00CC3D0B" w:rsidRDefault="00CC3D0B" w:rsidP="00CC3D0B">
                  <w:pPr>
                    <w:spacing w:line="20" w:lineRule="exact"/>
                    <w:rPr>
                      <w:rFonts w:ascii="方正仿宋_GBK" w:eastAsia="方正仿宋_GBK" w:hAnsi="方正仿宋_GBK"/>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20" w:lineRule="exact"/>
                    <w:rPr>
                      <w:rFonts w:ascii="方正仿宋_GBK" w:eastAsia="方正仿宋_GBK" w:hAnsi="方正仿宋_GBK" w:hint="eastAsia"/>
                      <w:bCs/>
                      <w:sz w:val="24"/>
                    </w:rPr>
                  </w:pPr>
                </w:p>
                <w:p w:rsidR="00CC3D0B" w:rsidRDefault="00CC3D0B" w:rsidP="00CC3D0B">
                  <w:pPr>
                    <w:spacing w:line="300" w:lineRule="exact"/>
                    <w:rPr>
                      <w:rFonts w:ascii="方正仿宋_GBK" w:eastAsia="方正仿宋_GBK" w:hAnsi="方正仿宋_GBK" w:hint="eastAsia"/>
                      <w:bCs/>
                      <w:sz w:val="24"/>
                    </w:rPr>
                  </w:pPr>
                  <w:r>
                    <w:rPr>
                      <w:rFonts w:ascii="方正仿宋_GBK" w:eastAsia="方正仿宋_GBK" w:hAnsi="方正仿宋_GBK" w:hint="eastAsia"/>
                      <w:bCs/>
                      <w:sz w:val="24"/>
                    </w:rPr>
                    <w:t>报局政务微博领导小组集体审定</w:t>
                  </w:r>
                </w:p>
              </w:txbxContent>
            </v:textbox>
          </v:shape>
        </w:pict>
      </w:r>
      <w:r>
        <w:rPr>
          <w:rFonts w:hint="eastAsia"/>
          <w:szCs w:val="20"/>
        </w:rPr>
        <w:pict>
          <v:shape id="_x0000_s1047" type="#_x0000_t202" style="position:absolute;left:0;text-align:left;margin-left:166.5pt;margin-top:409.9pt;width:75.4pt;height:39pt;z-index:251681792;mso-wrap-distance-left:6.7pt;mso-wrap-distance-right:6.7pt">
            <v:textbox style="mso-next-textbox:#_x0000_s1047">
              <w:txbxContent>
                <w:p w:rsidR="00CC3D0B" w:rsidRDefault="00CC3D0B" w:rsidP="00CC3D0B">
                  <w:pPr>
                    <w:jc w:val="center"/>
                    <w:rPr>
                      <w:rFonts w:ascii="方正仿宋_GBK" w:eastAsia="方正仿宋_GBK" w:hAnsi="方正仿宋_GBK"/>
                      <w:bCs/>
                      <w:sz w:val="24"/>
                    </w:rPr>
                  </w:pPr>
                  <w:r>
                    <w:rPr>
                      <w:rFonts w:ascii="方正仿宋_GBK" w:eastAsia="方正仿宋_GBK" w:hAnsi="方正仿宋_GBK" w:hint="eastAsia"/>
                      <w:bCs/>
                      <w:sz w:val="24"/>
                    </w:rPr>
                    <w:t>微博发布</w:t>
                  </w:r>
                </w:p>
              </w:txbxContent>
            </v:textbox>
          </v:shape>
        </w:pict>
      </w:r>
      <w:r>
        <w:rPr>
          <w:rFonts w:hint="eastAsia"/>
          <w:szCs w:val="20"/>
        </w:rPr>
        <w:pict>
          <v:line id="_x0000_s1048" style="position:absolute;left:0;text-align:left;z-index:251682816;mso-wrap-distance-left:6.7pt;mso-wrap-distance-right:6.7pt" from="39pt,332.85pt" to="39.05pt,354.95pt">
            <v:stroke endarrow="block"/>
          </v:line>
        </w:pict>
      </w:r>
      <w:r>
        <w:rPr>
          <w:rFonts w:hint="eastAsia"/>
          <w:szCs w:val="20"/>
        </w:rPr>
        <w:pict>
          <v:line id="_x0000_s1049" style="position:absolute;left:0;text-align:left;z-index:251683840;mso-wrap-distance-left:6.7pt;mso-wrap-distance-right:6.7pt" from="36.75pt,413.8pt" to="36.8pt,431.65pt"/>
        </w:pict>
      </w:r>
      <w:r>
        <w:rPr>
          <w:rFonts w:hint="eastAsia"/>
          <w:szCs w:val="20"/>
        </w:rPr>
        <w:pict>
          <v:line id="_x0000_s1050" style="position:absolute;left:0;text-align:left;flip:y;z-index:251684864;mso-wrap-distance-left:6.7pt;mso-wrap-distance-right:6.7pt" from="36.75pt,432.4pt" to="163.1pt,432.65pt">
            <v:stroke endarrow="block"/>
          </v:line>
        </w:pict>
      </w:r>
      <w:r>
        <w:rPr>
          <w:rFonts w:hint="eastAsia"/>
          <w:szCs w:val="20"/>
        </w:rPr>
        <w:pict>
          <v:line id="_x0000_s1051" style="position:absolute;left:0;text-align:left;z-index:251685888;mso-wrap-distance-left:6.7pt;mso-wrap-distance-right:6.7pt" from="370.5pt,64.05pt" to="370.55pt,126.45pt">
            <v:stroke endarrow="block"/>
          </v:line>
        </w:pict>
      </w:r>
      <w:r>
        <w:rPr>
          <w:rFonts w:hint="eastAsia"/>
          <w:szCs w:val="20"/>
        </w:rPr>
        <w:pict>
          <v:line id="_x0000_s1052" style="position:absolute;left:0;text-align:left;z-index:251686912;mso-wrap-distance-left:6.7pt;mso-wrap-distance-right:6.7pt" from="370.85pt,258.8pt" to="370.9pt,428.6pt"/>
        </w:pict>
      </w:r>
      <w:r>
        <w:rPr>
          <w:rFonts w:hint="eastAsia"/>
          <w:szCs w:val="20"/>
        </w:rPr>
        <w:pict>
          <v:line id="_x0000_s1059" style="position:absolute;left:0;text-align:left;z-index:251694080;mso-wrap-distance-left:6.7pt;mso-wrap-distance-right:6.7pt" from="204.75pt,448.6pt" to="204.8pt,466.15pt">
            <v:stroke endarrow="block"/>
          </v:line>
        </w:pict>
      </w:r>
      <w:r>
        <w:rPr>
          <w:rFonts w:hint="eastAsia"/>
          <w:szCs w:val="20"/>
        </w:rPr>
        <w:pict>
          <v:line id="_x0000_s1060" style="position:absolute;left:0;text-align:left;flip:x;z-index:251695104;mso-wrap-distance-left:6.7pt;mso-wrap-distance-right:6.7pt" from="313.1pt,63.8pt" to="370.85pt,63.8pt"/>
        </w:pict>
      </w:r>
      <w:r>
        <w:rPr>
          <w:rFonts w:hint="eastAsia"/>
          <w:szCs w:val="20"/>
        </w:rPr>
        <w:pict>
          <v:line id="_x0000_s1061" style="position:absolute;left:0;text-align:left;z-index:251696128;mso-wrap-distance-left:6.7pt;mso-wrap-distance-right:6.7pt" from="202.85pt,108.8pt" to="202.9pt,146.3pt">
            <v:stroke endarrow="block"/>
          </v:line>
        </w:pict>
      </w:r>
      <w:r>
        <w:rPr>
          <w:rFonts w:hint="eastAsia"/>
          <w:szCs w:val="20"/>
        </w:rPr>
        <w:pict>
          <v:line id="_x0000_s1062" style="position:absolute;left:0;text-align:left;z-index:251697152;mso-wrap-distance-left:6.7pt;mso-wrap-distance-right:6.7pt" from="203pt,296.3pt" to="203.05pt,403.75pt">
            <v:stroke endarrow="block"/>
          </v:line>
        </w:pict>
      </w:r>
      <w:r>
        <w:rPr>
          <w:rFonts w:hint="eastAsia"/>
          <w:szCs w:val="20"/>
        </w:rPr>
        <w:pict>
          <v:line id="_x0000_s1063" style="position:absolute;left:0;text-align:left;flip:x;z-index:251698176;mso-wrap-distance-left:6.7pt;mso-wrap-distance-right:6.7pt" from="92.6pt,281.3pt" to="155.6pt,281.3pt">
            <v:stroke endarrow="block"/>
          </v:line>
        </w:pict>
      </w:r>
      <w:r>
        <w:rPr>
          <w:rFonts w:hint="eastAsia"/>
          <w:szCs w:val="20"/>
        </w:rPr>
        <w:pict>
          <v:line id="_x0000_s1064" style="position:absolute;left:0;text-align:left;z-index:251699200;mso-wrap-distance-left:6.7pt;mso-wrap-distance-right:6.7pt" from="199.5pt,187.5pt" to="199.55pt,262.5pt">
            <v:stroke endarrow="block"/>
          </v:line>
        </w:pict>
      </w:r>
      <w:r>
        <w:rPr>
          <w:rFonts w:hint="eastAsia"/>
          <w:szCs w:val="20"/>
        </w:rPr>
        <w:pict>
          <v:line id="_x0000_s1065" style="position:absolute;left:0;text-align:left;flip:x;z-index:251700224;mso-wrap-distance-left:6.7pt;mso-wrap-distance-right:6.7pt" from="243.75pt,430.15pt" to="371.9pt,430.15pt">
            <v:stroke endarrow="block"/>
          </v:line>
        </w:pict>
      </w:r>
    </w:p>
    <w:p w:rsidR="00CC3D0B" w:rsidRDefault="00CC3D0B" w:rsidP="00CC3D0B">
      <w:pPr>
        <w:jc w:val="center"/>
        <w:rPr>
          <w:rFonts w:ascii="仿宋" w:eastAsia="仿宋" w:hint="eastAsia"/>
          <w:sz w:val="15"/>
          <w:szCs w:val="15"/>
        </w:rPr>
      </w:pPr>
    </w:p>
    <w:p w:rsidR="00CC3D0B" w:rsidRDefault="00CC3D0B" w:rsidP="00CC3D0B">
      <w:pPr>
        <w:tabs>
          <w:tab w:val="left" w:pos="2835"/>
        </w:tabs>
        <w:rPr>
          <w:rFonts w:ascii="仿宋" w:eastAsia="仿宋" w:hint="eastAsia"/>
          <w:szCs w:val="20"/>
        </w:rPr>
      </w:pPr>
    </w:p>
    <w:p w:rsidR="00CC3D0B" w:rsidRDefault="00CC3D0B" w:rsidP="00CC3D0B">
      <w:pPr>
        <w:pStyle w:val="a6"/>
        <w:rPr>
          <w:rFonts w:ascii="仿宋" w:eastAsia="仿宋" w:hint="eastAsia"/>
        </w:rPr>
      </w:pPr>
    </w:p>
    <w:p w:rsidR="00CC3D0B" w:rsidRDefault="00CC3D0B" w:rsidP="00CC3D0B">
      <w:pPr>
        <w:pStyle w:val="a6"/>
        <w:ind w:firstLineChars="1400" w:firstLine="4480"/>
        <w:rPr>
          <w:rFonts w:ascii="仿宋" w:eastAsia="仿宋" w:hint="eastAsia"/>
        </w:rPr>
      </w:pPr>
    </w:p>
    <w:p w:rsidR="00CC3D0B" w:rsidRDefault="00CC3D0B" w:rsidP="00CC3D0B">
      <w:pPr>
        <w:pStyle w:val="a6"/>
        <w:tabs>
          <w:tab w:val="left" w:pos="2552"/>
        </w:tabs>
        <w:ind w:firstLineChars="1400" w:firstLine="4480"/>
        <w:rPr>
          <w:rFonts w:ascii="仿宋" w:eastAsia="仿宋" w:hint="eastAsia"/>
        </w:rPr>
      </w:pPr>
    </w:p>
    <w:p w:rsidR="00CC3D0B" w:rsidRDefault="00CC3D0B" w:rsidP="00CC3D0B">
      <w:pPr>
        <w:rPr>
          <w:rFonts w:ascii="仿宋" w:eastAsia="仿宋" w:hint="eastAsia"/>
        </w:rPr>
      </w:pPr>
    </w:p>
    <w:p w:rsidR="00CC3D0B" w:rsidRDefault="00CC3D0B" w:rsidP="00CC3D0B">
      <w:pPr>
        <w:tabs>
          <w:tab w:val="left" w:pos="5812"/>
        </w:tabs>
        <w:rPr>
          <w:rFonts w:ascii="仿宋" w:eastAsia="仿宋" w:hint="eastAsia"/>
        </w:rPr>
      </w:pPr>
    </w:p>
    <w:p w:rsidR="00CC3D0B" w:rsidRDefault="00CC3D0B" w:rsidP="00CC3D0B">
      <w:pPr>
        <w:pStyle w:val="a6"/>
        <w:ind w:firstLineChars="1000" w:firstLine="3200"/>
        <w:rPr>
          <w:rFonts w:ascii="仿宋" w:eastAsia="仿宋" w:cs="Times New Roman" w:hint="eastAsia"/>
        </w:rPr>
      </w:pPr>
    </w:p>
    <w:p w:rsidR="00CC3D0B" w:rsidRDefault="00CC3D0B" w:rsidP="00CC3D0B">
      <w:pPr>
        <w:pStyle w:val="a6"/>
        <w:ind w:firstLineChars="1000" w:firstLine="3200"/>
        <w:rPr>
          <w:rFonts w:ascii="仿宋" w:eastAsia="仿宋" w:cs="Times New Roman" w:hint="eastAsia"/>
        </w:rPr>
      </w:pPr>
    </w:p>
    <w:p w:rsidR="00CC3D0B" w:rsidRDefault="00CC3D0B" w:rsidP="00CC3D0B">
      <w:pPr>
        <w:pStyle w:val="a6"/>
        <w:ind w:firstLineChars="1000" w:firstLine="3200"/>
        <w:rPr>
          <w:rFonts w:ascii="仿宋" w:eastAsia="仿宋" w:hint="eastAsia"/>
        </w:rPr>
      </w:pPr>
    </w:p>
    <w:p w:rsidR="00CC3D0B" w:rsidRDefault="00CC3D0B" w:rsidP="00CC3D0B">
      <w:pPr>
        <w:pStyle w:val="a6"/>
        <w:rPr>
          <w:rFonts w:ascii="仿宋" w:eastAsia="仿宋" w:hint="eastAsia"/>
        </w:rPr>
      </w:pPr>
    </w:p>
    <w:p w:rsidR="00CC3D0B" w:rsidRDefault="00CC3D0B" w:rsidP="00CC3D0B">
      <w:pPr>
        <w:pStyle w:val="a6"/>
        <w:rPr>
          <w:rFonts w:ascii="仿宋" w:eastAsia="仿宋" w:hint="eastAsia"/>
        </w:rPr>
      </w:pPr>
    </w:p>
    <w:p w:rsidR="00CC3D0B" w:rsidRDefault="00CC3D0B" w:rsidP="00CC3D0B">
      <w:pPr>
        <w:pStyle w:val="a6"/>
        <w:rPr>
          <w:rFonts w:ascii="仿宋" w:eastAsia="仿宋" w:hint="eastAsia"/>
        </w:rPr>
      </w:pPr>
    </w:p>
    <w:p w:rsidR="00CC3D0B" w:rsidRDefault="00CC3D0B" w:rsidP="00CC3D0B">
      <w:pPr>
        <w:rPr>
          <w:rFonts w:ascii="仿宋" w:eastAsia="仿宋" w:hint="eastAsia"/>
        </w:rPr>
      </w:pPr>
    </w:p>
    <w:p w:rsidR="00CC3D0B" w:rsidRDefault="00CC3D0B" w:rsidP="00CC3D0B">
      <w:pPr>
        <w:pStyle w:val="a6"/>
        <w:rPr>
          <w:rFonts w:ascii="仿宋" w:eastAsia="仿宋" w:hint="eastAsia"/>
        </w:rPr>
      </w:pPr>
    </w:p>
    <w:p w:rsidR="00CC3D0B" w:rsidRDefault="00CC3D0B" w:rsidP="00CC3D0B">
      <w:pPr>
        <w:pStyle w:val="a6"/>
        <w:rPr>
          <w:rFonts w:ascii="仿宋" w:eastAsia="仿宋" w:hint="eastAsia"/>
        </w:rPr>
      </w:pPr>
    </w:p>
    <w:p w:rsidR="00CC3D0B" w:rsidRDefault="00CC3D0B" w:rsidP="00CC3D0B">
      <w:pPr>
        <w:pStyle w:val="a6"/>
        <w:ind w:firstLineChars="1400" w:firstLine="4480"/>
        <w:rPr>
          <w:rFonts w:ascii="仿宋" w:eastAsia="仿宋" w:hint="eastAsia"/>
        </w:rPr>
      </w:pPr>
    </w:p>
    <w:p w:rsidR="00CC3D0B" w:rsidRDefault="00CC3D0B" w:rsidP="00CC3D0B">
      <w:pPr>
        <w:pStyle w:val="a6"/>
        <w:rPr>
          <w:rFonts w:ascii="仿宋" w:eastAsia="仿宋" w:hint="eastAsia"/>
        </w:rPr>
      </w:pPr>
      <w:r>
        <w:rPr>
          <w:rFonts w:hint="eastAsia"/>
        </w:rPr>
        <w:pict>
          <v:shape id="_x0000_s1058" type="#_x0000_t202" style="position:absolute;margin-left:167.25pt;margin-top:1.9pt;width:68.25pt;height:30pt;z-index:251693056;mso-wrap-distance-left:6.7pt;mso-wrap-distance-right:6.7pt">
            <v:textbox style="mso-next-textbox:#_x0000_s1058">
              <w:txbxContent>
                <w:p w:rsidR="00CC3D0B" w:rsidRDefault="00CC3D0B" w:rsidP="00CC3D0B">
                  <w:pPr>
                    <w:jc w:val="center"/>
                    <w:rPr>
                      <w:rFonts w:ascii="方正仿宋_GBK" w:eastAsia="方正仿宋_GBK" w:hAnsi="方正仿宋_GBK"/>
                      <w:bCs/>
                      <w:sz w:val="24"/>
                    </w:rPr>
                  </w:pPr>
                  <w:r>
                    <w:rPr>
                      <w:rFonts w:ascii="方正仿宋_GBK" w:eastAsia="方正仿宋_GBK" w:hAnsi="方正仿宋_GBK" w:hint="eastAsia"/>
                      <w:bCs/>
                      <w:sz w:val="24"/>
                    </w:rPr>
                    <w:t>备案</w:t>
                  </w:r>
                </w:p>
              </w:txbxContent>
            </v:textbox>
          </v:shape>
        </w:pict>
      </w:r>
      <w:r>
        <w:rPr>
          <w:rFonts w:ascii="仿宋" w:eastAsia="仿宋" w:hint="eastAsia"/>
        </w:rPr>
        <w:t xml:space="preserve">  </w:t>
      </w: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仿宋" w:eastAsia="仿宋" w:hint="eastAsia"/>
        </w:rPr>
      </w:pPr>
    </w:p>
    <w:p w:rsidR="00CC3D0B" w:rsidRDefault="00CC3D0B" w:rsidP="00CC3D0B">
      <w:pPr>
        <w:rPr>
          <w:rFonts w:ascii="方正黑体简体" w:eastAsia="方正黑体简体" w:hint="eastAsia"/>
          <w:sz w:val="32"/>
          <w:szCs w:val="32"/>
        </w:rPr>
      </w:pPr>
      <w:r>
        <w:rPr>
          <w:rFonts w:ascii="方正黑体简体" w:eastAsia="方正黑体简体" w:hint="eastAsia"/>
          <w:sz w:val="32"/>
          <w:szCs w:val="32"/>
        </w:rPr>
        <w:t>附件3</w:t>
      </w:r>
    </w:p>
    <w:p w:rsidR="00CC3D0B" w:rsidRDefault="00CC3D0B" w:rsidP="00CC3D0B">
      <w:pPr>
        <w:rPr>
          <w:rFonts w:ascii="仿宋" w:eastAsia="仿宋" w:cs="仿宋" w:hint="eastAsia"/>
          <w:sz w:val="18"/>
          <w:szCs w:val="18"/>
        </w:rPr>
      </w:pP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成都水务政务微博网民微博信息办理通知单</w:t>
      </w:r>
    </w:p>
    <w:p w:rsidR="00CC3D0B" w:rsidRDefault="00CC3D0B" w:rsidP="00CC3D0B">
      <w:pPr>
        <w:jc w:val="center"/>
        <w:rPr>
          <w:rFonts w:ascii="仿宋" w:eastAsia="仿宋"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1680"/>
        <w:gridCol w:w="4620"/>
      </w:tblGrid>
      <w:tr w:rsidR="00CC3D0B" w:rsidTr="001E673C">
        <w:tc>
          <w:tcPr>
            <w:tcW w:w="2943"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ind w:right="-420"/>
              <w:rPr>
                <w:rFonts w:ascii="方正仿宋_GBK" w:eastAsia="方正仿宋_GBK" w:hint="eastAsia"/>
                <w:bCs/>
                <w:sz w:val="28"/>
                <w:szCs w:val="28"/>
              </w:rPr>
            </w:pPr>
            <w:r>
              <w:rPr>
                <w:rFonts w:ascii="方正仿宋_GBK" w:eastAsia="方正仿宋_GBK" w:hint="eastAsia"/>
                <w:bCs/>
                <w:sz w:val="28"/>
                <w:szCs w:val="28"/>
              </w:rPr>
              <w:t>微博信息办理编号</w:t>
            </w:r>
          </w:p>
        </w:tc>
        <w:tc>
          <w:tcPr>
            <w:tcW w:w="6300" w:type="dxa"/>
            <w:gridSpan w:val="2"/>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p>
        </w:tc>
      </w:tr>
      <w:tr w:rsidR="00CC3D0B" w:rsidTr="001E673C">
        <w:trPr>
          <w:trHeight w:val="6656"/>
        </w:trPr>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p>
          <w:p w:rsidR="00CC3D0B" w:rsidRDefault="00CC3D0B" w:rsidP="001E673C">
            <w:pPr>
              <w:ind w:firstLineChars="50" w:firstLine="140"/>
              <w:rPr>
                <w:rFonts w:ascii="方正仿宋_GBK" w:eastAsia="方正仿宋_GBK" w:hint="eastAsia"/>
                <w:bCs/>
                <w:sz w:val="28"/>
                <w:szCs w:val="28"/>
              </w:rPr>
            </w:pPr>
            <w:r>
              <w:rPr>
                <w:rFonts w:ascii="方正仿宋_GBK" w:eastAsia="方正仿宋_GBK" w:hint="eastAsia"/>
                <w:bCs/>
                <w:sz w:val="28"/>
                <w:szCs w:val="28"/>
              </w:rPr>
              <w:t>信息具体内容：</w:t>
            </w: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sz w:val="28"/>
                <w:szCs w:val="28"/>
              </w:rPr>
            </w:pPr>
          </w:p>
          <w:p w:rsidR="00CC3D0B" w:rsidRDefault="00CC3D0B" w:rsidP="001E673C">
            <w:pPr>
              <w:rPr>
                <w:rFonts w:ascii="方正仿宋_GBK" w:eastAsia="方正仿宋_GBK" w:hint="eastAsia"/>
                <w:bCs/>
                <w:sz w:val="28"/>
                <w:szCs w:val="28"/>
              </w:rPr>
            </w:pPr>
            <w:r>
              <w:rPr>
                <w:rFonts w:ascii="方正仿宋_GBK" w:eastAsia="方正仿宋_GBK" w:hint="eastAsia"/>
                <w:sz w:val="28"/>
                <w:szCs w:val="28"/>
              </w:rPr>
              <w:t xml:space="preserve">                           </w:t>
            </w:r>
            <w:r>
              <w:rPr>
                <w:rFonts w:ascii="方正仿宋_GBK" w:eastAsia="方正仿宋_GBK" w:hint="eastAsia"/>
                <w:bCs/>
                <w:sz w:val="28"/>
                <w:szCs w:val="28"/>
              </w:rPr>
              <w:t>监 控 人：</w:t>
            </w:r>
          </w:p>
          <w:p w:rsidR="00CC3D0B" w:rsidRDefault="00CC3D0B" w:rsidP="001E673C">
            <w:pPr>
              <w:rPr>
                <w:rFonts w:ascii="方正仿宋_GBK" w:eastAsia="方正仿宋_GBK" w:hint="eastAsia"/>
                <w:sz w:val="28"/>
                <w:szCs w:val="28"/>
              </w:rPr>
            </w:pPr>
            <w:r>
              <w:rPr>
                <w:rFonts w:ascii="方正仿宋_GBK" w:eastAsia="方正仿宋_GBK" w:hint="eastAsia"/>
                <w:bCs/>
                <w:sz w:val="28"/>
                <w:szCs w:val="28"/>
              </w:rPr>
              <w:t xml:space="preserve">                           下载时间：</w:t>
            </w:r>
          </w:p>
          <w:p w:rsidR="00CC3D0B" w:rsidRDefault="00CC3D0B" w:rsidP="001E673C">
            <w:pPr>
              <w:rPr>
                <w:rFonts w:ascii="方正仿宋_GBK" w:eastAsia="方正仿宋_GBK" w:hint="eastAsia"/>
                <w:sz w:val="28"/>
                <w:szCs w:val="28"/>
              </w:rPr>
            </w:pPr>
          </w:p>
        </w:tc>
      </w:tr>
      <w:tr w:rsidR="00CC3D0B" w:rsidTr="001E673C">
        <w:tc>
          <w:tcPr>
            <w:tcW w:w="4623" w:type="dxa"/>
            <w:gridSpan w:val="2"/>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转报成员单位：</w:t>
            </w:r>
          </w:p>
        </w:tc>
        <w:tc>
          <w:tcPr>
            <w:tcW w:w="4620" w:type="dxa"/>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转报时间：</w:t>
            </w:r>
          </w:p>
        </w:tc>
      </w:tr>
      <w:tr w:rsidR="00CC3D0B" w:rsidTr="001E673C">
        <w:trPr>
          <w:trHeight w:val="936"/>
        </w:trPr>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转报方式：1、电话通知 □ ； 2、书面通知 □ ；</w:t>
            </w:r>
          </w:p>
          <w:p w:rsidR="00CC3D0B" w:rsidRDefault="00CC3D0B" w:rsidP="001E673C">
            <w:pPr>
              <w:ind w:firstLineChars="500" w:firstLine="1400"/>
              <w:rPr>
                <w:rFonts w:ascii="方正仿宋_GBK" w:eastAsia="方正仿宋_GBK" w:hint="eastAsia"/>
                <w:bCs/>
                <w:sz w:val="28"/>
                <w:szCs w:val="28"/>
              </w:rPr>
            </w:pPr>
            <w:r>
              <w:rPr>
                <w:rFonts w:ascii="方正仿宋_GBK" w:eastAsia="方正仿宋_GBK" w:hint="eastAsia"/>
                <w:bCs/>
                <w:sz w:val="28"/>
                <w:szCs w:val="28"/>
              </w:rPr>
              <w:t>3、其它□（                   ）。</w:t>
            </w:r>
          </w:p>
        </w:tc>
      </w:tr>
      <w:tr w:rsidR="00CC3D0B" w:rsidTr="001E673C">
        <w:trPr>
          <w:trHeight w:val="466"/>
        </w:trPr>
        <w:tc>
          <w:tcPr>
            <w:tcW w:w="4623" w:type="dxa"/>
            <w:gridSpan w:val="2"/>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签收人：</w:t>
            </w:r>
          </w:p>
        </w:tc>
        <w:tc>
          <w:tcPr>
            <w:tcW w:w="4620" w:type="dxa"/>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签收时间：</w:t>
            </w:r>
          </w:p>
        </w:tc>
      </w:tr>
    </w:tbl>
    <w:p w:rsidR="00CC3D0B" w:rsidRDefault="00CC3D0B" w:rsidP="00CC3D0B">
      <w:pPr>
        <w:spacing w:line="400" w:lineRule="exact"/>
        <w:rPr>
          <w:rFonts w:ascii="仿宋" w:eastAsia="仿宋" w:hint="eastAsia"/>
          <w:sz w:val="24"/>
        </w:rPr>
      </w:pPr>
      <w:r>
        <w:rPr>
          <w:rFonts w:ascii="仿宋" w:eastAsia="仿宋" w:hint="eastAsia"/>
          <w:b/>
          <w:bCs/>
          <w:sz w:val="24"/>
        </w:rPr>
        <w:t>注：</w:t>
      </w:r>
      <w:r>
        <w:rPr>
          <w:rFonts w:ascii="仿宋" w:eastAsia="仿宋" w:hint="eastAsia"/>
          <w:sz w:val="24"/>
        </w:rPr>
        <w:t>1、通知单一式两份。一份备案，一份转报相关成员单位；</w:t>
      </w:r>
    </w:p>
    <w:p w:rsidR="00CC3D0B" w:rsidRDefault="00CC3D0B" w:rsidP="00CC3D0B">
      <w:pPr>
        <w:spacing w:line="400" w:lineRule="exact"/>
        <w:ind w:leftChars="264" w:left="914" w:hangingChars="150" w:hanging="360"/>
        <w:rPr>
          <w:rFonts w:ascii="仿宋" w:eastAsia="仿宋" w:hint="eastAsia"/>
          <w:sz w:val="28"/>
        </w:rPr>
      </w:pPr>
      <w:r>
        <w:rPr>
          <w:rFonts w:ascii="仿宋" w:eastAsia="仿宋" w:hint="eastAsia"/>
          <w:sz w:val="24"/>
        </w:rPr>
        <w:t>2、电话通知或其它转报方式，按转报通知人员和时间填报签收人和</w:t>
      </w:r>
      <w:r>
        <w:rPr>
          <w:rFonts w:ascii="仿宋" w:eastAsia="仿宋" w:hint="eastAsia"/>
          <w:sz w:val="28"/>
        </w:rPr>
        <w:t>签收时间。</w:t>
      </w:r>
    </w:p>
    <w:p w:rsidR="00CC3D0B" w:rsidRDefault="00CC3D0B" w:rsidP="00CC3D0B">
      <w:pPr>
        <w:rPr>
          <w:rFonts w:ascii="方正黑体简体" w:eastAsia="方正黑体简体" w:hint="eastAsia"/>
          <w:sz w:val="32"/>
          <w:szCs w:val="32"/>
        </w:rPr>
      </w:pPr>
      <w:r>
        <w:rPr>
          <w:rFonts w:ascii="方正黑体简体" w:eastAsia="方正黑体简体" w:hint="eastAsia"/>
          <w:sz w:val="32"/>
          <w:szCs w:val="32"/>
        </w:rPr>
        <w:t>附件4</w:t>
      </w:r>
    </w:p>
    <w:p w:rsidR="00CC3D0B" w:rsidRDefault="00CC3D0B" w:rsidP="00CC3D0B">
      <w:pPr>
        <w:spacing w:line="400" w:lineRule="exact"/>
        <w:rPr>
          <w:rFonts w:ascii="仿宋" w:eastAsia="仿宋" w:hint="eastAsia"/>
          <w:szCs w:val="21"/>
        </w:rPr>
      </w:pP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成都水务政务微博信息发布备案表</w:t>
      </w:r>
    </w:p>
    <w:p w:rsidR="00CC3D0B" w:rsidRDefault="00CC3D0B" w:rsidP="00CC3D0B">
      <w:pPr>
        <w:spacing w:line="400" w:lineRule="exact"/>
        <w:jc w:val="center"/>
        <w:rPr>
          <w:rFonts w:ascii="仿宋" w:eastAsia="仿宋" w:hint="eastAsia"/>
          <w:szCs w:val="21"/>
        </w:rPr>
      </w:pPr>
    </w:p>
    <w:p w:rsidR="00CC3D0B" w:rsidRDefault="00CC3D0B" w:rsidP="00CC3D0B">
      <w:pPr>
        <w:spacing w:line="400" w:lineRule="exact"/>
        <w:jc w:val="center"/>
        <w:rPr>
          <w:rFonts w:ascii="仿宋" w:eastAsia="仿宋" w:hint="eastAsia"/>
          <w:sz w:val="28"/>
          <w:szCs w:val="20"/>
        </w:rPr>
      </w:pPr>
      <w:r>
        <w:rPr>
          <w:rFonts w:ascii="仿宋" w:eastAsia="仿宋" w:hint="eastAsia"/>
          <w:szCs w:val="21"/>
        </w:rPr>
        <w:t xml:space="preserve">                            </w:t>
      </w:r>
      <w:r>
        <w:rPr>
          <w:rFonts w:ascii="仿宋" w:eastAsia="仿宋" w:hint="eastAsia"/>
          <w:sz w:val="28"/>
        </w:rPr>
        <w:t xml:space="preserve"> 备案编号：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6"/>
        <w:gridCol w:w="1155"/>
        <w:gridCol w:w="5142"/>
      </w:tblGrid>
      <w:tr w:rsidR="00CC3D0B" w:rsidTr="001E673C">
        <w:tc>
          <w:tcPr>
            <w:tcW w:w="2946" w:type="dxa"/>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r>
              <w:rPr>
                <w:rFonts w:ascii="方正仿宋_GBK" w:eastAsia="方正仿宋_GBK" w:hint="eastAsia"/>
                <w:bCs/>
                <w:sz w:val="28"/>
                <w:szCs w:val="28"/>
              </w:rPr>
              <w:lastRenderedPageBreak/>
              <w:t>微博信息办理编号</w:t>
            </w:r>
          </w:p>
        </w:tc>
        <w:tc>
          <w:tcPr>
            <w:tcW w:w="6297" w:type="dxa"/>
            <w:gridSpan w:val="2"/>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p>
        </w:tc>
      </w:tr>
      <w:tr w:rsidR="00CC3D0B" w:rsidTr="001E673C">
        <w:tc>
          <w:tcPr>
            <w:tcW w:w="4101" w:type="dxa"/>
            <w:gridSpan w:val="2"/>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r>
              <w:rPr>
                <w:rFonts w:ascii="方正仿宋_GBK" w:eastAsia="方正仿宋_GBK" w:hint="eastAsia"/>
                <w:bCs/>
                <w:sz w:val="28"/>
                <w:szCs w:val="28"/>
              </w:rPr>
              <w:t>微博信息办理成员单位名称</w:t>
            </w:r>
          </w:p>
        </w:tc>
        <w:tc>
          <w:tcPr>
            <w:tcW w:w="5142" w:type="dxa"/>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bCs/>
                <w:sz w:val="28"/>
                <w:szCs w:val="28"/>
              </w:rPr>
            </w:pPr>
          </w:p>
        </w:tc>
      </w:tr>
      <w:tr w:rsidR="00CC3D0B" w:rsidTr="001E673C">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ind w:firstLineChars="50" w:firstLine="140"/>
              <w:rPr>
                <w:rFonts w:ascii="方正仿宋_GBK" w:eastAsia="方正仿宋_GBK" w:hint="eastAsia"/>
                <w:sz w:val="28"/>
                <w:szCs w:val="28"/>
              </w:rPr>
            </w:pPr>
            <w:r>
              <w:rPr>
                <w:rFonts w:ascii="方正仿宋_GBK" w:eastAsia="方正仿宋_GBK" w:hint="eastAsia"/>
                <w:sz w:val="28"/>
                <w:szCs w:val="28"/>
              </w:rPr>
              <w:t>发布内容：</w:t>
            </w: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p>
          <w:p w:rsidR="00CC3D0B" w:rsidRDefault="00CC3D0B" w:rsidP="001E673C">
            <w:pPr>
              <w:spacing w:line="400" w:lineRule="exact"/>
              <w:rPr>
                <w:rFonts w:ascii="方正仿宋_GBK" w:eastAsia="方正仿宋_GBK" w:hint="eastAsia"/>
                <w:sz w:val="28"/>
                <w:szCs w:val="28"/>
              </w:rPr>
            </w:pPr>
            <w:r>
              <w:rPr>
                <w:rFonts w:ascii="方正仿宋_GBK" w:eastAsia="方正仿宋_GBK" w:hint="eastAsia"/>
                <w:sz w:val="28"/>
                <w:szCs w:val="28"/>
              </w:rPr>
              <w:t xml:space="preserve">                                                    </w:t>
            </w:r>
          </w:p>
          <w:p w:rsidR="00CC3D0B" w:rsidRDefault="00CC3D0B" w:rsidP="001E673C">
            <w:pPr>
              <w:spacing w:line="400" w:lineRule="exact"/>
              <w:rPr>
                <w:rFonts w:ascii="方正仿宋_GBK" w:eastAsia="方正仿宋_GBK" w:hint="eastAsia"/>
                <w:sz w:val="28"/>
                <w:szCs w:val="28"/>
              </w:rPr>
            </w:pPr>
            <w:r>
              <w:rPr>
                <w:rFonts w:ascii="方正仿宋_GBK" w:eastAsia="方正仿宋_GBK" w:hint="eastAsia"/>
                <w:sz w:val="28"/>
                <w:szCs w:val="28"/>
              </w:rPr>
              <w:t xml:space="preserve">                          发 布 人：</w:t>
            </w:r>
          </w:p>
          <w:p w:rsidR="00CC3D0B" w:rsidRDefault="00CC3D0B" w:rsidP="001E673C">
            <w:pPr>
              <w:spacing w:line="400" w:lineRule="exact"/>
              <w:rPr>
                <w:rFonts w:ascii="方正仿宋_GBK" w:eastAsia="方正仿宋_GBK" w:hint="eastAsia"/>
                <w:sz w:val="28"/>
                <w:szCs w:val="28"/>
              </w:rPr>
            </w:pPr>
            <w:r>
              <w:rPr>
                <w:rFonts w:ascii="方正仿宋_GBK" w:eastAsia="方正仿宋_GBK" w:hint="eastAsia"/>
                <w:sz w:val="28"/>
                <w:szCs w:val="28"/>
              </w:rPr>
              <w:t xml:space="preserve">                          发布时间：</w:t>
            </w:r>
          </w:p>
          <w:p w:rsidR="00CC3D0B" w:rsidRDefault="00CC3D0B" w:rsidP="001E673C">
            <w:pPr>
              <w:rPr>
                <w:rFonts w:ascii="方正仿宋_GBK" w:eastAsia="方正仿宋_GBK" w:hint="eastAsia"/>
                <w:sz w:val="28"/>
                <w:szCs w:val="28"/>
              </w:rPr>
            </w:pPr>
          </w:p>
        </w:tc>
      </w:tr>
      <w:tr w:rsidR="00CC3D0B" w:rsidTr="001E673C">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r>
              <w:rPr>
                <w:rFonts w:ascii="方正仿宋_GBK" w:eastAsia="方正仿宋_GBK" w:hint="eastAsia"/>
                <w:sz w:val="28"/>
                <w:szCs w:val="28"/>
              </w:rPr>
              <w:t>成员单位负责人：</w:t>
            </w:r>
          </w:p>
        </w:tc>
      </w:tr>
      <w:tr w:rsidR="00CC3D0B" w:rsidTr="001E673C">
        <w:trPr>
          <w:trHeight w:val="1226"/>
        </w:trPr>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r>
              <w:rPr>
                <w:rFonts w:ascii="方正仿宋_GBK" w:eastAsia="方正仿宋_GBK" w:hint="eastAsia"/>
                <w:sz w:val="28"/>
                <w:szCs w:val="28"/>
              </w:rPr>
              <w:t>领导审核意见：</w:t>
            </w:r>
          </w:p>
          <w:p w:rsidR="00CC3D0B" w:rsidRDefault="00CC3D0B" w:rsidP="001E673C">
            <w:pPr>
              <w:rPr>
                <w:rFonts w:ascii="方正仿宋_GBK" w:eastAsia="方正仿宋_GBK" w:hint="eastAsia"/>
                <w:sz w:val="28"/>
                <w:szCs w:val="28"/>
              </w:rPr>
            </w:pPr>
          </w:p>
        </w:tc>
      </w:tr>
      <w:tr w:rsidR="00CC3D0B" w:rsidTr="001E673C">
        <w:trPr>
          <w:trHeight w:val="1080"/>
        </w:trPr>
        <w:tc>
          <w:tcPr>
            <w:tcW w:w="9243" w:type="dxa"/>
            <w:gridSpan w:val="3"/>
            <w:tcBorders>
              <w:top w:val="single" w:sz="4" w:space="0" w:color="auto"/>
              <w:left w:val="single" w:sz="4" w:space="0" w:color="auto"/>
              <w:bottom w:val="single" w:sz="4" w:space="0" w:color="auto"/>
              <w:right w:val="single" w:sz="4" w:space="0" w:color="auto"/>
            </w:tcBorders>
          </w:tcPr>
          <w:p w:rsidR="00CC3D0B" w:rsidRDefault="00CC3D0B" w:rsidP="001E673C">
            <w:pPr>
              <w:rPr>
                <w:rFonts w:ascii="方正仿宋_GBK" w:eastAsia="方正仿宋_GBK" w:hint="eastAsia"/>
                <w:sz w:val="28"/>
                <w:szCs w:val="28"/>
              </w:rPr>
            </w:pPr>
            <w:r>
              <w:rPr>
                <w:rFonts w:ascii="方正仿宋_GBK" w:eastAsia="方正仿宋_GBK" w:hint="eastAsia"/>
                <w:sz w:val="28"/>
                <w:szCs w:val="28"/>
              </w:rPr>
              <w:t>备 注：</w:t>
            </w:r>
          </w:p>
        </w:tc>
      </w:tr>
    </w:tbl>
    <w:p w:rsidR="00CC3D0B" w:rsidRDefault="00CC3D0B" w:rsidP="00CC3D0B">
      <w:pPr>
        <w:spacing w:line="400" w:lineRule="exact"/>
        <w:ind w:firstLineChars="50" w:firstLine="120"/>
        <w:rPr>
          <w:rFonts w:ascii="仿宋" w:eastAsia="仿宋" w:hint="eastAsia"/>
          <w:sz w:val="24"/>
        </w:rPr>
      </w:pPr>
      <w:r>
        <w:rPr>
          <w:rFonts w:ascii="仿宋" w:eastAsia="仿宋" w:hint="eastAsia"/>
          <w:b/>
          <w:bCs/>
          <w:sz w:val="24"/>
        </w:rPr>
        <w:t>注：</w:t>
      </w:r>
      <w:r>
        <w:rPr>
          <w:rFonts w:ascii="仿宋" w:eastAsia="仿宋" w:hint="eastAsia"/>
          <w:sz w:val="24"/>
        </w:rPr>
        <w:t>成员单位应在发布信息或对网民微博信息处理结果后24小时内报局政务微博领导小组办公室备案。</w:t>
      </w:r>
    </w:p>
    <w:p w:rsidR="00CC3D0B" w:rsidRDefault="00CC3D0B" w:rsidP="00CC3D0B">
      <w:pPr>
        <w:widowControl/>
        <w:jc w:val="left"/>
        <w:rPr>
          <w:rFonts w:ascii="仿宋" w:eastAsia="仿宋"/>
          <w:sz w:val="24"/>
        </w:rPr>
        <w:sectPr w:rsidR="00CC3D0B">
          <w:footerReference w:type="even" r:id="rId6"/>
          <w:footerReference w:type="default" r:id="rId7"/>
          <w:pgSz w:w="11907" w:h="16840"/>
          <w:pgMar w:top="1814" w:right="1418" w:bottom="1814" w:left="1418" w:header="1021" w:footer="1588" w:gutter="0"/>
          <w:cols w:space="720"/>
          <w:docGrid w:type="linesAndChars" w:linePitch="300"/>
        </w:sectPr>
      </w:pPr>
    </w:p>
    <w:p w:rsidR="00CC3D0B" w:rsidRDefault="00CC3D0B" w:rsidP="00CC3D0B">
      <w:pPr>
        <w:rPr>
          <w:rFonts w:ascii="方正黑体简体" w:eastAsia="方正黑体简体" w:hint="eastAsia"/>
          <w:sz w:val="32"/>
          <w:szCs w:val="32"/>
        </w:rPr>
      </w:pPr>
      <w:r>
        <w:rPr>
          <w:rFonts w:ascii="方正黑体简体" w:eastAsia="方正黑体简体" w:hint="eastAsia"/>
          <w:sz w:val="32"/>
          <w:szCs w:val="32"/>
        </w:rPr>
        <w:lastRenderedPageBreak/>
        <w:t>附件5</w:t>
      </w:r>
    </w:p>
    <w:p w:rsidR="00CC3D0B" w:rsidRDefault="00CC3D0B" w:rsidP="00CC3D0B">
      <w:pPr>
        <w:rPr>
          <w:rFonts w:ascii="仿宋" w:eastAsia="仿宋" w:hint="eastAsia"/>
          <w:szCs w:val="21"/>
        </w:rPr>
      </w:pP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成都水务政务微博</w:t>
      </w:r>
    </w:p>
    <w:p w:rsidR="00CC3D0B" w:rsidRDefault="00CC3D0B" w:rsidP="00CC3D0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成员单位分管领导和兼职维护人员填报表</w:t>
      </w:r>
    </w:p>
    <w:p w:rsidR="00CC3D0B" w:rsidRDefault="00CC3D0B" w:rsidP="00CC3D0B">
      <w:pPr>
        <w:jc w:val="center"/>
        <w:rPr>
          <w:rFonts w:ascii="仿宋" w:eastAsia="仿宋" w:hint="eastAsia"/>
          <w:szCs w:val="21"/>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1"/>
        <w:gridCol w:w="2100"/>
        <w:gridCol w:w="1762"/>
        <w:gridCol w:w="2832"/>
        <w:gridCol w:w="2940"/>
        <w:gridCol w:w="1635"/>
      </w:tblGrid>
      <w:tr w:rsidR="00CC3D0B" w:rsidTr="001E673C">
        <w:tc>
          <w:tcPr>
            <w:tcW w:w="2441"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b/>
                <w:bCs/>
                <w:sz w:val="28"/>
              </w:rPr>
            </w:pPr>
            <w:r>
              <w:rPr>
                <w:rFonts w:ascii="仿宋" w:eastAsia="仿宋" w:hint="eastAsia"/>
                <w:b/>
                <w:bCs/>
                <w:sz w:val="28"/>
              </w:rPr>
              <w:t>成员单位名称</w:t>
            </w:r>
          </w:p>
        </w:tc>
        <w:tc>
          <w:tcPr>
            <w:tcW w:w="3862" w:type="dxa"/>
            <w:gridSpan w:val="2"/>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b/>
                <w:bCs/>
                <w:sz w:val="28"/>
              </w:rPr>
            </w:pPr>
            <w:r>
              <w:rPr>
                <w:rFonts w:ascii="仿宋" w:eastAsia="仿宋" w:hint="eastAsia"/>
                <w:b/>
                <w:bCs/>
                <w:sz w:val="28"/>
              </w:rPr>
              <w:t>姓  名</w:t>
            </w:r>
          </w:p>
        </w:tc>
        <w:tc>
          <w:tcPr>
            <w:tcW w:w="2832"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b/>
                <w:bCs/>
                <w:sz w:val="28"/>
              </w:rPr>
            </w:pPr>
            <w:r>
              <w:rPr>
                <w:rFonts w:ascii="仿宋" w:eastAsia="仿宋" w:hint="eastAsia"/>
                <w:b/>
                <w:bCs/>
                <w:sz w:val="28"/>
              </w:rPr>
              <w:t>职  务</w:t>
            </w:r>
          </w:p>
        </w:tc>
        <w:tc>
          <w:tcPr>
            <w:tcW w:w="2940"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b/>
                <w:bCs/>
                <w:sz w:val="28"/>
              </w:rPr>
            </w:pPr>
            <w:r>
              <w:rPr>
                <w:rFonts w:ascii="仿宋" w:eastAsia="仿宋" w:hint="eastAsia"/>
                <w:b/>
                <w:bCs/>
                <w:sz w:val="28"/>
              </w:rPr>
              <w:t>电话（手机号码）</w:t>
            </w:r>
          </w:p>
        </w:tc>
        <w:tc>
          <w:tcPr>
            <w:tcW w:w="1635"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b/>
                <w:bCs/>
                <w:sz w:val="28"/>
              </w:rPr>
            </w:pPr>
            <w:r>
              <w:rPr>
                <w:rFonts w:ascii="仿宋" w:eastAsia="仿宋" w:hint="eastAsia"/>
                <w:b/>
                <w:bCs/>
                <w:sz w:val="28"/>
              </w:rPr>
              <w:t>备  注</w:t>
            </w:r>
          </w:p>
        </w:tc>
      </w:tr>
      <w:tr w:rsidR="00CC3D0B" w:rsidTr="001E673C">
        <w:trPr>
          <w:trHeight w:val="861"/>
        </w:trPr>
        <w:tc>
          <w:tcPr>
            <w:tcW w:w="2441" w:type="dxa"/>
            <w:vMerge w:val="restart"/>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2100"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r>
              <w:rPr>
                <w:rFonts w:ascii="仿宋" w:eastAsia="仿宋" w:hint="eastAsia"/>
                <w:sz w:val="28"/>
              </w:rPr>
              <w:t>分管领导</w:t>
            </w:r>
          </w:p>
        </w:tc>
        <w:tc>
          <w:tcPr>
            <w:tcW w:w="1762"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2832"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2940"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1635"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r>
      <w:tr w:rsidR="00CC3D0B" w:rsidTr="001E673C">
        <w:trPr>
          <w:trHeight w:val="861"/>
        </w:trPr>
        <w:tc>
          <w:tcPr>
            <w:tcW w:w="2441" w:type="dxa"/>
            <w:vMerge/>
            <w:tcBorders>
              <w:top w:val="single" w:sz="4" w:space="0" w:color="auto"/>
              <w:left w:val="single" w:sz="4" w:space="0" w:color="auto"/>
              <w:bottom w:val="single" w:sz="4" w:space="0" w:color="auto"/>
              <w:right w:val="single" w:sz="4" w:space="0" w:color="auto"/>
            </w:tcBorders>
            <w:vAlign w:val="center"/>
          </w:tcPr>
          <w:p w:rsidR="00CC3D0B" w:rsidRDefault="00CC3D0B" w:rsidP="001E673C">
            <w:pPr>
              <w:widowControl/>
              <w:jc w:val="left"/>
              <w:rPr>
                <w:rFonts w:ascii="仿宋" w:eastAsia="仿宋"/>
                <w:sz w:val="28"/>
              </w:rPr>
            </w:pPr>
          </w:p>
        </w:tc>
        <w:tc>
          <w:tcPr>
            <w:tcW w:w="2100"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r>
              <w:rPr>
                <w:rFonts w:ascii="仿宋" w:eastAsia="仿宋" w:hint="eastAsia"/>
                <w:sz w:val="28"/>
              </w:rPr>
              <w:t>兼职维护人员</w:t>
            </w:r>
          </w:p>
        </w:tc>
        <w:tc>
          <w:tcPr>
            <w:tcW w:w="1762"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2832"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2940"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c>
          <w:tcPr>
            <w:tcW w:w="1635" w:type="dxa"/>
            <w:tcBorders>
              <w:top w:val="single" w:sz="4" w:space="0" w:color="auto"/>
              <w:left w:val="single" w:sz="4" w:space="0" w:color="auto"/>
              <w:bottom w:val="single" w:sz="4" w:space="0" w:color="auto"/>
              <w:right w:val="single" w:sz="4" w:space="0" w:color="auto"/>
            </w:tcBorders>
            <w:vAlign w:val="center"/>
          </w:tcPr>
          <w:p w:rsidR="00CC3D0B" w:rsidRDefault="00CC3D0B" w:rsidP="001E673C">
            <w:pPr>
              <w:jc w:val="center"/>
              <w:rPr>
                <w:rFonts w:ascii="仿宋" w:eastAsia="仿宋"/>
                <w:sz w:val="28"/>
              </w:rPr>
            </w:pPr>
          </w:p>
        </w:tc>
      </w:tr>
    </w:tbl>
    <w:p w:rsidR="00CC3D0B" w:rsidRDefault="00CC3D0B" w:rsidP="00CC3D0B">
      <w:pPr>
        <w:rPr>
          <w:rFonts w:ascii="仿宋" w:eastAsia="仿宋" w:hint="eastAsia"/>
          <w:szCs w:val="20"/>
        </w:rPr>
        <w:sectPr w:rsidR="00CC3D0B">
          <w:headerReference w:type="default" r:id="rId8"/>
          <w:footerReference w:type="even" r:id="rId9"/>
          <w:footerReference w:type="default" r:id="rId10"/>
          <w:pgSz w:w="16838" w:h="11906" w:orient="landscape"/>
          <w:pgMar w:top="1418" w:right="1814" w:bottom="1418" w:left="1814" w:header="1021" w:footer="1588" w:gutter="0"/>
          <w:cols w:space="720"/>
          <w:docGrid w:type="lines" w:linePitch="300" w:charSpace="190"/>
        </w:sectPr>
      </w:pPr>
      <w:r>
        <w:rPr>
          <w:rFonts w:ascii="仿宋" w:eastAsia="仿宋"/>
          <w:szCs w:val="20"/>
          <w:lang w:val="en-US" w:eastAsia="zh-CN"/>
        </w:rPr>
        <w:pict>
          <v:rect id="_x0000_s1066" style="position:absolute;left:0;text-align:left;margin-left:-30.3pt;margin-top:148.45pt;width:36.75pt;height:52.5pt;z-index:251701248;mso-position-horizontal-relative:text;mso-position-vertical-relative:text" strokecolor="white">
            <v:textbox style="layout-flow:vertical;mso-next-textbox:#_x0000_s1066">
              <w:txbxContent>
                <w:p w:rsidR="00CC3D0B" w:rsidRDefault="00CC3D0B" w:rsidP="00CC3D0B">
                  <w:pPr>
                    <w:rPr>
                      <w:rFonts w:hint="eastAsia"/>
                      <w:sz w:val="28"/>
                      <w:szCs w:val="28"/>
                    </w:rPr>
                  </w:pPr>
                  <w:r>
                    <w:rPr>
                      <w:rFonts w:hint="eastAsia"/>
                      <w:sz w:val="28"/>
                      <w:szCs w:val="28"/>
                    </w:rPr>
                    <w:t>—</w:t>
                  </w:r>
                  <w:r>
                    <w:rPr>
                      <w:rFonts w:hint="eastAsia"/>
                      <w:sz w:val="28"/>
                      <w:szCs w:val="28"/>
                    </w:rPr>
                    <w:t>15</w:t>
                  </w:r>
                  <w:r>
                    <w:rPr>
                      <w:rFonts w:hint="eastAsia"/>
                      <w:sz w:val="28"/>
                      <w:szCs w:val="28"/>
                    </w:rPr>
                    <w:t>—</w:t>
                  </w:r>
                </w:p>
              </w:txbxContent>
            </v:textbox>
          </v:rect>
        </w:pict>
      </w:r>
    </w:p>
    <w:p w:rsidR="00CC3D0B" w:rsidRDefault="00CC3D0B" w:rsidP="0054237E"/>
    <w:sectPr w:rsidR="00CC3D0B" w:rsidSect="00BA26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163" w:rsidRDefault="00127163" w:rsidP="00CC3D0B">
      <w:r>
        <w:separator/>
      </w:r>
    </w:p>
  </w:endnote>
  <w:endnote w:type="continuationSeparator" w:id="1">
    <w:p w:rsidR="00127163" w:rsidRDefault="00127163" w:rsidP="00CC3D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宋体"/>
    <w:charset w:val="86"/>
    <w:family w:val="auto"/>
    <w:pitch w:val="default"/>
    <w:sig w:usb0="00000001" w:usb1="080E0000" w:usb2="00000010" w:usb3="00000000" w:csb0="00040000" w:csb1="00000000"/>
  </w:font>
  <w:font w:name="Mongolian Baiti">
    <w:panose1 w:val="03000500000000000000"/>
    <w:charset w:val="00"/>
    <w:family w:val="script"/>
    <w:pitch w:val="variable"/>
    <w:sig w:usb0="80000023" w:usb1="00000000" w:usb2="00020000" w:usb3="00000000" w:csb0="00000001"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D0B" w:rsidRDefault="00CC3D0B">
    <w:pPr>
      <w:pStyle w:val="a4"/>
      <w:framePr w:h="0" w:wrap="around" w:vAnchor="text" w:hAnchor="margin" w:xAlign="outside" w:y="1"/>
      <w:ind w:firstLineChars="100" w:firstLine="280"/>
      <w:rPr>
        <w:rStyle w:val="a5"/>
        <w:rFonts w:hint="eastAsia"/>
        <w:sz w:val="28"/>
        <w:szCs w:val="28"/>
      </w:rPr>
    </w:pPr>
    <w:r>
      <w:rPr>
        <w:rStyle w:val="a5"/>
        <w:rFonts w:hint="eastAsia"/>
        <w:sz w:val="28"/>
        <w:szCs w:val="28"/>
      </w:rPr>
      <w:t>—</w:t>
    </w:r>
    <w:r>
      <w:rPr>
        <w:sz w:val="28"/>
        <w:szCs w:val="28"/>
      </w:rPr>
      <w:fldChar w:fldCharType="begin"/>
    </w:r>
    <w:r>
      <w:rPr>
        <w:rStyle w:val="a5"/>
        <w:sz w:val="28"/>
        <w:szCs w:val="28"/>
      </w:rPr>
      <w:instrText xml:space="preserve">PAGE  </w:instrText>
    </w:r>
    <w:r>
      <w:rPr>
        <w:sz w:val="28"/>
        <w:szCs w:val="28"/>
      </w:rPr>
      <w:fldChar w:fldCharType="separate"/>
    </w:r>
    <w:r>
      <w:rPr>
        <w:rStyle w:val="a5"/>
        <w:sz w:val="28"/>
        <w:szCs w:val="28"/>
        <w:lang w:val="en-US" w:eastAsia="zh-CN"/>
      </w:rPr>
      <w:t>12</w:t>
    </w:r>
    <w:r>
      <w:rPr>
        <w:sz w:val="28"/>
        <w:szCs w:val="28"/>
      </w:rPr>
      <w:fldChar w:fldCharType="end"/>
    </w:r>
    <w:r>
      <w:rPr>
        <w:rStyle w:val="a5"/>
        <w:rFonts w:hint="eastAsia"/>
        <w:sz w:val="28"/>
        <w:szCs w:val="28"/>
      </w:rPr>
      <w:t>—</w:t>
    </w:r>
  </w:p>
  <w:p w:rsidR="00CC3D0B" w:rsidRDefault="00CC3D0B">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D0B" w:rsidRDefault="00CC3D0B">
    <w:pPr>
      <w:pStyle w:val="a4"/>
      <w:framePr w:h="0" w:wrap="around" w:vAnchor="text" w:hAnchor="page" w:x="9504" w:y="-29"/>
      <w:ind w:firstLine="560"/>
      <w:rPr>
        <w:rStyle w:val="a5"/>
        <w:rFonts w:hint="eastAsia"/>
        <w:sz w:val="28"/>
        <w:szCs w:val="28"/>
      </w:rPr>
    </w:pPr>
    <w:r>
      <w:rPr>
        <w:rStyle w:val="a5"/>
        <w:rFonts w:hint="eastAsia"/>
        <w:sz w:val="28"/>
        <w:szCs w:val="28"/>
      </w:rPr>
      <w:t>—</w:t>
    </w:r>
    <w:r>
      <w:rPr>
        <w:sz w:val="28"/>
        <w:szCs w:val="28"/>
      </w:rPr>
      <w:fldChar w:fldCharType="begin"/>
    </w:r>
    <w:r>
      <w:rPr>
        <w:rStyle w:val="a5"/>
        <w:sz w:val="28"/>
        <w:szCs w:val="28"/>
      </w:rPr>
      <w:instrText xml:space="preserve">PAGE  </w:instrText>
    </w:r>
    <w:r>
      <w:rPr>
        <w:sz w:val="28"/>
        <w:szCs w:val="28"/>
      </w:rPr>
      <w:fldChar w:fldCharType="separate"/>
    </w:r>
    <w:r>
      <w:rPr>
        <w:rStyle w:val="a5"/>
        <w:noProof/>
        <w:sz w:val="28"/>
        <w:szCs w:val="28"/>
      </w:rPr>
      <w:t>12</w:t>
    </w:r>
    <w:r>
      <w:rPr>
        <w:sz w:val="28"/>
        <w:szCs w:val="28"/>
      </w:rPr>
      <w:fldChar w:fldCharType="end"/>
    </w:r>
    <w:r>
      <w:rPr>
        <w:rStyle w:val="a5"/>
        <w:rFonts w:hint="eastAsia"/>
        <w:sz w:val="28"/>
        <w:szCs w:val="28"/>
      </w:rPr>
      <w:t>—</w:t>
    </w:r>
  </w:p>
  <w:p w:rsidR="00CC3D0B" w:rsidRDefault="00CC3D0B">
    <w:pPr>
      <w:pStyle w:val="a4"/>
      <w:ind w:right="360" w:firstLine="6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D0B" w:rsidRDefault="00CC3D0B">
    <w:pPr>
      <w:pStyle w:val="a4"/>
      <w:framePr w:h="0" w:wrap="around" w:vAnchor="text" w:hAnchor="margin" w:xAlign="outside" w:y="1"/>
      <w:ind w:firstLineChars="100" w:firstLine="280"/>
      <w:rPr>
        <w:rStyle w:val="a5"/>
        <w:sz w:val="28"/>
        <w:szCs w:val="28"/>
      </w:rPr>
    </w:pPr>
    <w:r>
      <w:rPr>
        <w:rStyle w:val="a5"/>
        <w:rFonts w:hint="eastAsia"/>
        <w:sz w:val="28"/>
        <w:szCs w:val="28"/>
      </w:rPr>
      <w:t>—</w:t>
    </w:r>
    <w:r>
      <w:rPr>
        <w:sz w:val="28"/>
        <w:szCs w:val="28"/>
      </w:rPr>
      <w:fldChar w:fldCharType="begin"/>
    </w:r>
    <w:r>
      <w:rPr>
        <w:rStyle w:val="a5"/>
        <w:sz w:val="28"/>
        <w:szCs w:val="28"/>
      </w:rPr>
      <w:instrText xml:space="preserve">PAGE  </w:instrText>
    </w:r>
    <w:r>
      <w:rPr>
        <w:sz w:val="28"/>
        <w:szCs w:val="28"/>
      </w:rPr>
      <w:fldChar w:fldCharType="separate"/>
    </w:r>
    <w:r>
      <w:rPr>
        <w:rStyle w:val="a5"/>
        <w:sz w:val="28"/>
        <w:szCs w:val="28"/>
        <w:lang w:val="en-US" w:eastAsia="zh-CN"/>
      </w:rPr>
      <w:t>14</w:t>
    </w:r>
    <w:r>
      <w:rPr>
        <w:sz w:val="28"/>
        <w:szCs w:val="28"/>
      </w:rPr>
      <w:fldChar w:fldCharType="end"/>
    </w:r>
    <w:r>
      <w:rPr>
        <w:rStyle w:val="a5"/>
        <w:rFonts w:hint="eastAsia"/>
        <w:sz w:val="28"/>
        <w:szCs w:val="28"/>
      </w:rPr>
      <w:t>—</w:t>
    </w:r>
  </w:p>
  <w:p w:rsidR="00CC3D0B" w:rsidRDefault="00CC3D0B">
    <w:pPr>
      <w:pStyle w:val="a4"/>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D0B" w:rsidRDefault="00CC3D0B">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163" w:rsidRDefault="00127163" w:rsidP="00CC3D0B">
      <w:r>
        <w:separator/>
      </w:r>
    </w:p>
  </w:footnote>
  <w:footnote w:type="continuationSeparator" w:id="1">
    <w:p w:rsidR="00127163" w:rsidRDefault="00127163" w:rsidP="00CC3D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D0B" w:rsidRDefault="00CC3D0B">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237E"/>
    <w:rsid w:val="00127163"/>
    <w:rsid w:val="0054237E"/>
    <w:rsid w:val="00B12462"/>
    <w:rsid w:val="00BA2601"/>
    <w:rsid w:val="00CC3D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37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C3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D0B"/>
    <w:rPr>
      <w:rFonts w:ascii="Times New Roman" w:eastAsia="宋体" w:hAnsi="Times New Roman" w:cs="Times New Roman"/>
      <w:sz w:val="18"/>
      <w:szCs w:val="18"/>
    </w:rPr>
  </w:style>
  <w:style w:type="paragraph" w:styleId="a4">
    <w:name w:val="footer"/>
    <w:basedOn w:val="a"/>
    <w:link w:val="Char0"/>
    <w:unhideWhenUsed/>
    <w:rsid w:val="00CC3D0B"/>
    <w:pPr>
      <w:tabs>
        <w:tab w:val="center" w:pos="4153"/>
        <w:tab w:val="right" w:pos="8306"/>
      </w:tabs>
      <w:snapToGrid w:val="0"/>
      <w:jc w:val="left"/>
    </w:pPr>
    <w:rPr>
      <w:sz w:val="18"/>
      <w:szCs w:val="18"/>
    </w:rPr>
  </w:style>
  <w:style w:type="character" w:customStyle="1" w:styleId="Char0">
    <w:name w:val="页脚 Char"/>
    <w:basedOn w:val="a0"/>
    <w:link w:val="a4"/>
    <w:semiHidden/>
    <w:rsid w:val="00CC3D0B"/>
    <w:rPr>
      <w:rFonts w:ascii="Times New Roman" w:eastAsia="宋体" w:hAnsi="Times New Roman" w:cs="Times New Roman"/>
      <w:sz w:val="18"/>
      <w:szCs w:val="18"/>
    </w:rPr>
  </w:style>
  <w:style w:type="character" w:styleId="a5">
    <w:name w:val="page number"/>
    <w:basedOn w:val="a0"/>
    <w:rsid w:val="00CC3D0B"/>
  </w:style>
  <w:style w:type="paragraph" w:styleId="a6">
    <w:name w:val="No Spacing"/>
    <w:qFormat/>
    <w:rsid w:val="00CC3D0B"/>
    <w:pPr>
      <w:widowControl w:val="0"/>
    </w:pPr>
    <w:rPr>
      <w:rFonts w:ascii="Times New Roman" w:eastAsia="方正仿宋简体" w:hAnsi="Times New Roman" w:cs="Mongolian Baiti"/>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2</cp:revision>
  <dcterms:created xsi:type="dcterms:W3CDTF">2014-08-07T02:13:00Z</dcterms:created>
  <dcterms:modified xsi:type="dcterms:W3CDTF">2014-08-07T02:14:00Z</dcterms:modified>
</cp:coreProperties>
</file>