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208C" w:rsidRDefault="00000000" w:rsidP="00AC6570">
      <w:pPr>
        <w:pStyle w:val="Heading1"/>
        <w:spacing w:before="120" w:after="120" w:line="240" w:lineRule="auto"/>
        <w:jc w:val="center"/>
        <w:rPr>
          <w:rFonts w:ascii="Times New Roman" w:hAnsi="Times New Roman" w:cs="Times New Roman"/>
          <w:color w:val="auto"/>
          <w:sz w:val="24"/>
          <w:szCs w:val="24"/>
        </w:rPr>
      </w:pPr>
      <w:bookmarkStart w:id="0" w:name="X262f5786d64ed99c7a1016a792254f0a0c7e8a5"/>
      <w:r w:rsidRPr="00AC6570">
        <w:rPr>
          <w:rFonts w:ascii="Times New Roman" w:hAnsi="Times New Roman" w:cs="Times New Roman"/>
          <w:color w:val="auto"/>
          <w:sz w:val="24"/>
          <w:szCs w:val="24"/>
        </w:rPr>
        <w:t>CHÍNH SÁCH BẢO MẬT VÀ BẢO VỆ DỮ LIỆU CÁ NHÂN CỦA BITEO</w:t>
      </w:r>
    </w:p>
    <w:p w:rsidR="00D9739C" w:rsidRPr="00D9739C" w:rsidRDefault="00D9739C" w:rsidP="00D9739C">
      <w:pPr>
        <w:pStyle w:val="Heading1"/>
        <w:spacing w:before="120" w:after="120" w:line="240" w:lineRule="auto"/>
        <w:jc w:val="center"/>
        <w:rPr>
          <w:rFonts w:ascii="Times New Roman" w:hAnsi="Times New Roman" w:cs="Times New Roman"/>
          <w:color w:val="auto"/>
          <w:sz w:val="24"/>
          <w:szCs w:val="24"/>
        </w:rPr>
      </w:pPr>
      <w:r w:rsidRPr="00D9739C">
        <w:rPr>
          <w:rFonts w:ascii="Times New Roman" w:hAnsi="Times New Roman" w:cs="Times New Roman"/>
          <w:color w:val="auto"/>
          <w:sz w:val="24"/>
          <w:szCs w:val="24"/>
        </w:rPr>
        <w:t>(</w:t>
      </w:r>
      <w:proofErr w:type="spellStart"/>
      <w:r w:rsidR="00F24D21">
        <w:rPr>
          <w:rFonts w:ascii="Times New Roman" w:hAnsi="Times New Roman" w:cs="Times New Roman"/>
          <w:color w:val="auto"/>
          <w:sz w:val="24"/>
          <w:szCs w:val="24"/>
        </w:rPr>
        <w:t>Đang</w:t>
      </w:r>
      <w:proofErr w:type="spellEnd"/>
      <w:r w:rsidR="00F24D21">
        <w:rPr>
          <w:rFonts w:ascii="Times New Roman" w:hAnsi="Times New Roman" w:cs="Times New Roman"/>
          <w:color w:val="auto"/>
          <w:sz w:val="24"/>
          <w:szCs w:val="24"/>
          <w:lang w:val="vi-VN"/>
        </w:rPr>
        <w:t xml:space="preserve"> trong quá trình </w:t>
      </w:r>
      <w:proofErr w:type="spellStart"/>
      <w:r w:rsidRPr="00D9739C">
        <w:rPr>
          <w:rFonts w:ascii="Times New Roman" w:hAnsi="Times New Roman" w:cs="Times New Roman"/>
          <w:color w:val="auto"/>
          <w:sz w:val="24"/>
          <w:szCs w:val="24"/>
        </w:rPr>
        <w:t>Dự</w:t>
      </w:r>
      <w:proofErr w:type="spellEnd"/>
      <w:r w:rsidRPr="00D9739C">
        <w:rPr>
          <w:rFonts w:ascii="Times New Roman" w:hAnsi="Times New Roman" w:cs="Times New Roman"/>
          <w:color w:val="auto"/>
          <w:sz w:val="24"/>
          <w:szCs w:val="24"/>
        </w:rPr>
        <w:t xml:space="preserve"> </w:t>
      </w:r>
      <w:proofErr w:type="spellStart"/>
      <w:r w:rsidRPr="00D9739C">
        <w:rPr>
          <w:rFonts w:ascii="Times New Roman" w:hAnsi="Times New Roman" w:cs="Times New Roman"/>
          <w:color w:val="auto"/>
          <w:sz w:val="24"/>
          <w:szCs w:val="24"/>
        </w:rPr>
        <w:t>thảo</w:t>
      </w:r>
      <w:proofErr w:type="spellEnd"/>
      <w:r w:rsidR="00F24D21">
        <w:rPr>
          <w:rFonts w:ascii="Times New Roman" w:hAnsi="Times New Roman" w:cs="Times New Roman"/>
          <w:color w:val="auto"/>
          <w:sz w:val="24"/>
          <w:szCs w:val="24"/>
          <w:lang w:val="vi-VN"/>
        </w:rPr>
        <w:t xml:space="preserve"> và xin ý kiến góp ý</w:t>
      </w:r>
      <w:r w:rsidR="009D5251">
        <w:rPr>
          <w:rFonts w:ascii="Times New Roman" w:hAnsi="Times New Roman" w:cs="Times New Roman"/>
          <w:color w:val="auto"/>
          <w:sz w:val="24"/>
          <w:szCs w:val="24"/>
          <w:lang w:val="vi-VN"/>
        </w:rPr>
        <w:t>; sẽ hoàn thiện, ký ban hành trước khi Biteo chính thức hoạt động</w:t>
      </w:r>
      <w:r w:rsidRPr="00D9739C">
        <w:rPr>
          <w:rFonts w:ascii="Times New Roman" w:hAnsi="Times New Roman" w:cs="Times New Roman"/>
          <w:color w:val="auto"/>
          <w:sz w:val="24"/>
          <w:szCs w:val="24"/>
        </w:rPr>
        <w:t>)</w:t>
      </w:r>
    </w:p>
    <w:p w:rsidR="00FA208C" w:rsidRPr="00AC6570" w:rsidRDefault="00000000" w:rsidP="00AC6570">
      <w:pPr>
        <w:pStyle w:val="BodyText"/>
        <w:spacing w:before="120" w:line="240" w:lineRule="auto"/>
        <w:rPr>
          <w:rFonts w:ascii="Times New Roman" w:hAnsi="Times New Roman" w:cs="Times New Roman"/>
          <w:sz w:val="24"/>
          <w:szCs w:val="24"/>
          <w:lang w:val="vi-VN"/>
        </w:rPr>
      </w:pPr>
      <w:proofErr w:type="spellStart"/>
      <w:r w:rsidRPr="00AC6570">
        <w:rPr>
          <w:rFonts w:ascii="Times New Roman" w:hAnsi="Times New Roman" w:cs="Times New Roman"/>
          <w:b/>
          <w:bCs/>
          <w:sz w:val="24"/>
          <w:szCs w:val="24"/>
        </w:rPr>
        <w:t>Phiên</w:t>
      </w:r>
      <w:proofErr w:type="spellEnd"/>
      <w:r w:rsidRPr="00AC6570">
        <w:rPr>
          <w:rFonts w:ascii="Times New Roman" w:hAnsi="Times New Roman" w:cs="Times New Roman"/>
          <w:b/>
          <w:bCs/>
          <w:sz w:val="24"/>
          <w:szCs w:val="24"/>
        </w:rPr>
        <w:t xml:space="preserve"> </w:t>
      </w:r>
      <w:proofErr w:type="spellStart"/>
      <w:r w:rsidRPr="00AC6570">
        <w:rPr>
          <w:rFonts w:ascii="Times New Roman" w:hAnsi="Times New Roman" w:cs="Times New Roman"/>
          <w:b/>
          <w:bCs/>
          <w:sz w:val="24"/>
          <w:szCs w:val="24"/>
        </w:rPr>
        <w:t>bản</w:t>
      </w:r>
      <w:proofErr w:type="spellEnd"/>
      <w:r w:rsidRPr="00AC6570">
        <w:rPr>
          <w:rFonts w:ascii="Times New Roman" w:hAnsi="Times New Roman" w:cs="Times New Roman"/>
          <w:b/>
          <w:bCs/>
          <w:sz w:val="24"/>
          <w:szCs w:val="24"/>
        </w:rPr>
        <w:t>:</w:t>
      </w:r>
      <w:r w:rsidRPr="00AC6570">
        <w:rPr>
          <w:rFonts w:ascii="Times New Roman" w:hAnsi="Times New Roman" w:cs="Times New Roman"/>
          <w:sz w:val="24"/>
          <w:szCs w:val="24"/>
        </w:rPr>
        <w:t xml:space="preserve"> </w:t>
      </w:r>
      <w:r w:rsidR="00581806" w:rsidRPr="00AC6570">
        <w:rPr>
          <w:rFonts w:ascii="Times New Roman" w:hAnsi="Times New Roman" w:cs="Times New Roman"/>
          <w:sz w:val="24"/>
          <w:szCs w:val="24"/>
        </w:rPr>
        <w:t>Ver</w:t>
      </w:r>
      <w:r w:rsidR="00581806" w:rsidRPr="00AC6570">
        <w:rPr>
          <w:rFonts w:ascii="Times New Roman" w:hAnsi="Times New Roman" w:cs="Times New Roman"/>
          <w:sz w:val="24"/>
          <w:szCs w:val="24"/>
          <w:lang w:val="vi-VN"/>
        </w:rPr>
        <w:t>1</w:t>
      </w:r>
      <w:r w:rsidRPr="00AC6570">
        <w:rPr>
          <w:rFonts w:ascii="Times New Roman" w:hAnsi="Times New Roman" w:cs="Times New Roman"/>
          <w:sz w:val="24"/>
          <w:szCs w:val="24"/>
        </w:rPr>
        <w:br/>
      </w:r>
      <w:proofErr w:type="spellStart"/>
      <w:r w:rsidRPr="00AC6570">
        <w:rPr>
          <w:rFonts w:ascii="Times New Roman" w:hAnsi="Times New Roman" w:cs="Times New Roman"/>
          <w:b/>
          <w:bCs/>
          <w:sz w:val="24"/>
          <w:szCs w:val="24"/>
        </w:rPr>
        <w:t>Ngày</w:t>
      </w:r>
      <w:proofErr w:type="spellEnd"/>
      <w:r w:rsidRPr="00AC6570">
        <w:rPr>
          <w:rFonts w:ascii="Times New Roman" w:hAnsi="Times New Roman" w:cs="Times New Roman"/>
          <w:b/>
          <w:bCs/>
          <w:sz w:val="24"/>
          <w:szCs w:val="24"/>
        </w:rPr>
        <w:t xml:space="preserve"> </w:t>
      </w:r>
      <w:proofErr w:type="spellStart"/>
      <w:r w:rsidRPr="00AC6570">
        <w:rPr>
          <w:rFonts w:ascii="Times New Roman" w:hAnsi="Times New Roman" w:cs="Times New Roman"/>
          <w:b/>
          <w:bCs/>
          <w:sz w:val="24"/>
          <w:szCs w:val="24"/>
        </w:rPr>
        <w:t>cập</w:t>
      </w:r>
      <w:proofErr w:type="spellEnd"/>
      <w:r w:rsidRPr="00AC6570">
        <w:rPr>
          <w:rFonts w:ascii="Times New Roman" w:hAnsi="Times New Roman" w:cs="Times New Roman"/>
          <w:b/>
          <w:bCs/>
          <w:sz w:val="24"/>
          <w:szCs w:val="24"/>
        </w:rPr>
        <w:t xml:space="preserve"> </w:t>
      </w:r>
      <w:proofErr w:type="spellStart"/>
      <w:r w:rsidRPr="00AC6570">
        <w:rPr>
          <w:rFonts w:ascii="Times New Roman" w:hAnsi="Times New Roman" w:cs="Times New Roman"/>
          <w:b/>
          <w:bCs/>
          <w:sz w:val="24"/>
          <w:szCs w:val="24"/>
        </w:rPr>
        <w:t>nhật</w:t>
      </w:r>
      <w:proofErr w:type="spellEnd"/>
      <w:r w:rsidRPr="00AC6570">
        <w:rPr>
          <w:rFonts w:ascii="Times New Roman" w:hAnsi="Times New Roman" w:cs="Times New Roman"/>
          <w:b/>
          <w:bCs/>
          <w:sz w:val="24"/>
          <w:szCs w:val="24"/>
        </w:rPr>
        <w:t>:</w:t>
      </w:r>
      <w:r w:rsidRPr="00AC6570">
        <w:rPr>
          <w:rFonts w:ascii="Times New Roman" w:hAnsi="Times New Roman" w:cs="Times New Roman"/>
          <w:sz w:val="24"/>
          <w:szCs w:val="24"/>
        </w:rPr>
        <w:t xml:space="preserve"> </w:t>
      </w:r>
      <w:r w:rsidR="00A638CD" w:rsidRPr="00AC6570">
        <w:rPr>
          <w:rFonts w:ascii="Times New Roman" w:hAnsi="Times New Roman" w:cs="Times New Roman"/>
          <w:sz w:val="24"/>
          <w:szCs w:val="24"/>
          <w:lang w:val="vi-VN"/>
        </w:rPr>
        <w:t>2</w:t>
      </w:r>
      <w:r w:rsidR="00581806" w:rsidRPr="00AC6570">
        <w:rPr>
          <w:rFonts w:ascii="Times New Roman" w:hAnsi="Times New Roman" w:cs="Times New Roman"/>
          <w:sz w:val="24"/>
          <w:szCs w:val="24"/>
          <w:lang w:val="vi-VN"/>
        </w:rPr>
        <w:t>/9/2026</w:t>
      </w:r>
      <w:r w:rsidRPr="00AC6570">
        <w:rPr>
          <w:rFonts w:ascii="Times New Roman" w:hAnsi="Times New Roman" w:cs="Times New Roman"/>
          <w:sz w:val="24"/>
          <w:szCs w:val="24"/>
        </w:rPr>
        <w:br/>
      </w:r>
      <w:proofErr w:type="spellStart"/>
      <w:r w:rsidRPr="00AC6570">
        <w:rPr>
          <w:rFonts w:ascii="Times New Roman" w:hAnsi="Times New Roman" w:cs="Times New Roman"/>
          <w:b/>
          <w:bCs/>
          <w:sz w:val="24"/>
          <w:szCs w:val="24"/>
        </w:rPr>
        <w:t>Ngày</w:t>
      </w:r>
      <w:proofErr w:type="spellEnd"/>
      <w:r w:rsidRPr="00AC6570">
        <w:rPr>
          <w:rFonts w:ascii="Times New Roman" w:hAnsi="Times New Roman" w:cs="Times New Roman"/>
          <w:b/>
          <w:bCs/>
          <w:sz w:val="24"/>
          <w:szCs w:val="24"/>
        </w:rPr>
        <w:t xml:space="preserve"> có hiệu lực</w:t>
      </w:r>
      <w:r w:rsidRPr="00AC6570">
        <w:rPr>
          <w:rFonts w:ascii="Times New Roman" w:hAnsi="Times New Roman" w:cs="Times New Roman"/>
          <w:sz w:val="24"/>
          <w:szCs w:val="24"/>
          <w:lang w:val="vi-VN"/>
        </w:rPr>
        <w:t xml:space="preserve">: </w:t>
      </w:r>
      <w:r w:rsidR="00A638CD" w:rsidRPr="00AC6570">
        <w:rPr>
          <w:rFonts w:ascii="Times New Roman" w:hAnsi="Times New Roman" w:cs="Times New Roman"/>
          <w:sz w:val="24"/>
          <w:szCs w:val="24"/>
          <w:lang w:val="vi-VN"/>
        </w:rPr>
        <w:t>2</w:t>
      </w:r>
      <w:r w:rsidR="00581806" w:rsidRPr="00AC6570">
        <w:rPr>
          <w:rFonts w:ascii="Times New Roman" w:hAnsi="Times New Roman" w:cs="Times New Roman"/>
          <w:sz w:val="24"/>
          <w:szCs w:val="24"/>
          <w:lang w:val="vi-VN"/>
        </w:rPr>
        <w:t>/9/2026</w:t>
      </w:r>
    </w:p>
    <w:p w:rsidR="00FA208C" w:rsidRPr="00AC6570" w:rsidRDefault="00000000" w:rsidP="00AC6570">
      <w:pPr>
        <w:pStyle w:val="Heading1"/>
        <w:spacing w:before="120" w:after="120" w:line="240" w:lineRule="auto"/>
        <w:rPr>
          <w:rFonts w:ascii="Times New Roman" w:hAnsi="Times New Roman" w:cs="Times New Roman"/>
          <w:color w:val="auto"/>
          <w:sz w:val="24"/>
          <w:szCs w:val="24"/>
        </w:rPr>
      </w:pPr>
      <w:bookmarkStart w:id="1" w:name="phần-i-quy-định-chung"/>
      <w:bookmarkEnd w:id="0"/>
      <w:r w:rsidRPr="00AC6570">
        <w:rPr>
          <w:rFonts w:ascii="Times New Roman" w:hAnsi="Times New Roman" w:cs="Times New Roman"/>
          <w:color w:val="auto"/>
          <w:sz w:val="24"/>
          <w:szCs w:val="24"/>
        </w:rPr>
        <w:t>PHẦN I. QUY ĐỊNH CHUNG</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2" w:name="Xaceda12591247e6f9cbd75d76aa1504a5a5260c"/>
      <w:r w:rsidRPr="00AC6570">
        <w:rPr>
          <w:rFonts w:ascii="Times New Roman" w:hAnsi="Times New Roman" w:cs="Times New Roman"/>
          <w:color w:val="auto"/>
          <w:sz w:val="24"/>
          <w:szCs w:val="24"/>
        </w:rPr>
        <w:t>Điều 1. Chủ thể công bố và phạm vi áp dụng</w:t>
      </w:r>
    </w:p>
    <w:p w:rsidR="00FA208C" w:rsidRPr="00AC6570" w:rsidRDefault="00000000" w:rsidP="00AC6570">
      <w:pPr>
        <w:numPr>
          <w:ilvl w:val="0"/>
          <w:numId w:val="11"/>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 xml:space="preserve">Chính sách này được công bố bởi </w:t>
      </w:r>
      <w:r w:rsidRPr="00AC6570">
        <w:rPr>
          <w:rFonts w:ascii="Times New Roman" w:hAnsi="Times New Roman" w:cs="Times New Roman"/>
          <w:b/>
          <w:bCs/>
          <w:sz w:val="24"/>
          <w:szCs w:val="24"/>
          <w:highlight w:val="yellow"/>
        </w:rPr>
        <w:t>Công ty [BITEO BỔ SUNG TÊN PHÁP LÝ ĐẦY ĐỦ]</w:t>
      </w:r>
      <w:r w:rsidRPr="00AC6570">
        <w:rPr>
          <w:rFonts w:ascii="Times New Roman" w:hAnsi="Times New Roman" w:cs="Times New Roman"/>
          <w:sz w:val="24"/>
          <w:szCs w:val="24"/>
          <w:highlight w:val="yellow"/>
        </w:rPr>
        <w:t>, mã số doanh nghiệp [BITEO BỔ SUNG], địa chỉ trụ sở [BITEO BỔ SUNG], là đơn vị quản lý và vận hành ứng dụng/nền tảng mạng xã hội hoạt động thương mại điện tử Biteo (“Biteo” hoặc “Nền tảng”).</w:t>
      </w:r>
    </w:p>
    <w:p w:rsidR="00FA208C" w:rsidRPr="00AC6570" w:rsidRDefault="00000000" w:rsidP="00AC6570">
      <w:pPr>
        <w:numPr>
          <w:ilvl w:val="0"/>
          <w:numId w:val="11"/>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Chính sách áp dụng đối với cá nhân truy cập hoặc sử dụng Biteo, gồm người dùng/người mua, người bán, người livestream bán hàng, người tiếp thị liên kết/Affiliate, người đại diện hoặc nhân sự của tổ chức tham gia Nền tảng, người gửi phản ánh/khiếu nại và cá nhân khác có dữ liệu được xử lý thông qua Biteo.</w:t>
      </w:r>
    </w:p>
    <w:p w:rsidR="00FA208C" w:rsidRPr="00AC6570" w:rsidRDefault="00000000" w:rsidP="00AC6570">
      <w:pPr>
        <w:numPr>
          <w:ilvl w:val="0"/>
          <w:numId w:val="11"/>
        </w:numPr>
        <w:spacing w:before="120" w:after="120" w:line="240" w:lineRule="auto"/>
        <w:rPr>
          <w:rFonts w:ascii="Times New Roman" w:hAnsi="Times New Roman" w:cs="Times New Roman"/>
          <w:sz w:val="24"/>
          <w:szCs w:val="24"/>
        </w:rPr>
      </w:pPr>
      <w:proofErr w:type="spellStart"/>
      <w:r w:rsidRPr="00AC6570">
        <w:rPr>
          <w:rFonts w:ascii="Times New Roman" w:hAnsi="Times New Roman" w:cs="Times New Roman"/>
          <w:sz w:val="24"/>
          <w:szCs w:val="24"/>
        </w:rPr>
        <w:t>Chính</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sách</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áp</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dụng</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cho</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hoạt</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động</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xử</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lý</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dữ</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liệu</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cá</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nhân</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trên</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ứng</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dụng</w:t>
      </w:r>
      <w:proofErr w:type="spellEnd"/>
      <w:r w:rsidRPr="00AC6570">
        <w:rPr>
          <w:rFonts w:ascii="Times New Roman" w:hAnsi="Times New Roman" w:cs="Times New Roman"/>
          <w:sz w:val="24"/>
          <w:szCs w:val="24"/>
        </w:rPr>
        <w:t>, website</w:t>
      </w:r>
      <w:r w:rsidR="007A72F3">
        <w:rPr>
          <w:rFonts w:ascii="Times New Roman" w:hAnsi="Times New Roman" w:cs="Times New Roman"/>
          <w:sz w:val="24"/>
          <w:szCs w:val="24"/>
          <w:lang w:val="vi-VN"/>
        </w:rPr>
        <w:t xml:space="preserve"> (sau này, nếu có)</w:t>
      </w:r>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cổng</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quản</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trị</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tính</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năng</w:t>
      </w:r>
      <w:proofErr w:type="spellEnd"/>
      <w:r w:rsidRPr="00AC6570">
        <w:rPr>
          <w:rFonts w:ascii="Times New Roman" w:hAnsi="Times New Roman" w:cs="Times New Roman"/>
          <w:sz w:val="24"/>
          <w:szCs w:val="24"/>
        </w:rPr>
        <w:t xml:space="preserve"> livestream, </w:t>
      </w:r>
      <w:proofErr w:type="spellStart"/>
      <w:r w:rsidRPr="00AC6570">
        <w:rPr>
          <w:rFonts w:ascii="Times New Roman" w:hAnsi="Times New Roman" w:cs="Times New Roman"/>
          <w:sz w:val="24"/>
          <w:szCs w:val="24"/>
        </w:rPr>
        <w:t>chương</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trình</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tiếp</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thị</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liên</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kết</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kênh</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hỗ</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trợ</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và</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các</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điểm</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tương</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tác</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chính</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thức</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khác</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của</w:t>
      </w:r>
      <w:proofErr w:type="spellEnd"/>
      <w:r w:rsidRPr="00AC6570">
        <w:rPr>
          <w:rFonts w:ascii="Times New Roman" w:hAnsi="Times New Roman" w:cs="Times New Roman"/>
          <w:sz w:val="24"/>
          <w:szCs w:val="24"/>
        </w:rPr>
        <w:t xml:space="preserve"> </w:t>
      </w:r>
      <w:proofErr w:type="spellStart"/>
      <w:r w:rsidRPr="00AC6570">
        <w:rPr>
          <w:rFonts w:ascii="Times New Roman" w:hAnsi="Times New Roman" w:cs="Times New Roman"/>
          <w:sz w:val="24"/>
          <w:szCs w:val="24"/>
        </w:rPr>
        <w:t>Biteo</w:t>
      </w:r>
      <w:proofErr w:type="spellEnd"/>
      <w:r w:rsidRPr="00AC6570">
        <w:rPr>
          <w:rFonts w:ascii="Times New Roman" w:hAnsi="Times New Roman" w:cs="Times New Roman"/>
          <w:sz w:val="24"/>
          <w:szCs w:val="24"/>
        </w:rPr>
        <w:t>.</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3" w:name="điều-2-căn-cứ-và-nguyên-tắc-áp-dụng"/>
      <w:bookmarkEnd w:id="2"/>
      <w:r w:rsidRPr="00AC6570">
        <w:rPr>
          <w:rFonts w:ascii="Times New Roman" w:hAnsi="Times New Roman" w:cs="Times New Roman"/>
          <w:color w:val="auto"/>
          <w:sz w:val="24"/>
          <w:szCs w:val="24"/>
        </w:rPr>
        <w:t>Điều 2. Căn cứ và nguyên tắc áp dụng</w:t>
      </w:r>
    </w:p>
    <w:p w:rsidR="00FA208C" w:rsidRPr="00AC6570" w:rsidRDefault="00000000" w:rsidP="00AC6570">
      <w:pPr>
        <w:numPr>
          <w:ilvl w:val="0"/>
          <w:numId w:val="12"/>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 xml:space="preserve">Chính sách được xây dựng phù hợp với Luật Bảo vệ dữ liệu cá nhân số 91/2025/QH15; Nghị định số 356/2025/NĐ-CP; Luật Thương mại điện tử và Nghị định số 248/2026/NĐ-CP; pháp luật về bảo vệ quyền lợi người tiêu dùng, </w:t>
      </w:r>
      <w:proofErr w:type="gramStart"/>
      <w:r w:rsidRPr="00AC6570">
        <w:rPr>
          <w:rFonts w:ascii="Times New Roman" w:hAnsi="Times New Roman" w:cs="Times New Roman"/>
          <w:sz w:val="24"/>
          <w:szCs w:val="24"/>
        </w:rPr>
        <w:t>an</w:t>
      </w:r>
      <w:proofErr w:type="gramEnd"/>
      <w:r w:rsidRPr="00AC6570">
        <w:rPr>
          <w:rFonts w:ascii="Times New Roman" w:hAnsi="Times New Roman" w:cs="Times New Roman"/>
          <w:sz w:val="24"/>
          <w:szCs w:val="24"/>
        </w:rPr>
        <w:t xml:space="preserve"> ninh mạng, an toàn thông tin mạng, giao dịch điện tử và quy định có liên quan.</w:t>
      </w:r>
    </w:p>
    <w:p w:rsidR="00FA208C" w:rsidRPr="00AC6570" w:rsidRDefault="00000000" w:rsidP="00AC6570">
      <w:pPr>
        <w:numPr>
          <w:ilvl w:val="0"/>
          <w:numId w:val="12"/>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Trường hợp pháp luật thay đổi hoặc có quy định chuyên ngành chặt chẽ hơn, quy định pháp luật có hiệu lực được ưu tiên áp dụng và Chính sách được cập nhật tương ứng.</w:t>
      </w:r>
    </w:p>
    <w:p w:rsidR="00FA208C" w:rsidRPr="00AC6570" w:rsidRDefault="00000000" w:rsidP="00AC6570">
      <w:pPr>
        <w:numPr>
          <w:ilvl w:val="0"/>
          <w:numId w:val="12"/>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 xml:space="preserve">Biteo xử lý dữ liệu đúng mục đích, trong phạm vi cần thiết; bảo đảm tính hợp pháp, minh bạch, chính xác, </w:t>
      </w:r>
      <w:proofErr w:type="gramStart"/>
      <w:r w:rsidRPr="00AC6570">
        <w:rPr>
          <w:rFonts w:ascii="Times New Roman" w:hAnsi="Times New Roman" w:cs="Times New Roman"/>
          <w:sz w:val="24"/>
          <w:szCs w:val="24"/>
        </w:rPr>
        <w:t>an</w:t>
      </w:r>
      <w:proofErr w:type="gramEnd"/>
      <w:r w:rsidRPr="00AC6570">
        <w:rPr>
          <w:rFonts w:ascii="Times New Roman" w:hAnsi="Times New Roman" w:cs="Times New Roman"/>
          <w:sz w:val="24"/>
          <w:szCs w:val="24"/>
        </w:rPr>
        <w:t xml:space="preserve"> toàn; giới hạn thời gian lưu trữ; tôn trọng và tạo điều kiện thực hiện quyền của chủ thể dữ liệu.</w:t>
      </w:r>
    </w:p>
    <w:p w:rsidR="00FA208C" w:rsidRPr="00AC6570" w:rsidRDefault="00000000" w:rsidP="00AC6570">
      <w:pPr>
        <w:numPr>
          <w:ilvl w:val="0"/>
          <w:numId w:val="12"/>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không mua bán trái phép dữ liệu cá nhân và không buộc người dùng chấp nhận hoạt động xử lý không cần thiết như điều kiện để sử dụng chức năng cơ bản, trừ trường hợp pháp luật cho phép.</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4" w:name="X72be127458e96c951651d1dd5f8ae7f1bdf8356"/>
      <w:bookmarkEnd w:id="3"/>
      <w:r w:rsidRPr="00AC6570">
        <w:rPr>
          <w:rFonts w:ascii="Times New Roman" w:hAnsi="Times New Roman" w:cs="Times New Roman"/>
          <w:color w:val="auto"/>
          <w:sz w:val="24"/>
          <w:szCs w:val="24"/>
        </w:rPr>
        <w:t>Điều 3. Giải thích từ ngữ và vai trò xử lý dữ liệu</w:t>
      </w:r>
    </w:p>
    <w:p w:rsidR="00FA208C" w:rsidRPr="00AC6570" w:rsidRDefault="00000000" w:rsidP="00AC6570">
      <w:pPr>
        <w:numPr>
          <w:ilvl w:val="0"/>
          <w:numId w:val="13"/>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“Dữ liệu cá nhân”, “dữ liệu cá nhân cơ bản”, “dữ liệu cá nhân nhạy cảm”, “xử lý dữ liệu cá nhân”, “chủ thể dữ liệu”, “sự cố dữ liệu cá nhân” và các thuật ngữ liên quan được hiểu theo pháp luật bảo vệ dữ liệu cá nhân.</w:t>
      </w:r>
    </w:p>
    <w:p w:rsidR="00FA208C" w:rsidRPr="00AC6570" w:rsidRDefault="00000000" w:rsidP="00AC6570">
      <w:pPr>
        <w:numPr>
          <w:ilvl w:val="0"/>
          <w:numId w:val="13"/>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Tùy từng hoạt động, Biteo có thể là bên kiểm soát dữ liệu cá nhân; bên kiểm soát và xử lý dữ liệu cá nhân; hoặc bên xử lý dữ liệu theo thỏa thuận hợp pháp với chủ thể khác. Vai trò cụ thể được xác định theo quyền quyết định mục đích, phương tiện xử lý và quan hệ thực tế.</w:t>
      </w:r>
    </w:p>
    <w:p w:rsidR="00FA208C" w:rsidRPr="00AC6570" w:rsidRDefault="00000000" w:rsidP="00AC6570">
      <w:pPr>
        <w:numPr>
          <w:ilvl w:val="0"/>
          <w:numId w:val="13"/>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Người bán, đơn vị vận chuyển, trung gian thanh toán, nhà cung cấp eKYC, cloud, truyền thông hoặc đối tác khác có thể là chủ thể xử lý độc lập hoặc xử lý theo chỉ dẫn. Biteo yêu cầu các bên xác lập trách nhiệm bằng hợp đồng/thỏa thuận và chỉ tiếp cận dữ liệu trong phạm vi cần thiết.</w:t>
      </w:r>
    </w:p>
    <w:p w:rsidR="00FA208C" w:rsidRPr="00AC6570" w:rsidRDefault="00000000" w:rsidP="00AC6570">
      <w:pPr>
        <w:pStyle w:val="Heading1"/>
        <w:spacing w:before="120" w:after="120" w:line="240" w:lineRule="auto"/>
        <w:rPr>
          <w:rFonts w:ascii="Times New Roman" w:hAnsi="Times New Roman" w:cs="Times New Roman"/>
          <w:color w:val="auto"/>
          <w:sz w:val="24"/>
          <w:szCs w:val="24"/>
        </w:rPr>
      </w:pPr>
      <w:bookmarkStart w:id="5" w:name="Xe22ba4a5ff6d06bfabbc49dcc7bda7e428fddce"/>
      <w:bookmarkEnd w:id="1"/>
      <w:bookmarkEnd w:id="4"/>
      <w:r w:rsidRPr="00AC6570">
        <w:rPr>
          <w:rFonts w:ascii="Times New Roman" w:hAnsi="Times New Roman" w:cs="Times New Roman"/>
          <w:color w:val="auto"/>
          <w:sz w:val="24"/>
          <w:szCs w:val="24"/>
        </w:rPr>
        <w:lastRenderedPageBreak/>
        <w:t>PHẦN II. DỮ LIỆU ĐƯỢC THU THẬP VÀ NGUỒN DỮ LIỆU</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6" w:name="điều-4-nguyên-tắc-thu-thập-và-xác-minh"/>
      <w:r w:rsidRPr="00AC6570">
        <w:rPr>
          <w:rFonts w:ascii="Times New Roman" w:hAnsi="Times New Roman" w:cs="Times New Roman"/>
          <w:color w:val="auto"/>
          <w:sz w:val="24"/>
          <w:szCs w:val="24"/>
        </w:rPr>
        <w:t>Điều 4. Nguyên tắc thu thập và xác minh</w:t>
      </w:r>
    </w:p>
    <w:p w:rsidR="00FA208C" w:rsidRPr="00AC6570" w:rsidRDefault="00000000" w:rsidP="00AC6570">
      <w:pPr>
        <w:numPr>
          <w:ilvl w:val="0"/>
          <w:numId w:val="14"/>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Chỉ thu thập các thông tin, tài liệu cần thiết cho mục đích đăng ký, xác thực, vận hành tài khoản, giao dịch thương mại điện tử, livestream bán hàng, tiếp thị liên kết, thanh toán, đối soát, giải quyết khiếu nại và tuân thủ quy định pháp luật.</w:t>
      </w:r>
    </w:p>
    <w:p w:rsidR="00FA208C" w:rsidRPr="00AC6570" w:rsidRDefault="00000000" w:rsidP="00AC6570">
      <w:pPr>
        <w:numPr>
          <w:ilvl w:val="0"/>
          <w:numId w:val="14"/>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Thông tin do người dùng, người bán, người livestream bán hàng, Affiliate, người tiếp thị liên kết cung cấp phải đầy đủ, chính xác, cập nhật và thuộc trách nhiệm của chính chủ thể cung cấp.</w:t>
      </w:r>
    </w:p>
    <w:p w:rsidR="00FA208C" w:rsidRPr="00AC6570" w:rsidRDefault="00000000" w:rsidP="00AC6570">
      <w:pPr>
        <w:numPr>
          <w:ilvl w:val="0"/>
          <w:numId w:val="14"/>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có quyền yêu cầu bổ sung, làm rõ, cập nhật hoặc xác minh lại thông tin trong quá trình vận hành nếu phát hiện dấu hiệu không chính xác, không hợp lệ, giả mạo, hết hiệu lực hoặc không còn phù hợp với mô hình hoạt động thực tế.</w:t>
      </w:r>
    </w:p>
    <w:p w:rsidR="00FA208C" w:rsidRPr="00AC6570" w:rsidRDefault="00000000" w:rsidP="00AC6570">
      <w:pPr>
        <w:numPr>
          <w:ilvl w:val="0"/>
          <w:numId w:val="14"/>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Các tài khoản, gian hàng, sản phẩm, phiên livestream, nội dung quảng bá hoặc hoạt động tiếp thị liên kết có rủi ro cao chỉ được kích hoạt hoặc tiếp tục hoạt động sau khi hoàn thành việc xác minh theo quy trình nội bộ của Biteo.</w:t>
      </w:r>
    </w:p>
    <w:p w:rsidR="00FA208C" w:rsidRPr="00AC6570" w:rsidRDefault="00000000" w:rsidP="00AC6570">
      <w:pPr>
        <w:numPr>
          <w:ilvl w:val="0"/>
          <w:numId w:val="14"/>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Việc thu thập, lưu trữ, sử dụng, chia sẻ và xử lý dữ liệu cá nhân được thực hiện theo chính sách bảo vệ dữ liệu cá nhân của Biteo và quy định pháp luật hiện hành.</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7" w:name="Xc935d95bc136994d0f7b79f1a3d885abccebe9a"/>
      <w:bookmarkEnd w:id="6"/>
      <w:r w:rsidRPr="00AC6570">
        <w:rPr>
          <w:rFonts w:ascii="Times New Roman" w:hAnsi="Times New Roman" w:cs="Times New Roman"/>
          <w:color w:val="auto"/>
          <w:sz w:val="24"/>
          <w:szCs w:val="24"/>
        </w:rPr>
        <w:t>Điều 5. Nhóm dữ liệu của người sử dụng/người mua</w:t>
      </w:r>
    </w:p>
    <w:p w:rsidR="00FA208C" w:rsidRPr="00AC6570" w:rsidRDefault="00000000" w:rsidP="00AC6570">
      <w:p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có thể thu thập các nhóm dữ liệu sau, tùy chức năng người dùng lựa chọn:</w:t>
      </w:r>
    </w:p>
    <w:p w:rsidR="00FA208C" w:rsidRPr="00AC6570" w:rsidRDefault="00000000" w:rsidP="00AC6570">
      <w:pPr>
        <w:numPr>
          <w:ilvl w:val="0"/>
          <w:numId w:val="15"/>
        </w:numPr>
        <w:spacing w:before="120" w:after="120" w:line="240" w:lineRule="auto"/>
        <w:rPr>
          <w:rFonts w:ascii="Times New Roman" w:hAnsi="Times New Roman" w:cs="Times New Roman"/>
          <w:sz w:val="24"/>
          <w:szCs w:val="24"/>
        </w:rPr>
      </w:pPr>
      <w:r w:rsidRPr="00AC6570">
        <w:rPr>
          <w:rFonts w:ascii="Times New Roman" w:hAnsi="Times New Roman" w:cs="Times New Roman"/>
          <w:b/>
          <w:bCs/>
          <w:sz w:val="24"/>
          <w:szCs w:val="24"/>
        </w:rPr>
        <w:t>Thông tin tài khoản:</w:t>
      </w:r>
      <w:r w:rsidRPr="00AC6570">
        <w:rPr>
          <w:rFonts w:ascii="Times New Roman" w:hAnsi="Times New Roman" w:cs="Times New Roman"/>
          <w:sz w:val="24"/>
          <w:szCs w:val="24"/>
        </w:rPr>
        <w:t xml:space="preserve"> </w:t>
      </w:r>
      <w:r w:rsidRPr="00AC6570">
        <w:rPr>
          <w:rFonts w:ascii="Times New Roman" w:hAnsi="Times New Roman" w:cs="Times New Roman"/>
          <w:sz w:val="24"/>
          <w:szCs w:val="24"/>
          <w:highlight w:val="yellow"/>
        </w:rPr>
        <w:t>họ tên, tên hiển thị, số điện thoại, email, mật khẩu hoặc phương thức đăng nhập [BITEO XÁC NHẬN PHƯƠNG THỨC ĐĂNG NHẬP/XÁC THỰC].</w:t>
      </w:r>
    </w:p>
    <w:p w:rsidR="00FA208C" w:rsidRPr="00AC6570" w:rsidRDefault="00000000" w:rsidP="00AC6570">
      <w:pPr>
        <w:numPr>
          <w:ilvl w:val="0"/>
          <w:numId w:val="15"/>
        </w:numPr>
        <w:spacing w:before="120" w:after="120" w:line="240" w:lineRule="auto"/>
        <w:rPr>
          <w:rFonts w:ascii="Times New Roman" w:hAnsi="Times New Roman" w:cs="Times New Roman"/>
          <w:sz w:val="24"/>
          <w:szCs w:val="24"/>
        </w:rPr>
      </w:pPr>
      <w:r w:rsidRPr="00AC6570">
        <w:rPr>
          <w:rFonts w:ascii="Times New Roman" w:hAnsi="Times New Roman" w:cs="Times New Roman"/>
          <w:b/>
          <w:bCs/>
          <w:sz w:val="24"/>
          <w:szCs w:val="24"/>
        </w:rPr>
        <w:t>Thông tin xác thực và thiết bị:</w:t>
      </w:r>
      <w:r w:rsidRPr="00AC6570">
        <w:rPr>
          <w:rFonts w:ascii="Times New Roman" w:hAnsi="Times New Roman" w:cs="Times New Roman"/>
          <w:sz w:val="24"/>
          <w:szCs w:val="24"/>
        </w:rPr>
        <w:t xml:space="preserve"> </w:t>
      </w:r>
      <w:r w:rsidRPr="00AC6570">
        <w:rPr>
          <w:rFonts w:ascii="Times New Roman" w:hAnsi="Times New Roman" w:cs="Times New Roman"/>
          <w:sz w:val="24"/>
          <w:szCs w:val="24"/>
          <w:highlight w:val="yellow"/>
        </w:rPr>
        <w:t>số điện thoại, OTP, định danh tài khoản, thiết bị đăng nhập, địa chỉ IP, nhật ký truy cập và tín hiệu chống gian lận [BITEO XÁC NHẬN CÓ/ KHÔNG THU THẬP VỊ TRÍ CHÍNH XÁC, DEVICE FINGERPRINT].</w:t>
      </w:r>
    </w:p>
    <w:p w:rsidR="00FA208C" w:rsidRPr="00AC6570" w:rsidRDefault="00000000" w:rsidP="00AC6570">
      <w:pPr>
        <w:numPr>
          <w:ilvl w:val="0"/>
          <w:numId w:val="15"/>
        </w:numPr>
        <w:spacing w:before="120" w:after="120" w:line="240" w:lineRule="auto"/>
        <w:rPr>
          <w:rFonts w:ascii="Times New Roman" w:hAnsi="Times New Roman" w:cs="Times New Roman"/>
          <w:sz w:val="24"/>
          <w:szCs w:val="24"/>
        </w:rPr>
      </w:pPr>
      <w:r w:rsidRPr="00AC6570">
        <w:rPr>
          <w:rFonts w:ascii="Times New Roman" w:hAnsi="Times New Roman" w:cs="Times New Roman"/>
          <w:b/>
          <w:bCs/>
          <w:sz w:val="24"/>
          <w:szCs w:val="24"/>
        </w:rPr>
        <w:t>Thông tin giao hàng:</w:t>
      </w:r>
      <w:r w:rsidRPr="00AC6570">
        <w:rPr>
          <w:rFonts w:ascii="Times New Roman" w:hAnsi="Times New Roman" w:cs="Times New Roman"/>
          <w:sz w:val="24"/>
          <w:szCs w:val="24"/>
        </w:rPr>
        <w:t xml:space="preserve"> họ tên người nhận, số điện thoại, địa chỉ nhận hàng, ghi chú giao hàng.</w:t>
      </w:r>
    </w:p>
    <w:p w:rsidR="00FA208C" w:rsidRPr="00AC6570" w:rsidRDefault="00000000" w:rsidP="00AC6570">
      <w:pPr>
        <w:numPr>
          <w:ilvl w:val="0"/>
          <w:numId w:val="15"/>
        </w:numPr>
        <w:spacing w:before="120" w:after="120" w:line="240" w:lineRule="auto"/>
        <w:rPr>
          <w:rFonts w:ascii="Times New Roman" w:hAnsi="Times New Roman" w:cs="Times New Roman"/>
          <w:sz w:val="24"/>
          <w:szCs w:val="24"/>
        </w:rPr>
      </w:pPr>
      <w:r w:rsidRPr="00AC6570">
        <w:rPr>
          <w:rFonts w:ascii="Times New Roman" w:hAnsi="Times New Roman" w:cs="Times New Roman"/>
          <w:b/>
          <w:bCs/>
          <w:sz w:val="24"/>
          <w:szCs w:val="24"/>
        </w:rPr>
        <w:t>Thông tin giao dịch:</w:t>
      </w:r>
      <w:r w:rsidRPr="00AC6570">
        <w:rPr>
          <w:rFonts w:ascii="Times New Roman" w:hAnsi="Times New Roman" w:cs="Times New Roman"/>
          <w:sz w:val="24"/>
          <w:szCs w:val="24"/>
        </w:rPr>
        <w:t xml:space="preserve"> sản phẩm đã mua, đơn hàng, trạng thái thanh toán, lịch sử đổi trả/khiếu nại.</w:t>
      </w:r>
    </w:p>
    <w:p w:rsidR="00FA208C" w:rsidRPr="00AC6570" w:rsidRDefault="00000000" w:rsidP="00AC6570">
      <w:pPr>
        <w:numPr>
          <w:ilvl w:val="0"/>
          <w:numId w:val="15"/>
        </w:numPr>
        <w:spacing w:before="120" w:after="120" w:line="240" w:lineRule="auto"/>
        <w:rPr>
          <w:rFonts w:ascii="Times New Roman" w:hAnsi="Times New Roman" w:cs="Times New Roman"/>
          <w:sz w:val="24"/>
          <w:szCs w:val="24"/>
        </w:rPr>
      </w:pPr>
      <w:r w:rsidRPr="00AC6570">
        <w:rPr>
          <w:rFonts w:ascii="Times New Roman" w:hAnsi="Times New Roman" w:cs="Times New Roman"/>
          <w:b/>
          <w:bCs/>
          <w:sz w:val="24"/>
          <w:szCs w:val="24"/>
        </w:rPr>
        <w:t>Thông tin tương tác:</w:t>
      </w:r>
      <w:r w:rsidRPr="00AC6570">
        <w:rPr>
          <w:rFonts w:ascii="Times New Roman" w:hAnsi="Times New Roman" w:cs="Times New Roman"/>
          <w:sz w:val="24"/>
          <w:szCs w:val="24"/>
        </w:rPr>
        <w:t xml:space="preserve"> lượt thích, bình luận, chia sẻ, theo dõi, wishlist, điểm thưởng, nội dung đã xem, tìm kiếm và lượt nhấp.</w:t>
      </w:r>
    </w:p>
    <w:p w:rsidR="00FA208C" w:rsidRPr="00AC6570" w:rsidRDefault="00000000" w:rsidP="00AC6570">
      <w:pPr>
        <w:numPr>
          <w:ilvl w:val="0"/>
          <w:numId w:val="15"/>
        </w:numPr>
        <w:spacing w:before="120" w:after="120" w:line="240" w:lineRule="auto"/>
        <w:rPr>
          <w:rFonts w:ascii="Times New Roman" w:hAnsi="Times New Roman" w:cs="Times New Roman"/>
          <w:sz w:val="24"/>
          <w:szCs w:val="24"/>
        </w:rPr>
      </w:pPr>
      <w:r w:rsidRPr="00AC6570">
        <w:rPr>
          <w:rFonts w:ascii="Times New Roman" w:hAnsi="Times New Roman" w:cs="Times New Roman"/>
          <w:b/>
          <w:bCs/>
          <w:sz w:val="24"/>
          <w:szCs w:val="24"/>
        </w:rPr>
        <w:t>Thông tin thanh toán:</w:t>
      </w:r>
      <w:r w:rsidRPr="00AC6570">
        <w:rPr>
          <w:rFonts w:ascii="Times New Roman" w:hAnsi="Times New Roman" w:cs="Times New Roman"/>
          <w:sz w:val="24"/>
          <w:szCs w:val="24"/>
        </w:rPr>
        <w:t xml:space="preserve"> phương thức thanh toán, mã giao dịch, trạng thái thanh toán. Biteo không lưu thông tin thẻ nhạy cảm nếu sử dụng cổng thanh toán bên thứ ba, trừ khi được phép và đáp ứng điều kiện pháp luật, kỹ thuật tương ứng.</w:t>
      </w:r>
    </w:p>
    <w:p w:rsidR="00FA208C" w:rsidRPr="00AC6570" w:rsidRDefault="00000000" w:rsidP="00AC6570">
      <w:pPr>
        <w:numPr>
          <w:ilvl w:val="0"/>
          <w:numId w:val="15"/>
        </w:numPr>
        <w:spacing w:before="120" w:after="120" w:line="240" w:lineRule="auto"/>
        <w:rPr>
          <w:rFonts w:ascii="Times New Roman" w:hAnsi="Times New Roman" w:cs="Times New Roman"/>
          <w:sz w:val="24"/>
          <w:szCs w:val="24"/>
        </w:rPr>
      </w:pPr>
      <w:r w:rsidRPr="00AC6570">
        <w:rPr>
          <w:rFonts w:ascii="Times New Roman" w:hAnsi="Times New Roman" w:cs="Times New Roman"/>
          <w:b/>
          <w:bCs/>
          <w:sz w:val="24"/>
          <w:szCs w:val="24"/>
        </w:rPr>
        <w:t>Nội dung do người dùng tạo:</w:t>
      </w:r>
      <w:r w:rsidRPr="00AC6570">
        <w:rPr>
          <w:rFonts w:ascii="Times New Roman" w:hAnsi="Times New Roman" w:cs="Times New Roman"/>
          <w:sz w:val="24"/>
          <w:szCs w:val="24"/>
        </w:rPr>
        <w:t xml:space="preserve"> </w:t>
      </w:r>
      <w:r w:rsidRPr="00AC6570">
        <w:rPr>
          <w:rFonts w:ascii="Times New Roman" w:hAnsi="Times New Roman" w:cs="Times New Roman"/>
          <w:sz w:val="24"/>
          <w:szCs w:val="24"/>
          <w:highlight w:val="yellow"/>
        </w:rPr>
        <w:t>bài đăng, hình ảnh, video, bình luận, đánh giá, tin nhắn [BITEO XÁC NHẬN PHẠM VI], nội dung hoặc bản ghi livestream [BITEO XÁC NHẬN CÓ/ KHÔNG GHI VÀ LƯU BẢN GHI].</w:t>
      </w:r>
    </w:p>
    <w:p w:rsidR="00FA208C" w:rsidRPr="00AC6570" w:rsidRDefault="00000000" w:rsidP="00AC6570">
      <w:pPr>
        <w:numPr>
          <w:ilvl w:val="0"/>
          <w:numId w:val="15"/>
        </w:numPr>
        <w:spacing w:before="120" w:after="120" w:line="240" w:lineRule="auto"/>
        <w:rPr>
          <w:rFonts w:ascii="Times New Roman" w:hAnsi="Times New Roman" w:cs="Times New Roman"/>
          <w:sz w:val="24"/>
          <w:szCs w:val="24"/>
        </w:rPr>
      </w:pPr>
      <w:r w:rsidRPr="00AC6570">
        <w:rPr>
          <w:rFonts w:ascii="Times New Roman" w:hAnsi="Times New Roman" w:cs="Times New Roman"/>
          <w:b/>
          <w:bCs/>
          <w:sz w:val="24"/>
          <w:szCs w:val="24"/>
        </w:rPr>
        <w:t>Thông tin hỗ trợ/khiếu nại:</w:t>
      </w:r>
      <w:r w:rsidRPr="00AC6570">
        <w:rPr>
          <w:rFonts w:ascii="Times New Roman" w:hAnsi="Times New Roman" w:cs="Times New Roman"/>
          <w:sz w:val="24"/>
          <w:szCs w:val="24"/>
        </w:rPr>
        <w:t xml:space="preserve"> nội dung yêu cầu, chứng cứ, trao đổi, kết quả xử lý và dữ liệu cần thiết để xác minh vụ việc.</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8" w:name="X562ada5513c123fd92d5f265758c792e6d7e1fe"/>
      <w:bookmarkEnd w:id="7"/>
      <w:r w:rsidRPr="00AC6570">
        <w:rPr>
          <w:rFonts w:ascii="Times New Roman" w:hAnsi="Times New Roman" w:cs="Times New Roman"/>
          <w:color w:val="auto"/>
          <w:sz w:val="24"/>
          <w:szCs w:val="24"/>
        </w:rPr>
        <w:t>Điều 6. Nhóm dữ liệu của người bán, người livestream và Affiliate</w:t>
      </w:r>
    </w:p>
    <w:p w:rsidR="00FA208C" w:rsidRPr="00AC6570" w:rsidRDefault="00000000" w:rsidP="00AC6570">
      <w:pPr>
        <w:numPr>
          <w:ilvl w:val="0"/>
          <w:numId w:val="16"/>
        </w:numPr>
        <w:spacing w:before="120" w:after="120" w:line="240" w:lineRule="auto"/>
        <w:rPr>
          <w:rFonts w:ascii="Times New Roman" w:hAnsi="Times New Roman" w:cs="Times New Roman"/>
          <w:sz w:val="24"/>
          <w:szCs w:val="24"/>
        </w:rPr>
      </w:pPr>
      <w:r w:rsidRPr="00AC6570">
        <w:rPr>
          <w:rFonts w:ascii="Times New Roman" w:hAnsi="Times New Roman" w:cs="Times New Roman"/>
          <w:b/>
          <w:bCs/>
          <w:sz w:val="24"/>
          <w:szCs w:val="24"/>
        </w:rPr>
        <w:t>Người bán:</w:t>
      </w:r>
    </w:p>
    <w:p w:rsidR="00FA208C" w:rsidRPr="00AC6570" w:rsidRDefault="00000000" w:rsidP="00AC6570">
      <w:pPr>
        <w:numPr>
          <w:ilvl w:val="1"/>
          <w:numId w:val="17"/>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Cá nhân/nông dân: họ tên, số điện thoại, địa chỉ, giấy tờ định danh, tài khoản thanh toán, thông tin nguồn hàng;</w:t>
      </w:r>
    </w:p>
    <w:p w:rsidR="00FA208C" w:rsidRPr="00AC6570" w:rsidRDefault="00000000" w:rsidP="00AC6570">
      <w:pPr>
        <w:numPr>
          <w:ilvl w:val="1"/>
          <w:numId w:val="17"/>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Hộ kinh doanh, hợp tác xã, doanh nghiệp và tổ chức: giấy chứng nhận đăng ký, mã số thuế, người đại diện, ngành nghề, địa chỉ, tài khoản thanh toán, thông tin liên hệ;</w:t>
      </w:r>
    </w:p>
    <w:p w:rsidR="00FA208C" w:rsidRPr="00AC6570" w:rsidRDefault="00000000" w:rsidP="00AC6570">
      <w:pPr>
        <w:numPr>
          <w:ilvl w:val="1"/>
          <w:numId w:val="17"/>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lastRenderedPageBreak/>
        <w:t>Nhà hàng/quán ăn/cửa hàng và chủ thể kinh doanh có điều kiện: hồ sơ đăng ký, địa điểm, giấy tờ chuyên ngành và thông tin người phụ trách nếu áp dụng;</w:t>
      </w:r>
    </w:p>
    <w:p w:rsidR="00FA208C" w:rsidRPr="00AC6570" w:rsidRDefault="00000000" w:rsidP="00AC6570">
      <w:pPr>
        <w:numPr>
          <w:ilvl w:val="1"/>
          <w:numId w:val="17"/>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Hồ sơ nguồn gốc, giấy phép, chứng nhận, công bố, nhãn, hợp đồng/ủy quyền và tài liệu liên quan đến hàng hóa, dịch vụ.</w:t>
      </w:r>
    </w:p>
    <w:p w:rsidR="00FA208C" w:rsidRPr="00AC6570" w:rsidRDefault="00000000" w:rsidP="00AC6570">
      <w:pPr>
        <w:numPr>
          <w:ilvl w:val="0"/>
          <w:numId w:val="16"/>
        </w:numPr>
        <w:spacing w:before="120" w:after="120" w:line="240" w:lineRule="auto"/>
        <w:rPr>
          <w:rFonts w:ascii="Times New Roman" w:hAnsi="Times New Roman" w:cs="Times New Roman"/>
          <w:sz w:val="24"/>
          <w:szCs w:val="24"/>
        </w:rPr>
      </w:pPr>
      <w:r w:rsidRPr="00AC6570">
        <w:rPr>
          <w:rFonts w:ascii="Times New Roman" w:hAnsi="Times New Roman" w:cs="Times New Roman"/>
          <w:b/>
          <w:bCs/>
          <w:sz w:val="24"/>
          <w:szCs w:val="24"/>
        </w:rPr>
        <w:t>Người livestream bán hàng:</w:t>
      </w:r>
      <w:r w:rsidRPr="00AC6570">
        <w:rPr>
          <w:rFonts w:ascii="Times New Roman" w:hAnsi="Times New Roman" w:cs="Times New Roman"/>
          <w:sz w:val="24"/>
          <w:szCs w:val="24"/>
        </w:rPr>
        <w:t xml:space="preserve"> họ tên, số điện thoại, giấy tờ định danh, tài khoản Biteo; tư cách tham gia; email, địa chỉ liên hệ; thỏa thuận livestream; danh sách sản phẩm; chủ đề/kịch bản, mã ưu đãi và thời gian live nếu cần; thông tin nhận phí/hoa hồng.</w:t>
      </w:r>
    </w:p>
    <w:p w:rsidR="00FA208C" w:rsidRPr="00AC6570" w:rsidRDefault="00000000" w:rsidP="00AC6570">
      <w:pPr>
        <w:numPr>
          <w:ilvl w:val="0"/>
          <w:numId w:val="16"/>
        </w:numPr>
        <w:spacing w:before="120" w:after="120" w:line="240" w:lineRule="auto"/>
        <w:rPr>
          <w:rFonts w:ascii="Times New Roman" w:hAnsi="Times New Roman" w:cs="Times New Roman"/>
          <w:sz w:val="24"/>
          <w:szCs w:val="24"/>
        </w:rPr>
      </w:pPr>
      <w:r w:rsidRPr="00AC6570">
        <w:rPr>
          <w:rFonts w:ascii="Times New Roman" w:hAnsi="Times New Roman" w:cs="Times New Roman"/>
          <w:b/>
          <w:bCs/>
          <w:sz w:val="24"/>
          <w:szCs w:val="24"/>
        </w:rPr>
        <w:t>Người tiếp thị liên kết/Affiliate:</w:t>
      </w:r>
      <w:r w:rsidRPr="00AC6570">
        <w:rPr>
          <w:rFonts w:ascii="Times New Roman" w:hAnsi="Times New Roman" w:cs="Times New Roman"/>
          <w:sz w:val="24"/>
          <w:szCs w:val="24"/>
        </w:rPr>
        <w:t xml:space="preserve"> họ tên/tên tổ chức, số điện thoại, email, giấy tờ định danh hoặc giấy tờ pháp nhân; tài khoản Biteo, kênh mạng xã hội liên quan nếu có; lĩnh vực nội dung; thỏa thuận Affiliate; tài khoản nhận hoa hồng; lượt xem, lượt nhấp, đơn hàng, tỷ lệ chuyển đổi và hoa hồng; cam kết tuân thủ.</w:t>
      </w:r>
    </w:p>
    <w:p w:rsidR="00FA208C" w:rsidRPr="00AC6570" w:rsidRDefault="00000000" w:rsidP="00AC6570">
      <w:pPr>
        <w:numPr>
          <w:ilvl w:val="0"/>
          <w:numId w:val="16"/>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Trường hợp giấy tờ chứa dữ liệu của người đại diện, người liên hệ, nhân sự hoặc cá nhân khác, chủ thể cung cấp phải bảo đảm có quyền cung cấp và đã thực hiện nghĩa vụ thông tin cần thiết.</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9" w:name="điều-7-nguồn-thu-thập-dữ-liệu"/>
      <w:bookmarkEnd w:id="8"/>
      <w:r w:rsidRPr="00AC6570">
        <w:rPr>
          <w:rFonts w:ascii="Times New Roman" w:hAnsi="Times New Roman" w:cs="Times New Roman"/>
          <w:color w:val="auto"/>
          <w:sz w:val="24"/>
          <w:szCs w:val="24"/>
        </w:rPr>
        <w:t>Điều 7. Nguồn thu thập dữ liệu</w:t>
      </w:r>
    </w:p>
    <w:p w:rsidR="00FA208C" w:rsidRPr="00AC6570" w:rsidRDefault="00000000" w:rsidP="00AC6570">
      <w:p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Dữ liệu có thể được thu thập:</w:t>
      </w:r>
    </w:p>
    <w:p w:rsidR="00FA208C" w:rsidRPr="00AC6570" w:rsidRDefault="00000000" w:rsidP="00AC6570">
      <w:pPr>
        <w:numPr>
          <w:ilvl w:val="0"/>
          <w:numId w:val="18"/>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Trực tiếp từ chủ thể dữ liệu khi đăng ký, xác thực, cập nhật hồ sơ, giao dịch, livestream, đăng nội dung, sử dụng affiliate hoặc liên hệ hỗ trợ;</w:t>
      </w:r>
    </w:p>
    <w:p w:rsidR="00FA208C" w:rsidRPr="00AC6570" w:rsidRDefault="00000000" w:rsidP="00AC6570">
      <w:pPr>
        <w:numPr>
          <w:ilvl w:val="0"/>
          <w:numId w:val="18"/>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Tự động từ thiết bị, ứng dụng, cookie/SDK và nhật ký hệ thống khi người dùng tương tác, trong phạm vi được thông báo và có căn cứ hợp pháp;</w:t>
      </w:r>
    </w:p>
    <w:p w:rsidR="00FA208C" w:rsidRPr="00AC6570" w:rsidRDefault="00000000" w:rsidP="00AC6570">
      <w:pPr>
        <w:numPr>
          <w:ilvl w:val="0"/>
          <w:numId w:val="18"/>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Từ người bán, người mua, người livestream, Affiliate hoặc bên khác tham gia giao dịch;</w:t>
      </w:r>
    </w:p>
    <w:p w:rsidR="00FA208C" w:rsidRPr="00AC6570" w:rsidRDefault="00000000" w:rsidP="00AC6570">
      <w:pPr>
        <w:numPr>
          <w:ilvl w:val="0"/>
          <w:numId w:val="18"/>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Từ đối tác thanh toán, vận chuyển, eKYC, chống gian lận, đăng nhập liên kết hoặc nhà cung cấp dịch vụ;</w:t>
      </w:r>
    </w:p>
    <w:p w:rsidR="00FA208C" w:rsidRPr="00AC6570" w:rsidRDefault="00000000" w:rsidP="00AC6570">
      <w:pPr>
        <w:numPr>
          <w:ilvl w:val="0"/>
          <w:numId w:val="18"/>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Từ cơ sở dữ liệu, nguồn công khai hoặc cơ quan có thẩm quyền trong phạm vi pháp luật cho phép.</w:t>
      </w:r>
    </w:p>
    <w:p w:rsidR="00FA208C" w:rsidRPr="00AC6570" w:rsidRDefault="00000000" w:rsidP="00AC6570">
      <w:pPr>
        <w:pStyle w:val="Heading1"/>
        <w:spacing w:before="120" w:after="120" w:line="240" w:lineRule="auto"/>
        <w:rPr>
          <w:rFonts w:ascii="Times New Roman" w:hAnsi="Times New Roman" w:cs="Times New Roman"/>
          <w:color w:val="auto"/>
          <w:sz w:val="24"/>
          <w:szCs w:val="24"/>
        </w:rPr>
      </w:pPr>
      <w:bookmarkStart w:id="10" w:name="X3f994189965eda000b253c4709c23248121ac9e"/>
      <w:bookmarkEnd w:id="5"/>
      <w:bookmarkEnd w:id="9"/>
      <w:r w:rsidRPr="00AC6570">
        <w:rPr>
          <w:rFonts w:ascii="Times New Roman" w:hAnsi="Times New Roman" w:cs="Times New Roman"/>
          <w:color w:val="auto"/>
          <w:sz w:val="24"/>
          <w:szCs w:val="24"/>
        </w:rPr>
        <w:t>PHẦN III. MỤC ĐÍCH, CĂN CỨ VÀ CÁCH THỨC XỬ LÝ</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11" w:name="điều-8-mục-đích-và-phạm-vi-sử-dụng"/>
      <w:r w:rsidRPr="00AC6570">
        <w:rPr>
          <w:rFonts w:ascii="Times New Roman" w:hAnsi="Times New Roman" w:cs="Times New Roman"/>
          <w:color w:val="auto"/>
          <w:sz w:val="24"/>
          <w:szCs w:val="24"/>
        </w:rPr>
        <w:t>Điều 8. Mục đích và phạm vi sử dụng</w:t>
      </w:r>
    </w:p>
    <w:p w:rsidR="00FA208C" w:rsidRPr="00AC6570" w:rsidRDefault="00000000" w:rsidP="00AC6570">
      <w:p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xử lý dữ liệu cho một hoặc nhiều mục đích sau:</w:t>
      </w:r>
    </w:p>
    <w:p w:rsidR="00FA208C" w:rsidRPr="00AC6570" w:rsidRDefault="00000000" w:rsidP="00AC6570">
      <w:pPr>
        <w:numPr>
          <w:ilvl w:val="0"/>
          <w:numId w:val="1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Tạo lập, xác thực, duy trì, bảo vệ và hỗ trợ tài khoản;</w:t>
      </w:r>
    </w:p>
    <w:p w:rsidR="00FA208C" w:rsidRPr="00AC6570" w:rsidRDefault="00000000" w:rsidP="00AC6570">
      <w:pPr>
        <w:numPr>
          <w:ilvl w:val="0"/>
          <w:numId w:val="1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Cho phép đăng nội dung, tương tác mạng xã hội, mở gian hàng, đăng sản phẩm, livestream và tiếp thị liên kết;</w:t>
      </w:r>
    </w:p>
    <w:p w:rsidR="00FA208C" w:rsidRPr="00AC6570" w:rsidRDefault="00000000" w:rsidP="00AC6570">
      <w:pPr>
        <w:numPr>
          <w:ilvl w:val="0"/>
          <w:numId w:val="1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Tiếp nhận, xác nhận, thực hiện và quản lý đơn hàng, giao hàng, thanh toán, hoàn tiền, điểm thưởng, đối soát và hoa hồng;</w:t>
      </w:r>
    </w:p>
    <w:p w:rsidR="00FA208C" w:rsidRPr="00AC6570" w:rsidRDefault="00000000" w:rsidP="00AC6570">
      <w:pPr>
        <w:numPr>
          <w:ilvl w:val="0"/>
          <w:numId w:val="1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Xác minh người bán, người livestream và Affiliate; kiểm soát điều kiện kinh doanh, nguồn gốc hàng hóa và hành vi vi phạm;</w:t>
      </w:r>
    </w:p>
    <w:p w:rsidR="00FA208C" w:rsidRPr="00AC6570" w:rsidRDefault="00000000" w:rsidP="00AC6570">
      <w:pPr>
        <w:numPr>
          <w:ilvl w:val="0"/>
          <w:numId w:val="1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Chăm sóc khách hàng; tiếp nhận và giải quyết phản ánh, yêu cầu, khiếu nại, tranh chấp, đổi trả và thu hồi;</w:t>
      </w:r>
    </w:p>
    <w:p w:rsidR="00FA208C" w:rsidRPr="00AC6570" w:rsidRDefault="00000000" w:rsidP="00AC6570">
      <w:pPr>
        <w:numPr>
          <w:ilvl w:val="0"/>
          <w:numId w:val="1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 xml:space="preserve">Bảo đảm an toàn, </w:t>
      </w:r>
      <w:proofErr w:type="gramStart"/>
      <w:r w:rsidRPr="00AC6570">
        <w:rPr>
          <w:rFonts w:ascii="Times New Roman" w:hAnsi="Times New Roman" w:cs="Times New Roman"/>
          <w:sz w:val="24"/>
          <w:szCs w:val="24"/>
        </w:rPr>
        <w:t>an</w:t>
      </w:r>
      <w:proofErr w:type="gramEnd"/>
      <w:r w:rsidRPr="00AC6570">
        <w:rPr>
          <w:rFonts w:ascii="Times New Roman" w:hAnsi="Times New Roman" w:cs="Times New Roman"/>
          <w:sz w:val="24"/>
          <w:szCs w:val="24"/>
        </w:rPr>
        <w:t xml:space="preserve"> ninh hệ thống; phòng chống giả mạo, gian lận, spam, lạm dụng, chiếm quyền tài khoản và hành vi vi phạm;</w:t>
      </w:r>
    </w:p>
    <w:p w:rsidR="00FA208C" w:rsidRPr="00AC6570" w:rsidRDefault="00000000" w:rsidP="00AC6570">
      <w:pPr>
        <w:numPr>
          <w:ilvl w:val="0"/>
          <w:numId w:val="1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Phân tích hiệu quả, đo lường, thống kê, cải thiện chức năng và chất lượng dịch vụ;</w:t>
      </w:r>
    </w:p>
    <w:p w:rsidR="00FA208C" w:rsidRPr="00AC6570" w:rsidRDefault="00000000" w:rsidP="00AC6570">
      <w:pPr>
        <w:numPr>
          <w:ilvl w:val="0"/>
          <w:numId w:val="1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Cá nhân hóa nội dung, đề xuất, quảng cáo hành vi, boosting hoặc lead generation khi có mục đích rõ ràng, căn cứ xử lý hợp pháp và cơ chế lựa chọn/kiểm soát phù hợp;</w:t>
      </w:r>
    </w:p>
    <w:p w:rsidR="00FA208C" w:rsidRPr="00AC6570" w:rsidRDefault="00000000" w:rsidP="00AC6570">
      <w:pPr>
        <w:numPr>
          <w:ilvl w:val="0"/>
          <w:numId w:val="1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lastRenderedPageBreak/>
        <w:t xml:space="preserve">Gửi thông báo vận hành, giao dịch, </w:t>
      </w:r>
      <w:proofErr w:type="gramStart"/>
      <w:r w:rsidRPr="00AC6570">
        <w:rPr>
          <w:rFonts w:ascii="Times New Roman" w:hAnsi="Times New Roman" w:cs="Times New Roman"/>
          <w:sz w:val="24"/>
          <w:szCs w:val="24"/>
        </w:rPr>
        <w:t>an</w:t>
      </w:r>
      <w:proofErr w:type="gramEnd"/>
      <w:r w:rsidRPr="00AC6570">
        <w:rPr>
          <w:rFonts w:ascii="Times New Roman" w:hAnsi="Times New Roman" w:cs="Times New Roman"/>
          <w:sz w:val="24"/>
          <w:szCs w:val="24"/>
        </w:rPr>
        <w:t xml:space="preserve"> toàn, chăm sóc dịch vụ và thông tin tiếp thị theo lựa chọn hợp lệ của người nhận;</w:t>
      </w:r>
    </w:p>
    <w:p w:rsidR="00FA208C" w:rsidRPr="00AC6570" w:rsidRDefault="00000000" w:rsidP="00AC6570">
      <w:pPr>
        <w:numPr>
          <w:ilvl w:val="0"/>
          <w:numId w:val="1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Thực hiện nghĩa vụ kế toán, thuế, lưu trữ, báo cáo, cung cấp thông tin và phối hợp với cơ quan có thẩm quyền;</w:t>
      </w:r>
    </w:p>
    <w:p w:rsidR="00FA208C" w:rsidRPr="00AC6570" w:rsidRDefault="00000000" w:rsidP="00AC6570">
      <w:pPr>
        <w:numPr>
          <w:ilvl w:val="0"/>
          <w:numId w:val="1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Xác lập, thực hiện hoặc bảo vệ quyền, lợi ích hợp pháp của Biteo và các bên liên quan.</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12" w:name="điều-9-căn-cứ-xử-lý-và-sự-đồng-ý"/>
      <w:bookmarkEnd w:id="11"/>
      <w:r w:rsidRPr="00AC6570">
        <w:rPr>
          <w:rFonts w:ascii="Times New Roman" w:hAnsi="Times New Roman" w:cs="Times New Roman"/>
          <w:color w:val="auto"/>
          <w:sz w:val="24"/>
          <w:szCs w:val="24"/>
        </w:rPr>
        <w:t>Điều 9. Căn cứ xử lý và sự đồng ý</w:t>
      </w:r>
    </w:p>
    <w:p w:rsidR="00FA208C" w:rsidRPr="00AC6570" w:rsidRDefault="00000000" w:rsidP="00AC6570">
      <w:pPr>
        <w:numPr>
          <w:ilvl w:val="0"/>
          <w:numId w:val="20"/>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xác định và lưu hồ sơ căn cứ xử lý phù hợp cho từng mục đích, gồm sự đồng ý hoặc trường hợp xử lý không cần sự đồng ý theo pháp luật.</w:t>
      </w:r>
    </w:p>
    <w:p w:rsidR="00FA208C" w:rsidRPr="00AC6570" w:rsidRDefault="00000000" w:rsidP="00AC6570">
      <w:pPr>
        <w:numPr>
          <w:ilvl w:val="0"/>
          <w:numId w:val="20"/>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Khi dựa trên sự đồng ý, thông báo xin đồng ý phải thể hiện rõ loại dữ liệu, mục đích, tổ chức/cá nhân xử lý, quyền và nghĩa vụ của chủ thể dữ liệu; sự đồng ý phải tự nguyện, cụ thể và có thể chứng minh. Im lặng hoặc không phản hồi không được coi là đồng ý.</w:t>
      </w:r>
    </w:p>
    <w:p w:rsidR="00FA208C" w:rsidRPr="00AC6570" w:rsidRDefault="00000000" w:rsidP="00AC6570">
      <w:pPr>
        <w:numPr>
          <w:ilvl w:val="0"/>
          <w:numId w:val="20"/>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Các mục đích không cần thiết cho chức năng cốt lõi, như quảng cáo cá nhân hóa, chia sẻ cho mục đích tiếp thị độc lập hoặc theo dõi không thiết yếu, phải được tách lựa chọn nếu pháp luật yêu cầu.</w:t>
      </w:r>
    </w:p>
    <w:p w:rsidR="00FA208C" w:rsidRPr="00AC6570" w:rsidRDefault="00000000" w:rsidP="00AC6570">
      <w:pPr>
        <w:numPr>
          <w:ilvl w:val="0"/>
          <w:numId w:val="20"/>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Chủ thể dữ liệu có thể rút lại sự đồng ý theo Điều 16. Việc rút lại không làm ảnh hưởng tính hợp pháp của hoạt động xử lý đã thực hiện trước đó và có thể làm một số chức năng phụ thuộc vào dữ liệu không còn khả dụng.</w:t>
      </w:r>
    </w:p>
    <w:p w:rsidR="00FA208C" w:rsidRPr="00AC6570" w:rsidRDefault="00000000" w:rsidP="00AC6570">
      <w:pPr>
        <w:numPr>
          <w:ilvl w:val="0"/>
          <w:numId w:val="20"/>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Trường hợp Biteo xử lý không cần sự đồng ý, Biteo chỉ thực hiện đúng điều kiện, phạm vi luật định và lưu căn cứ chứng minh.</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13" w:name="X3fe84990da4c0e4059f1cc10c52f5815a734f02"/>
      <w:bookmarkEnd w:id="12"/>
      <w:r w:rsidRPr="00AC6570">
        <w:rPr>
          <w:rFonts w:ascii="Times New Roman" w:hAnsi="Times New Roman" w:cs="Times New Roman"/>
          <w:color w:val="auto"/>
          <w:sz w:val="24"/>
          <w:szCs w:val="24"/>
        </w:rPr>
        <w:t>Điều 10. Cá nhân hóa, quảng cáo, cookie và công nghệ tương tự</w:t>
      </w:r>
    </w:p>
    <w:p w:rsidR="00FA208C" w:rsidRPr="00AC6570" w:rsidRDefault="00000000" w:rsidP="00AC6570">
      <w:pPr>
        <w:numPr>
          <w:ilvl w:val="0"/>
          <w:numId w:val="21"/>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có thể phân tích dữ liệu tương tác để vận hành bảng tin, tìm kiếm, gợi ý sản phẩm/nội dung, đo lường chuyển đổi, chống gian lận và cải thiện trải nghiệm.</w:t>
      </w:r>
    </w:p>
    <w:p w:rsidR="00FA208C" w:rsidRPr="00AC6570" w:rsidRDefault="00000000" w:rsidP="00AC6570">
      <w:pPr>
        <w:numPr>
          <w:ilvl w:val="0"/>
          <w:numId w:val="21"/>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Đối với hoạt động phân tích hành vi, cá nhân hóa nội dung, quảng cáo, boosting hoặc lead generation, Biteo chỉ triển khai trên cơ sở mục đích rõ ràng, căn cứ xử lý hợp pháp và cơ chế kiểm soát phù hợp; không mua bán trái phép dữ liệu cá nhân.</w:t>
      </w:r>
    </w:p>
    <w:p w:rsidR="00FA208C" w:rsidRPr="00AC6570" w:rsidRDefault="00000000" w:rsidP="00AC6570">
      <w:pPr>
        <w:numPr>
          <w:ilvl w:val="0"/>
          <w:numId w:val="21"/>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highlight w:val="yellow"/>
        </w:rPr>
        <w:t>Biteo công khai danh mục cookie, SDK hoặc công nghệ tương tự, bên cung cấp, mục đích và thời hạn hoạt động tại [BITEO BỔ SUNG ĐƯỜNG DẪN/TRUNG TÂM QUYỀN RIÊNG TƯ]. Người dùng được cung cấp cơ chế quản lý công nghệ không thiết yếu theo quy định.</w:t>
      </w:r>
    </w:p>
    <w:p w:rsidR="00FA208C" w:rsidRPr="00AC6570" w:rsidRDefault="00000000" w:rsidP="00AC6570">
      <w:pPr>
        <w:numPr>
          <w:ilvl w:val="0"/>
          <w:numId w:val="21"/>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không sử dụng quyết định hoàn toàn tự động tạo ảnh hưởng pháp lý hoặc ảnh hưởng đáng kể tương tự đối với cá nhân nếu chưa đáp ứng điều kiện pháp luật, thông báo rõ và cung cấp cơ chế yêu cầu con người xem xét khi áp dụng.</w:t>
      </w:r>
    </w:p>
    <w:p w:rsidR="00FA208C" w:rsidRPr="00AC6570" w:rsidRDefault="00000000" w:rsidP="00AC6570">
      <w:pPr>
        <w:pStyle w:val="Heading1"/>
        <w:spacing w:before="120" w:after="120" w:line="240" w:lineRule="auto"/>
        <w:rPr>
          <w:rFonts w:ascii="Times New Roman" w:hAnsi="Times New Roman" w:cs="Times New Roman"/>
          <w:color w:val="auto"/>
          <w:sz w:val="24"/>
          <w:szCs w:val="24"/>
        </w:rPr>
      </w:pPr>
      <w:bookmarkStart w:id="14" w:name="X97a404cfe9afc8564b34db8a9f719947058c5f3"/>
      <w:bookmarkEnd w:id="10"/>
      <w:bookmarkEnd w:id="13"/>
      <w:r w:rsidRPr="00AC6570">
        <w:rPr>
          <w:rFonts w:ascii="Times New Roman" w:hAnsi="Times New Roman" w:cs="Times New Roman"/>
          <w:color w:val="auto"/>
          <w:sz w:val="24"/>
          <w:szCs w:val="24"/>
        </w:rPr>
        <w:t>PHẦN IV. CHIA SẺ, TIẾP CẬN VÀ CHUYỂN DỮ LIỆU</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15" w:name="X453b9ce15865f882035d466e97ce65a7773125f"/>
      <w:r w:rsidRPr="00AC6570">
        <w:rPr>
          <w:rFonts w:ascii="Times New Roman" w:hAnsi="Times New Roman" w:cs="Times New Roman"/>
          <w:color w:val="auto"/>
          <w:sz w:val="24"/>
          <w:szCs w:val="24"/>
        </w:rPr>
        <w:t>Điều 11. Tổ chức, cá nhân có thể tiếp cận dữ liệu</w:t>
      </w:r>
    </w:p>
    <w:p w:rsidR="00FA208C" w:rsidRPr="00AC6570" w:rsidRDefault="00000000" w:rsidP="00AC6570">
      <w:p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Trong phạm vi cần thiết và trên căn cứ hợp pháp, dữ liệu có thể được tiếp cận bởi:</w:t>
      </w:r>
    </w:p>
    <w:p w:rsidR="00FA208C" w:rsidRPr="00AC6570" w:rsidRDefault="00000000" w:rsidP="00AC6570">
      <w:pPr>
        <w:numPr>
          <w:ilvl w:val="0"/>
          <w:numId w:val="22"/>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Nhân sự và bộ phận được phân quyền của Biteo;</w:t>
      </w:r>
    </w:p>
    <w:p w:rsidR="00FA208C" w:rsidRPr="00AC6570" w:rsidRDefault="00000000" w:rsidP="00AC6570">
      <w:pPr>
        <w:numPr>
          <w:ilvl w:val="0"/>
          <w:numId w:val="22"/>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Người bán, người mua, người livestream hoặc Affiliate là bên liên quan trực tiếp đến giao dịch, nội dung hoặc khiếu nại;</w:t>
      </w:r>
    </w:p>
    <w:p w:rsidR="00FA208C" w:rsidRPr="00AC6570" w:rsidRDefault="00000000" w:rsidP="00AC6570">
      <w:pPr>
        <w:numPr>
          <w:ilvl w:val="0"/>
          <w:numId w:val="22"/>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Đơn vị thanh toán/trung gian thanh toán, ngân hàng, đối tác vận chuyển, eKYC, SMS/email, cloud/CDN, livestream, chống gian lận, hỗ trợ khách hàng, phân tích dữ liệu và nhà cung cấp kỹ thuật;</w:t>
      </w:r>
    </w:p>
    <w:p w:rsidR="00FA208C" w:rsidRPr="00AC6570" w:rsidRDefault="00000000" w:rsidP="00AC6570">
      <w:pPr>
        <w:numPr>
          <w:ilvl w:val="0"/>
          <w:numId w:val="22"/>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Kiểm toán, tư vấn pháp lý, bảo hiểm hoặc bên nhận chuyển giao hợp pháp trong giao dịch tổ chức lại doanh nghiệp, với biện pháp bảo vệ phù hợp;</w:t>
      </w:r>
    </w:p>
    <w:p w:rsidR="00FA208C" w:rsidRPr="00AC6570" w:rsidRDefault="00000000" w:rsidP="00AC6570">
      <w:pPr>
        <w:numPr>
          <w:ilvl w:val="0"/>
          <w:numId w:val="22"/>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lastRenderedPageBreak/>
        <w:t>Cơ quan nhà nước, tòa án, trọng tài hoặc chủ thể có thẩm quyền khi có yêu cầu hợp pháp;</w:t>
      </w:r>
    </w:p>
    <w:p w:rsidR="00FA208C" w:rsidRPr="00AC6570" w:rsidRDefault="00000000" w:rsidP="00AC6570">
      <w:pPr>
        <w:numPr>
          <w:ilvl w:val="0"/>
          <w:numId w:val="22"/>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Chủ thể khác theo sự đồng ý hoặc theo quy định pháp luật.</w:t>
      </w:r>
    </w:p>
    <w:p w:rsidR="00FA208C" w:rsidRPr="00AC6570" w:rsidRDefault="00000000" w:rsidP="00AC6570">
      <w:p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highlight w:val="yellow"/>
        </w:rPr>
        <w:t>Danh sách/nhóm nhà cung cấp thực tế và phạm vi dữ liệu tương ứng được công khai tại [BITEO BỔ SUNG ĐƯỜNG DẪN VÀ XÁC NHẬN NHÀ CUNG CẤP THỰC TẾ].</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16" w:name="X721f5a0b4258355910e6cacdc136b7e8651d042"/>
      <w:bookmarkEnd w:id="15"/>
      <w:r w:rsidRPr="00AC6570">
        <w:rPr>
          <w:rFonts w:ascii="Times New Roman" w:hAnsi="Times New Roman" w:cs="Times New Roman"/>
          <w:color w:val="auto"/>
          <w:sz w:val="24"/>
          <w:szCs w:val="24"/>
        </w:rPr>
        <w:t>Điều 12. Trách nhiệm của người bán, Affiliate và nhà cung cấp dịch vụ</w:t>
      </w:r>
    </w:p>
    <w:p w:rsidR="00FA208C" w:rsidRPr="00AC6570" w:rsidRDefault="00000000" w:rsidP="00AC6570">
      <w:pPr>
        <w:numPr>
          <w:ilvl w:val="0"/>
          <w:numId w:val="23"/>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Người bán chỉ được tiếp cận, sử dụng thông tin người mua trong phạm vi cần thiết để thực hiện đơn hàng, giao hàng, chăm sóc sau bán hàng và nghĩa vụ pháp lý. Người bán không được sử dụng dữ liệu để quảng cáo ngoài mục đích đã thông báo khi chưa có căn cứ hợp pháp; bán, trao đổi hoặc chia sẻ trái phép dữ liệu; tiết lộ thông tin người mua; thu thập thêm dữ liệu không cần thiết; liên hệ quấy rối hoặc spam; lưu dữ liệu trên thiết bị, hệ thống không bảo đảm an toàn.</w:t>
      </w:r>
    </w:p>
    <w:p w:rsidR="00FA208C" w:rsidRPr="00AC6570" w:rsidRDefault="00000000" w:rsidP="00AC6570">
      <w:pPr>
        <w:numPr>
          <w:ilvl w:val="0"/>
          <w:numId w:val="23"/>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Người tiếp thị liên kết không được tự ý thu thập hoặc xử lý thông tin người mua ngoài các công cụ hợp pháp do Biteo cung cấp; không được thu thập số điện thoại, email hoặc địa chỉ để sử dụng trái mục đích; bán hoặc chia sẻ dữ liệu; yêu cầu dữ liệu nhạy cảm không cần thiết; gửi quảng cáo rác; dùng công cụ theo dõi trái phép; tải dữ liệu ra khỏi hệ thống; công khai thông tin đơn hàng hoặc danh tính người mua.</w:t>
      </w:r>
    </w:p>
    <w:p w:rsidR="00FA208C" w:rsidRPr="00AC6570" w:rsidRDefault="00000000" w:rsidP="00AC6570">
      <w:pPr>
        <w:numPr>
          <w:ilvl w:val="0"/>
          <w:numId w:val="23"/>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Mọi nhà cung cấp dịch vụ hỗ trợ phải chỉ xử lý dữ liệu đúng mục đích; chỉ truy cập dữ liệu cần thiết; bảo mật tài khoản và khóa API; mã hóa đường truyền; phân quyền nhân sự; lưu log truy cập; thông báo sự cố; không bán hoặc sử dụng trái phép dữ liệu; hỗ trợ thực hiện quyền của chủ thể dữ liệu; xóa hoặc hoàn trả dữ liệu khi hết mục đích; tuân thủ quy định về chuyển dữ liệu xuyên biên giới nếu có.</w:t>
      </w:r>
    </w:p>
    <w:p w:rsidR="00FA208C" w:rsidRPr="00AC6570" w:rsidRDefault="00000000" w:rsidP="00AC6570">
      <w:pPr>
        <w:numPr>
          <w:ilvl w:val="0"/>
          <w:numId w:val="23"/>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Khi phát hiện sự cố dữ liệu, các chủ thể trên phải thông báo ngay cho Biteo, phối hợp ngăn chặn, khắc phục và thực hiện nghĩa vụ thông báo, báo cáo theo quy định.</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17" w:name="Xce1b7fa8d13ba469a05dd4013f84e7fb16cf386"/>
      <w:bookmarkEnd w:id="16"/>
      <w:r w:rsidRPr="00AC6570">
        <w:rPr>
          <w:rFonts w:ascii="Times New Roman" w:hAnsi="Times New Roman" w:cs="Times New Roman"/>
          <w:color w:val="auto"/>
          <w:sz w:val="24"/>
          <w:szCs w:val="24"/>
        </w:rPr>
        <w:t>Điều 13. Chuyển dữ liệu cá nhân xuyên biên giới</w:t>
      </w:r>
    </w:p>
    <w:p w:rsidR="00FA208C" w:rsidRPr="00AC6570" w:rsidRDefault="00000000" w:rsidP="00AC6570">
      <w:pPr>
        <w:numPr>
          <w:ilvl w:val="0"/>
          <w:numId w:val="24"/>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highlight w:val="yellow"/>
        </w:rPr>
        <w:t>[BITEO XÁC NHẬN: CÓ/KHÔNG PHÁT SINH CHUYỂN DỮ LIỆU CÁ NHÂN XUYÊN BIÊN GIỚI].</w:t>
      </w:r>
    </w:p>
    <w:p w:rsidR="00FA208C" w:rsidRPr="00AC6570" w:rsidRDefault="00000000" w:rsidP="00AC6570">
      <w:pPr>
        <w:numPr>
          <w:ilvl w:val="0"/>
          <w:numId w:val="24"/>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highlight w:val="yellow"/>
        </w:rPr>
        <w:t>Nếu có, Biteo công khai tối thiểu nhóm dữ liệu, mục đích, quốc gia/vùng lãnh thổ hoặc địa điểm nhận/lưu trữ, nhóm bên nhận và biện pháp bảo vệ tại [BITEO BỔ SUNG]. Biteo thực hiện đánh giá, hồ sơ, thông báo/báo cáo và biện pháp quản lý theo pháp luật trước hoặc trong quá trình chuyển dữ liệu.</w:t>
      </w:r>
    </w:p>
    <w:p w:rsidR="00FA208C" w:rsidRPr="00AC6570" w:rsidRDefault="00000000" w:rsidP="00AC6570">
      <w:pPr>
        <w:numPr>
          <w:ilvl w:val="0"/>
          <w:numId w:val="24"/>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Việc sử dụng cloud, CDN, livestream, phân tích, email/SMS, hỗ trợ kỹ thuật hoặc nhà thầu phụ ở nước ngoài chỉ được thực hiện sau khi Biteo xác định đúng luồng dữ liệu và hoàn thành nghĩa vụ áp dụng.</w:t>
      </w:r>
    </w:p>
    <w:p w:rsidR="00FA208C" w:rsidRPr="00AC6570" w:rsidRDefault="00000000" w:rsidP="00AC6570">
      <w:pPr>
        <w:pStyle w:val="Heading1"/>
        <w:spacing w:before="120" w:after="120" w:line="240" w:lineRule="auto"/>
        <w:rPr>
          <w:rFonts w:ascii="Times New Roman" w:hAnsi="Times New Roman" w:cs="Times New Roman"/>
          <w:color w:val="auto"/>
          <w:sz w:val="24"/>
          <w:szCs w:val="24"/>
        </w:rPr>
      </w:pPr>
      <w:bookmarkStart w:id="18" w:name="phần-v-lưu-trữ-và-an-toàn-dữ-liệu"/>
      <w:bookmarkEnd w:id="14"/>
      <w:bookmarkEnd w:id="17"/>
      <w:r w:rsidRPr="00AC6570">
        <w:rPr>
          <w:rFonts w:ascii="Times New Roman" w:hAnsi="Times New Roman" w:cs="Times New Roman"/>
          <w:color w:val="auto"/>
          <w:sz w:val="24"/>
          <w:szCs w:val="24"/>
        </w:rPr>
        <w:t>PHẦN V. LƯU TRỮ VÀ AN TOÀN DỮ LIỆU</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19" w:name="điều-14-thời-gian-lưu-trữ"/>
      <w:r w:rsidRPr="00AC6570">
        <w:rPr>
          <w:rFonts w:ascii="Times New Roman" w:hAnsi="Times New Roman" w:cs="Times New Roman"/>
          <w:color w:val="auto"/>
          <w:sz w:val="24"/>
          <w:szCs w:val="24"/>
        </w:rPr>
        <w:t>Điều 14. Thời gian lưu trữ</w:t>
      </w:r>
    </w:p>
    <w:p w:rsidR="00FA208C" w:rsidRPr="00AC6570" w:rsidRDefault="00000000" w:rsidP="00AC6570">
      <w:pPr>
        <w:numPr>
          <w:ilvl w:val="0"/>
          <w:numId w:val="25"/>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lưu dữ liệu trong thời gian cần thiết để hoàn thành mục đích đã thông báo, thực hiện hợp đồng/giao dịch, bảo vệ quyền lợi các bên và tuân thủ nghĩa vụ pháp lý.</w:t>
      </w:r>
    </w:p>
    <w:p w:rsidR="00FA208C" w:rsidRPr="00AC6570" w:rsidRDefault="00000000" w:rsidP="00AC6570">
      <w:pPr>
        <w:numPr>
          <w:ilvl w:val="0"/>
          <w:numId w:val="25"/>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 xml:space="preserve">Tiêu chí xác định thời gian gồm: loại tài khoản và dữ liệu; vòng đời giao dịch; thời hiệu khiếu nại/tranh chấp; nghĩa vụ thuế, kế toán và thương mại điện tử; yêu cầu phòng chống gian lận, </w:t>
      </w:r>
      <w:proofErr w:type="gramStart"/>
      <w:r w:rsidRPr="00AC6570">
        <w:rPr>
          <w:rFonts w:ascii="Times New Roman" w:hAnsi="Times New Roman" w:cs="Times New Roman"/>
          <w:sz w:val="24"/>
          <w:szCs w:val="24"/>
        </w:rPr>
        <w:t>an</w:t>
      </w:r>
      <w:proofErr w:type="gramEnd"/>
      <w:r w:rsidRPr="00AC6570">
        <w:rPr>
          <w:rFonts w:ascii="Times New Roman" w:hAnsi="Times New Roman" w:cs="Times New Roman"/>
          <w:sz w:val="24"/>
          <w:szCs w:val="24"/>
        </w:rPr>
        <w:t xml:space="preserve"> toàn hệ thống; yêu cầu bảo toàn hợp pháp.</w:t>
      </w:r>
    </w:p>
    <w:p w:rsidR="00FA208C" w:rsidRPr="00AC6570" w:rsidRDefault="00000000" w:rsidP="00AC6570">
      <w:pPr>
        <w:numPr>
          <w:ilvl w:val="0"/>
          <w:numId w:val="25"/>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highlight w:val="yellow"/>
        </w:rPr>
        <w:t>Bảng thời hạn lưu chi tiết được công khai tại [BITEO BỔ SUNG/XÁC NHẬN BẢNG THỜI HẠN LƯU THEO TỪNG NHÓM DỮ LIỆU]. Không sử dụng các thời hạn “đề xuất” trong Đề án làm cam kết công khai nếu chưa được pháp chế và kỹ thuật phê duyệt.</w:t>
      </w:r>
    </w:p>
    <w:p w:rsidR="00FA208C" w:rsidRPr="00AC6570" w:rsidRDefault="00000000" w:rsidP="00AC6570">
      <w:pPr>
        <w:numPr>
          <w:ilvl w:val="0"/>
          <w:numId w:val="25"/>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lastRenderedPageBreak/>
        <w:t>Khi có tranh chấp, gian lận, vi phạm, nghĩa vụ thuế/kế toán hoặc yêu cầu hợp pháp của cơ quan nhà nước, Biteo có thể tiếp tục lưu dữ liệu liên quan đến khi vụ việc được giải quyết và hết nghĩa vụ bảo toàn.</w:t>
      </w:r>
    </w:p>
    <w:p w:rsidR="00FA208C" w:rsidRPr="00AC6570" w:rsidRDefault="00000000" w:rsidP="00AC6570">
      <w:pPr>
        <w:numPr>
          <w:ilvl w:val="0"/>
          <w:numId w:val="25"/>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Sau khi hết thời hạn, Biteo đánh giá căn cứ tiếp tục lưu; nghĩa vụ chuyên ngành; tranh chấp/yêu cầu bảo toàn; khả năng ẩn danh; ảnh hưởng đến tính toàn vẹn dữ liệu giao dịch. Việc xóa phải được phê duyệt, ghi log và thực hiện theo chính sách lưu trữ dữ liệu của Biteo.</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20" w:name="điều-15-biện-pháp-bảo-vệ-dữ-liệu"/>
      <w:bookmarkEnd w:id="19"/>
      <w:r w:rsidRPr="00AC6570">
        <w:rPr>
          <w:rFonts w:ascii="Times New Roman" w:hAnsi="Times New Roman" w:cs="Times New Roman"/>
          <w:color w:val="auto"/>
          <w:sz w:val="24"/>
          <w:szCs w:val="24"/>
        </w:rPr>
        <w:t>Điều 15. Biện pháp bảo vệ dữ liệu</w:t>
      </w:r>
    </w:p>
    <w:p w:rsidR="00FA208C" w:rsidRPr="00AC6570" w:rsidRDefault="00000000" w:rsidP="00AC6570">
      <w:p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áp dụng biện pháp tổ chức và kỹ thuật phù hợp với tính chất, quy mô và rủi ro xử lý, dự kiến gồm:</w:t>
      </w:r>
    </w:p>
    <w:p w:rsidR="00FA208C" w:rsidRPr="00AC6570" w:rsidRDefault="00000000" w:rsidP="00AC6570">
      <w:pPr>
        <w:numPr>
          <w:ilvl w:val="0"/>
          <w:numId w:val="26"/>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Mã hóa kết nối truyền dữ liệu; mã hóa hoặc bảo vệ dữ liệu nhạy cảm khi lưu trữ;</w:t>
      </w:r>
    </w:p>
    <w:p w:rsidR="00FA208C" w:rsidRPr="00AC6570" w:rsidRDefault="00000000" w:rsidP="00AC6570">
      <w:pPr>
        <w:numPr>
          <w:ilvl w:val="0"/>
          <w:numId w:val="26"/>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Phân quyền theo vai trò, nguyên tắc quyền tối thiểu, xác thực phù hợp và rà soát quyền định kỳ;</w:t>
      </w:r>
    </w:p>
    <w:p w:rsidR="00FA208C" w:rsidRPr="00AC6570" w:rsidRDefault="00000000" w:rsidP="00AC6570">
      <w:pPr>
        <w:numPr>
          <w:ilvl w:val="0"/>
          <w:numId w:val="26"/>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Tách dữ liệu nghiệp vụ và dữ liệu log khi phù hợp; che/ẩn dữ liệu khi hiển thị cho người không cần xem đầy đủ;</w:t>
      </w:r>
    </w:p>
    <w:p w:rsidR="00FA208C" w:rsidRPr="00AC6570" w:rsidRDefault="00000000" w:rsidP="00AC6570">
      <w:pPr>
        <w:numPr>
          <w:ilvl w:val="0"/>
          <w:numId w:val="26"/>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Sao lưu, kiểm soát thay đổi, quản lý lỗ hổng và bản vá;</w:t>
      </w:r>
    </w:p>
    <w:p w:rsidR="00FA208C" w:rsidRPr="00AC6570" w:rsidRDefault="00000000" w:rsidP="00AC6570">
      <w:pPr>
        <w:numPr>
          <w:ilvl w:val="0"/>
          <w:numId w:val="26"/>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Theo dõi truy cập, chỉnh sửa, xuất dữ liệu và sự kiện bảo mật; ngăn chặn sao chép, tải xuống hoặc chia sẻ trái phép;</w:t>
      </w:r>
    </w:p>
    <w:p w:rsidR="00FA208C" w:rsidRPr="00AC6570" w:rsidRDefault="00000000" w:rsidP="00AC6570">
      <w:pPr>
        <w:numPr>
          <w:ilvl w:val="0"/>
          <w:numId w:val="26"/>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Kiểm soát nhà cung cấp, API, khóa truy cập, nhà thầu phụ và chuyển dữ liệu;</w:t>
      </w:r>
    </w:p>
    <w:p w:rsidR="00FA208C" w:rsidRPr="00AC6570" w:rsidRDefault="00000000" w:rsidP="00AC6570">
      <w:pPr>
        <w:numPr>
          <w:ilvl w:val="0"/>
          <w:numId w:val="26"/>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Quy trình ứng cứu sự cố, đào tạo nhân sự và kiểm tra/đánh giá an toàn định kỳ;</w:t>
      </w:r>
    </w:p>
    <w:p w:rsidR="00FA208C" w:rsidRPr="00AC6570" w:rsidRDefault="00000000" w:rsidP="00AC6570">
      <w:pPr>
        <w:numPr>
          <w:ilvl w:val="0"/>
          <w:numId w:val="26"/>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Xóa hoặc ẩn danh dữ liệu theo chính sách và pháp luật.</w:t>
      </w:r>
    </w:p>
    <w:p w:rsidR="00FA208C" w:rsidRPr="00AC6570" w:rsidRDefault="00000000" w:rsidP="00AC6570">
      <w:p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Các tiêu chuẩn, thuật toán, nhà cung cấp, chứng nhận và giải pháp cụ thể chỉ được công bố sau khi Biteo xác nhận đã triển khai thực tế; Chính sách này không mặc nhiên cam kết Biteo đang sử dụng AES-256, TLS 1.3, ISO 27001, SOC 2, PCI-DSS hoặc nhà cung cấp được nêu minh họa trong Đề án.</w:t>
      </w:r>
    </w:p>
    <w:p w:rsidR="00FA208C" w:rsidRPr="00AC6570" w:rsidRDefault="00000000" w:rsidP="00AC6570">
      <w:pPr>
        <w:pStyle w:val="Heading1"/>
        <w:spacing w:before="120" w:after="120" w:line="240" w:lineRule="auto"/>
        <w:rPr>
          <w:rFonts w:ascii="Times New Roman" w:hAnsi="Times New Roman" w:cs="Times New Roman"/>
          <w:color w:val="auto"/>
          <w:sz w:val="24"/>
          <w:szCs w:val="24"/>
        </w:rPr>
      </w:pPr>
      <w:bookmarkStart w:id="21" w:name="phần-vi-quyền-của-chủ-thể-dữ-liệu"/>
      <w:bookmarkEnd w:id="18"/>
      <w:bookmarkEnd w:id="20"/>
      <w:r w:rsidRPr="00AC6570">
        <w:rPr>
          <w:rFonts w:ascii="Times New Roman" w:hAnsi="Times New Roman" w:cs="Times New Roman"/>
          <w:color w:val="auto"/>
          <w:sz w:val="24"/>
          <w:szCs w:val="24"/>
        </w:rPr>
        <w:t>PHẦN VI. QUYỀN CỦA CHỦ THỂ DỮ LIỆU</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22" w:name="X248a57ad27d0a15ff8f6e4791b6082c7863450d"/>
      <w:r w:rsidRPr="00AC6570">
        <w:rPr>
          <w:rFonts w:ascii="Times New Roman" w:hAnsi="Times New Roman" w:cs="Times New Roman"/>
          <w:color w:val="auto"/>
          <w:sz w:val="24"/>
          <w:szCs w:val="24"/>
        </w:rPr>
        <w:t>Điều 16. Quyền và cách thức thực hiện quyền</w:t>
      </w:r>
    </w:p>
    <w:p w:rsidR="00FA208C" w:rsidRPr="00AC6570" w:rsidRDefault="00000000" w:rsidP="00AC6570">
      <w:pPr>
        <w:numPr>
          <w:ilvl w:val="0"/>
          <w:numId w:val="27"/>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Trong phạm vi pháp luật quy định, chủ thể dữ liệu có quyền được biết; đồng ý hoặc không đồng ý; truy cập, xem, chỉnh sửa; rút lại sự đồng ý; yêu cầu xóa, hạn chế hoặc phản đối xử lý; yêu cầu cung cấp dữ liệu; khiếu nại, tố cáo, khởi kiện, yêu cầu bồi thường; tự bảo vệ và các quyền khác theo pháp luật.</w:t>
      </w:r>
    </w:p>
    <w:p w:rsidR="00FA208C" w:rsidRPr="00AC6570" w:rsidRDefault="00000000" w:rsidP="00AC6570">
      <w:pPr>
        <w:numPr>
          <w:ilvl w:val="0"/>
          <w:numId w:val="27"/>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Người mua có quyền biết dữ liệu nào được thu thập; mục đích, phạm vi sử dụng và bên nhận; lựa chọn hoặc từ chối xử lý khi pháp luật cho phép; truy cập, chỉnh sửa hoặc yêu cầu xử lý; chấm dứt quảng cáo không mong muốn; yêu cầu giải quyết phản ánh; được thông báo và bảo vệ khi xảy ra sự cố theo quy định.</w:t>
      </w:r>
    </w:p>
    <w:p w:rsidR="00FA208C" w:rsidRPr="00AC6570" w:rsidRDefault="00000000" w:rsidP="00AC6570">
      <w:pPr>
        <w:numPr>
          <w:ilvl w:val="0"/>
          <w:numId w:val="27"/>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highlight w:val="yellow"/>
        </w:rPr>
        <w:t>Yêu cầu được gửi qua: (i) chức năng “Trung tâm quyền riêng tư/Quản lý dữ liệu” tại [BITEO BỔ SUNG ĐƯỜNG DẪN]; (ii) email [BITEO BỔ SUNG]; hoặc (iii) địa chỉ/đầu mối tại Điều 21.</w:t>
      </w:r>
    </w:p>
    <w:p w:rsidR="00FA208C" w:rsidRPr="00AC6570" w:rsidRDefault="00000000" w:rsidP="00AC6570">
      <w:pPr>
        <w:numPr>
          <w:ilvl w:val="0"/>
          <w:numId w:val="27"/>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Yêu cầu cần có thông tin đủ để xác minh người yêu cầu, quyền đại diện và phạm vi yêu cầu. Biteo chỉ yêu cầu thông tin xác minh cần thiết và không sử dụng thông tin đó cho mục đích không tương thích.</w:t>
      </w:r>
    </w:p>
    <w:p w:rsidR="00FA208C" w:rsidRPr="00AC6570" w:rsidRDefault="00000000" w:rsidP="00AC6570">
      <w:pPr>
        <w:numPr>
          <w:ilvl w:val="0"/>
          <w:numId w:val="27"/>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xác nhận tiếp nhận, xử lý và phản hồi trong thời hạn luật định. Trường hợp không thể thực hiện toàn bộ hoặc một phần do căn cứ hợp pháp, Biteo thông báo lý do và cơ chế khiếu nại phù hợp.</w:t>
      </w:r>
    </w:p>
    <w:p w:rsidR="00FA208C" w:rsidRPr="00AC6570" w:rsidRDefault="00000000" w:rsidP="00AC6570">
      <w:pPr>
        <w:numPr>
          <w:ilvl w:val="0"/>
          <w:numId w:val="27"/>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lastRenderedPageBreak/>
        <w:t>Biteo có thể giữ lại dữ liệu cần thiết để thực hiện nghĩa vụ pháp lý, giải quyết tranh chấp, phòng chống gian lận hoặc bảo vệ quyền hợp pháp dù nhận được yêu cầu xóa/hạn chế, trong phạm vi pháp luật cho phép.</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23" w:name="Xef7e886c6aa9b0a47c82bbb03ba4eb184e1577c"/>
      <w:bookmarkEnd w:id="22"/>
      <w:r w:rsidRPr="00AC6570">
        <w:rPr>
          <w:rFonts w:ascii="Times New Roman" w:hAnsi="Times New Roman" w:cs="Times New Roman"/>
          <w:color w:val="auto"/>
          <w:sz w:val="24"/>
          <w:szCs w:val="24"/>
        </w:rPr>
        <w:t>Điều 17. Dữ liệu của trẻ em, người mất hoặc hạn chế năng lực</w:t>
      </w:r>
    </w:p>
    <w:p w:rsidR="00FA208C" w:rsidRPr="00AC6570" w:rsidRDefault="00000000" w:rsidP="00AC6570">
      <w:pPr>
        <w:numPr>
          <w:ilvl w:val="0"/>
          <w:numId w:val="28"/>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highlight w:val="yellow"/>
        </w:rPr>
        <w:t>Biteo [BITEO XÁC NHẬN ĐỘ TUỔI TỐI THIỂU ĐỂ TẠO TÀI KHOẢN VÀ CÁC CHỨC NĂNG BÁN HÀNG/LIVESTREAM/AFFILIATE].</w:t>
      </w:r>
    </w:p>
    <w:p w:rsidR="00FA208C" w:rsidRPr="00AC6570" w:rsidRDefault="00000000" w:rsidP="00AC6570">
      <w:pPr>
        <w:numPr>
          <w:ilvl w:val="0"/>
          <w:numId w:val="28"/>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Khi xử lý dữ liệu cá nhân của trẻ em hoặc người cần đại diện/giám hộ, Biteo áp dụng cơ chế xác minh tuổi, thông báo, đồng ý của chủ thể/người đại diện và biện pháp bảo vệ theo pháp luật; đặt lợi ích tốt nhất và an toàn của trẻ em lên hàng đầu.</w:t>
      </w:r>
    </w:p>
    <w:p w:rsidR="00FA208C" w:rsidRPr="00AC6570" w:rsidRDefault="00000000" w:rsidP="00AC6570">
      <w:pPr>
        <w:numPr>
          <w:ilvl w:val="0"/>
          <w:numId w:val="28"/>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Nếu phát hiện dữ liệu được cung cấp trái quy định, Biteo có thể hạn chế tài khoản, dừng xử lý, yêu cầu xác minh và xóa dữ liệu khi có căn cứ.</w:t>
      </w:r>
    </w:p>
    <w:p w:rsidR="00FA208C" w:rsidRPr="00AC6570" w:rsidRDefault="00000000" w:rsidP="00AC6570">
      <w:pPr>
        <w:pStyle w:val="Heading1"/>
        <w:spacing w:before="120" w:after="120" w:line="240" w:lineRule="auto"/>
        <w:rPr>
          <w:rFonts w:ascii="Times New Roman" w:hAnsi="Times New Roman" w:cs="Times New Roman"/>
          <w:color w:val="auto"/>
          <w:sz w:val="24"/>
          <w:szCs w:val="24"/>
        </w:rPr>
      </w:pPr>
      <w:bookmarkStart w:id="24" w:name="Xbf3ab77c78ccee916dc1e9e000fac14e3a2d35c"/>
      <w:bookmarkEnd w:id="21"/>
      <w:bookmarkEnd w:id="23"/>
      <w:r w:rsidRPr="00AC6570">
        <w:rPr>
          <w:rFonts w:ascii="Times New Roman" w:hAnsi="Times New Roman" w:cs="Times New Roman"/>
          <w:color w:val="auto"/>
          <w:sz w:val="24"/>
          <w:szCs w:val="24"/>
        </w:rPr>
        <w:t>PHẦN VII. SỰ CỐ, KHIẾU NẠI VÀ QUẢN TRỊ CHÍNH SÁCH</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25" w:name="điều-18-xử-lý-sự-cố-dữ-liệu-cá-nhân"/>
      <w:r w:rsidRPr="00AC6570">
        <w:rPr>
          <w:rFonts w:ascii="Times New Roman" w:hAnsi="Times New Roman" w:cs="Times New Roman"/>
          <w:color w:val="auto"/>
          <w:sz w:val="24"/>
          <w:szCs w:val="24"/>
        </w:rPr>
        <w:t>Điều 18. Xử lý sự cố dữ liệu cá nhân</w:t>
      </w:r>
    </w:p>
    <w:p w:rsidR="00FA208C" w:rsidRPr="00AC6570" w:rsidRDefault="00000000" w:rsidP="00AC6570">
      <w:pPr>
        <w:numPr>
          <w:ilvl w:val="0"/>
          <w:numId w:val="2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Khi phát hiện hoặc nhận cảnh báo, Biteo tiếp nhận, phân loại, xác định phạm vi ảnh hưởng, kích hoạt đầu mối ứng cứu, cô lập hệ thống/tài khoản, ngăn chặn sự cố tiếp diễn, bảo toàn bằng chứng, khắc phục và giám sát phục hồi.</w:t>
      </w:r>
    </w:p>
    <w:p w:rsidR="00FA208C" w:rsidRPr="00AC6570" w:rsidRDefault="00000000" w:rsidP="00AC6570">
      <w:pPr>
        <w:numPr>
          <w:ilvl w:val="0"/>
          <w:numId w:val="2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đánh giá rủi ro và thực hiện nghĩa vụ thông báo cho cơ quan có thẩm quyền, chủ thể dữ liệu hoặc bên liên quan theo nội dung và thời hạn luật định.</w:t>
      </w:r>
    </w:p>
    <w:p w:rsidR="00FA208C" w:rsidRPr="00AC6570" w:rsidRDefault="00000000" w:rsidP="00AC6570">
      <w:pPr>
        <w:numPr>
          <w:ilvl w:val="0"/>
          <w:numId w:val="2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Thông báo cho chủ thể dữ liệu, nếu áp dụng, nêu bản chất sự cố, loại dữ liệu và ảnh hưởng có thể có, biện pháp Biteo đã thực hiện, khuyến nghị tự bảo vệ và đầu mối liên hệ; việc công bố không làm lộ thông tin bí mật hoặc cản trở xử lý sự cố.</w:t>
      </w:r>
    </w:p>
    <w:p w:rsidR="00FA208C" w:rsidRPr="00AC6570" w:rsidRDefault="00000000" w:rsidP="00AC6570">
      <w:pPr>
        <w:numPr>
          <w:ilvl w:val="0"/>
          <w:numId w:val="29"/>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Người dùng phải thông báo ngay khi phát hiện chiếm quyền tài khoản, mất thiết bị, lộ mật khẩu/OTP hoặc hoạt động bất thường; không tự ý công khai dữ liệu của người khác trong quá trình phản ánh.</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26" w:name="X5acde1f47c959bdb8e75c8f3eb23237e989380e"/>
      <w:bookmarkEnd w:id="25"/>
      <w:r w:rsidRPr="00AC6570">
        <w:rPr>
          <w:rFonts w:ascii="Times New Roman" w:hAnsi="Times New Roman" w:cs="Times New Roman"/>
          <w:color w:val="auto"/>
          <w:sz w:val="24"/>
          <w:szCs w:val="24"/>
        </w:rPr>
        <w:t>Điều 19. Trách nhiệm bảo mật tài khoản của người dùng</w:t>
      </w:r>
    </w:p>
    <w:p w:rsidR="00FA208C" w:rsidRPr="00AC6570" w:rsidRDefault="00000000" w:rsidP="00AC6570">
      <w:p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Người dùng có trách nhiệm bảo mật mật khẩu, OTP và thông tin xác thực; không chia sẻ, cho mượn, bán tài khoản hoặc sử dụng tài khoản của người khác trái quy định; đăng xuất khỏi thiết bị không còn sử dụng; thông báo ngay cho Biteo khi phát hiện truy cập hoặc giao dịch bất thường; thực hiện hướng dẫn bảo mật. Người dùng không phải chịu trách nhiệm đối với giao dịch trái phép do lỗi hệ thống hoặc lỗi của chủ thể khác, nhưng phải hợp tác kịp thời để hạn chế thiệt hại.</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27" w:name="Xcb55127d15efb1b3f86fc18d32b187a13ec0e86"/>
      <w:bookmarkEnd w:id="26"/>
      <w:r w:rsidRPr="00AC6570">
        <w:rPr>
          <w:rFonts w:ascii="Times New Roman" w:hAnsi="Times New Roman" w:cs="Times New Roman"/>
          <w:color w:val="auto"/>
          <w:sz w:val="24"/>
          <w:szCs w:val="24"/>
        </w:rPr>
        <w:t>Điều 20. Phản ánh, yêu cầu và khiếu nại về dữ liệu</w:t>
      </w:r>
    </w:p>
    <w:p w:rsidR="00FA208C" w:rsidRPr="00AC6570" w:rsidRDefault="00000000" w:rsidP="00AC6570">
      <w:pPr>
        <w:numPr>
          <w:ilvl w:val="0"/>
          <w:numId w:val="30"/>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tiếp nhận yêu cầu qua công cụ trực tuyến, email, điện thoại hoặc địa chỉ tại Điều 21; ghi nhận thời điểm, nội dung, người gửi và mã vụ việc nếu có.</w:t>
      </w:r>
    </w:p>
    <w:p w:rsidR="00FA208C" w:rsidRPr="00AC6570" w:rsidRDefault="00000000" w:rsidP="00AC6570">
      <w:pPr>
        <w:numPr>
          <w:ilvl w:val="0"/>
          <w:numId w:val="30"/>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xác minh, phân loại, hạn chế truy cập hồ sơ, che thông tin không cần thiết khi chuyển cho bên khác, lưu nhật ký xử lý và chỉ thu thập chứng cứ cần thiết.</w:t>
      </w:r>
    </w:p>
    <w:p w:rsidR="00FA208C" w:rsidRPr="00AC6570" w:rsidRDefault="00000000" w:rsidP="00AC6570">
      <w:pPr>
        <w:numPr>
          <w:ilvl w:val="0"/>
          <w:numId w:val="30"/>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thông báo kết quả, biện pháp khắc phục và quyền tiếp tục khiếu nại đến cơ quan có thẩm quyền. Cơ chế nội bộ không hạn chế quyền khiếu nại, tố cáo, khởi kiện hoặc yêu cầu bồi thường theo pháp luật.</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28" w:name="điều-21-đầu-mối-bảo-vệ-dữ-liệu-cá-nhân"/>
      <w:bookmarkEnd w:id="27"/>
      <w:r w:rsidRPr="00AC6570">
        <w:rPr>
          <w:rFonts w:ascii="Times New Roman" w:hAnsi="Times New Roman" w:cs="Times New Roman"/>
          <w:color w:val="auto"/>
          <w:sz w:val="24"/>
          <w:szCs w:val="24"/>
        </w:rPr>
        <w:t>Điều 21. Đầu mối bảo vệ dữ liệu cá nhân</w:t>
      </w:r>
    </w:p>
    <w:p w:rsidR="00FA208C" w:rsidRPr="00AC6570" w:rsidRDefault="00000000" w:rsidP="00AC6570">
      <w:pPr>
        <w:spacing w:before="120" w:after="120" w:line="240" w:lineRule="auto"/>
        <w:rPr>
          <w:rFonts w:ascii="Times New Roman" w:hAnsi="Times New Roman" w:cs="Times New Roman"/>
          <w:sz w:val="24"/>
          <w:szCs w:val="24"/>
        </w:rPr>
      </w:pPr>
      <w:r w:rsidRPr="00AC6570">
        <w:rPr>
          <w:rFonts w:ascii="Times New Roman" w:hAnsi="Times New Roman" w:cs="Times New Roman"/>
          <w:b/>
          <w:bCs/>
          <w:sz w:val="24"/>
          <w:szCs w:val="24"/>
        </w:rPr>
        <w:t>Đơn vị phụ trách:</w:t>
      </w:r>
      <w:r w:rsidRPr="00AC6570">
        <w:rPr>
          <w:rFonts w:ascii="Times New Roman" w:hAnsi="Times New Roman" w:cs="Times New Roman"/>
          <w:sz w:val="24"/>
          <w:szCs w:val="24"/>
        </w:rPr>
        <w:t xml:space="preserve"> </w:t>
      </w:r>
      <w:r w:rsidRPr="00AC6570">
        <w:rPr>
          <w:rFonts w:ascii="Times New Roman" w:hAnsi="Times New Roman" w:cs="Times New Roman"/>
          <w:sz w:val="24"/>
          <w:szCs w:val="24"/>
          <w:highlight w:val="yellow"/>
        </w:rPr>
        <w:t>[BITEO BỔ SUNG TÊN ĐƠN VỊ/BỘ PHẬN HOẶC CÁ NHÂN]</w:t>
      </w:r>
      <w:r w:rsidRPr="00AC6570">
        <w:rPr>
          <w:rFonts w:ascii="Times New Roman" w:hAnsi="Times New Roman" w:cs="Times New Roman"/>
          <w:sz w:val="24"/>
          <w:szCs w:val="24"/>
        </w:rPr>
        <w:br/>
      </w:r>
      <w:r w:rsidRPr="00AC6570">
        <w:rPr>
          <w:rFonts w:ascii="Times New Roman" w:hAnsi="Times New Roman" w:cs="Times New Roman"/>
          <w:b/>
          <w:bCs/>
          <w:sz w:val="24"/>
          <w:szCs w:val="24"/>
        </w:rPr>
        <w:t>Địa chỉ:</w:t>
      </w:r>
      <w:r w:rsidRPr="00AC6570">
        <w:rPr>
          <w:rFonts w:ascii="Times New Roman" w:hAnsi="Times New Roman" w:cs="Times New Roman"/>
          <w:sz w:val="24"/>
          <w:szCs w:val="24"/>
        </w:rPr>
        <w:t xml:space="preserve"> </w:t>
      </w:r>
      <w:r w:rsidRPr="00AC6570">
        <w:rPr>
          <w:rFonts w:ascii="Times New Roman" w:hAnsi="Times New Roman" w:cs="Times New Roman"/>
          <w:sz w:val="24"/>
          <w:szCs w:val="24"/>
          <w:highlight w:val="yellow"/>
        </w:rPr>
        <w:t>[BITEO BỔ SUNG]</w:t>
      </w:r>
      <w:r w:rsidRPr="00AC6570">
        <w:rPr>
          <w:rFonts w:ascii="Times New Roman" w:hAnsi="Times New Roman" w:cs="Times New Roman"/>
          <w:sz w:val="24"/>
          <w:szCs w:val="24"/>
        </w:rPr>
        <w:br/>
      </w:r>
      <w:r w:rsidRPr="00AC6570">
        <w:rPr>
          <w:rFonts w:ascii="Times New Roman" w:hAnsi="Times New Roman" w:cs="Times New Roman"/>
          <w:b/>
          <w:bCs/>
          <w:sz w:val="24"/>
          <w:szCs w:val="24"/>
        </w:rPr>
        <w:t>Email:</w:t>
      </w:r>
      <w:r w:rsidRPr="00AC6570">
        <w:rPr>
          <w:rFonts w:ascii="Times New Roman" w:hAnsi="Times New Roman" w:cs="Times New Roman"/>
          <w:sz w:val="24"/>
          <w:szCs w:val="24"/>
        </w:rPr>
        <w:t xml:space="preserve"> </w:t>
      </w:r>
      <w:r w:rsidRPr="00AC6570">
        <w:rPr>
          <w:rFonts w:ascii="Times New Roman" w:hAnsi="Times New Roman" w:cs="Times New Roman"/>
          <w:sz w:val="24"/>
          <w:szCs w:val="24"/>
          <w:highlight w:val="yellow"/>
        </w:rPr>
        <w:t>[BITEO BỔ SUNG EMAIL RIÊNG CHO QUYỀN DỮ LIỆU]</w:t>
      </w:r>
      <w:r w:rsidRPr="00AC6570">
        <w:rPr>
          <w:rFonts w:ascii="Times New Roman" w:hAnsi="Times New Roman" w:cs="Times New Roman"/>
          <w:sz w:val="24"/>
          <w:szCs w:val="24"/>
        </w:rPr>
        <w:br/>
      </w:r>
      <w:r w:rsidRPr="00AC6570">
        <w:rPr>
          <w:rFonts w:ascii="Times New Roman" w:hAnsi="Times New Roman" w:cs="Times New Roman"/>
          <w:b/>
          <w:bCs/>
          <w:sz w:val="24"/>
          <w:szCs w:val="24"/>
        </w:rPr>
        <w:t>Điện thoại:</w:t>
      </w:r>
      <w:r w:rsidRPr="00AC6570">
        <w:rPr>
          <w:rFonts w:ascii="Times New Roman" w:hAnsi="Times New Roman" w:cs="Times New Roman"/>
          <w:sz w:val="24"/>
          <w:szCs w:val="24"/>
        </w:rPr>
        <w:t xml:space="preserve"> </w:t>
      </w:r>
      <w:r w:rsidRPr="00AC6570">
        <w:rPr>
          <w:rFonts w:ascii="Times New Roman" w:hAnsi="Times New Roman" w:cs="Times New Roman"/>
          <w:sz w:val="24"/>
          <w:szCs w:val="24"/>
          <w:highlight w:val="yellow"/>
        </w:rPr>
        <w:t>[BITEO BỔ SUNG]</w:t>
      </w:r>
      <w:r w:rsidRPr="00AC6570">
        <w:rPr>
          <w:rFonts w:ascii="Times New Roman" w:hAnsi="Times New Roman" w:cs="Times New Roman"/>
          <w:sz w:val="24"/>
          <w:szCs w:val="24"/>
        </w:rPr>
        <w:br/>
      </w:r>
      <w:r w:rsidRPr="00AC6570">
        <w:rPr>
          <w:rFonts w:ascii="Times New Roman" w:hAnsi="Times New Roman" w:cs="Times New Roman"/>
          <w:b/>
          <w:bCs/>
          <w:sz w:val="24"/>
          <w:szCs w:val="24"/>
        </w:rPr>
        <w:t>Biểu mẫu/đường dẫn trực tuyến:</w:t>
      </w:r>
      <w:r w:rsidRPr="00AC6570">
        <w:rPr>
          <w:rFonts w:ascii="Times New Roman" w:hAnsi="Times New Roman" w:cs="Times New Roman"/>
          <w:sz w:val="24"/>
          <w:szCs w:val="24"/>
        </w:rPr>
        <w:t xml:space="preserve"> </w:t>
      </w:r>
      <w:r w:rsidRPr="00AC6570">
        <w:rPr>
          <w:rFonts w:ascii="Times New Roman" w:hAnsi="Times New Roman" w:cs="Times New Roman"/>
          <w:sz w:val="24"/>
          <w:szCs w:val="24"/>
          <w:highlight w:val="yellow"/>
        </w:rPr>
        <w:t>[BITEO BỔ SUNG]</w:t>
      </w:r>
    </w:p>
    <w:p w:rsidR="00FA208C" w:rsidRPr="00AC6570" w:rsidRDefault="00000000" w:rsidP="00AC6570">
      <w:pPr>
        <w:pStyle w:val="Heading2"/>
        <w:spacing w:before="120" w:after="120" w:line="240" w:lineRule="auto"/>
        <w:rPr>
          <w:rFonts w:ascii="Times New Roman" w:hAnsi="Times New Roman" w:cs="Times New Roman"/>
          <w:color w:val="auto"/>
          <w:sz w:val="24"/>
          <w:szCs w:val="24"/>
        </w:rPr>
      </w:pPr>
      <w:bookmarkStart w:id="29" w:name="điều-22-công-khai-sửa-đổi-và-hiệu-lực"/>
      <w:bookmarkEnd w:id="28"/>
      <w:r w:rsidRPr="00AC6570">
        <w:rPr>
          <w:rFonts w:ascii="Times New Roman" w:hAnsi="Times New Roman" w:cs="Times New Roman"/>
          <w:color w:val="auto"/>
          <w:sz w:val="24"/>
          <w:szCs w:val="24"/>
        </w:rPr>
        <w:lastRenderedPageBreak/>
        <w:t>Điều 22. Công khai, sửa đổi và hiệu lực</w:t>
      </w:r>
    </w:p>
    <w:p w:rsidR="00FA208C" w:rsidRPr="00AC6570" w:rsidRDefault="00000000" w:rsidP="00AC6570">
      <w:pPr>
        <w:numPr>
          <w:ilvl w:val="0"/>
          <w:numId w:val="31"/>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Chính sách được công khai bằng đường dẫn rõ ràng từ màn hình chính/trang chủ của Biteo và tại các điểm thu thập dữ liệu phù hợp, gồm đăng ký tài khoản, xác thực/KYC, thanh toán, livestream, Affiliate, gửi khiếu nại và thiết lập cookie/SDK nếu áp dụng.</w:t>
      </w:r>
    </w:p>
    <w:p w:rsidR="00FA208C" w:rsidRPr="00AC6570" w:rsidRDefault="00000000" w:rsidP="00AC6570">
      <w:pPr>
        <w:numPr>
          <w:ilvl w:val="0"/>
          <w:numId w:val="31"/>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có thể sửa đổi Chính sách để phù hợp với pháp luật, chức năng và hoạt động xử lý thực tế. Phiên bản mới ghi rõ ngày cập nhật, ngày hiệu lực và được thông báo theo mức độ ảnh hưởng.</w:t>
      </w:r>
    </w:p>
    <w:p w:rsidR="00FA208C" w:rsidRPr="00AC6570" w:rsidRDefault="00000000" w:rsidP="00AC6570">
      <w:pPr>
        <w:numPr>
          <w:ilvl w:val="0"/>
          <w:numId w:val="31"/>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Đối với thay đổi làm phát sinh mục đích mới hoặc cần sự đồng ý mới, Biteo thực hiện lại việc thông báo/xin đồng ý trước khi xử lý theo yêu cầu pháp luật.</w:t>
      </w:r>
    </w:p>
    <w:p w:rsidR="00FA208C" w:rsidRPr="00AC6570" w:rsidRDefault="00000000" w:rsidP="00AC6570">
      <w:pPr>
        <w:numPr>
          <w:ilvl w:val="0"/>
          <w:numId w:val="31"/>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rPr>
        <w:t>Biteo lưu phiên bản Chính sách và bằng chứng thông báo, đồng ý, rút lại sự đồng ý theo quy định.</w:t>
      </w:r>
    </w:p>
    <w:p w:rsidR="00FA208C" w:rsidRPr="00AC6570" w:rsidRDefault="00000000" w:rsidP="00AC6570">
      <w:pPr>
        <w:numPr>
          <w:ilvl w:val="0"/>
          <w:numId w:val="31"/>
        </w:numPr>
        <w:spacing w:before="120" w:after="120" w:line="240" w:lineRule="auto"/>
        <w:rPr>
          <w:rFonts w:ascii="Times New Roman" w:hAnsi="Times New Roman" w:cs="Times New Roman"/>
          <w:sz w:val="24"/>
          <w:szCs w:val="24"/>
        </w:rPr>
      </w:pPr>
      <w:r w:rsidRPr="00AC6570">
        <w:rPr>
          <w:rFonts w:ascii="Times New Roman" w:hAnsi="Times New Roman" w:cs="Times New Roman"/>
          <w:sz w:val="24"/>
          <w:szCs w:val="24"/>
          <w:highlight w:val="yellow"/>
        </w:rPr>
        <w:t>Chính sách có hiệu lực từ ngày [BITEO BỔ SUNG].</w:t>
      </w:r>
    </w:p>
    <w:p w:rsidR="00FA208C" w:rsidRPr="00AC6570" w:rsidRDefault="00000000" w:rsidP="00AC6570">
      <w:pPr>
        <w:spacing w:before="120" w:after="120" w:line="240" w:lineRule="auto"/>
        <w:rPr>
          <w:rFonts w:ascii="Times New Roman" w:hAnsi="Times New Roman" w:cs="Times New Roman"/>
          <w:sz w:val="24"/>
          <w:szCs w:val="24"/>
        </w:rPr>
      </w:pPr>
      <w:r w:rsidRPr="00AC6570">
        <w:rPr>
          <w:rFonts w:ascii="Times New Roman" w:hAnsi="Times New Roman" w:cs="Times New Roman"/>
          <w:b/>
          <w:bCs/>
          <w:sz w:val="24"/>
          <w:szCs w:val="24"/>
        </w:rPr>
        <w:t>CHỦ QUẢN NỀN TẢNG BITEO</w:t>
      </w:r>
      <w:r w:rsidRPr="00AC6570">
        <w:rPr>
          <w:rFonts w:ascii="Times New Roman" w:hAnsi="Times New Roman" w:cs="Times New Roman"/>
          <w:sz w:val="24"/>
          <w:szCs w:val="24"/>
        </w:rPr>
        <w:br/>
      </w:r>
      <w:r w:rsidRPr="00AC6570">
        <w:rPr>
          <w:rFonts w:ascii="Times New Roman" w:hAnsi="Times New Roman" w:cs="Times New Roman"/>
          <w:sz w:val="24"/>
          <w:szCs w:val="24"/>
          <w:highlight w:val="yellow"/>
        </w:rPr>
        <w:t>[BITEO BỔ SUNG TÊN PHÁP LÝ, NGƯỜI ĐẠI DIỆN VÀ THÔNG TIN LIÊN HỆ]</w:t>
      </w:r>
      <w:bookmarkEnd w:id="24"/>
      <w:bookmarkEnd w:id="29"/>
    </w:p>
    <w:sectPr w:rsidR="00FA208C" w:rsidRPr="00AC6570" w:rsidSect="00034616">
      <w:headerReference w:type="default" r:id="rId7"/>
      <w:footerReference w:type="default" r:id="rId8"/>
      <w:pgSz w:w="11909" w:h="16834"/>
      <w:pgMar w:top="1152" w:right="1152"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3055E" w:rsidRDefault="0073055E">
      <w:pPr>
        <w:spacing w:after="0" w:line="240" w:lineRule="auto"/>
      </w:pPr>
      <w:r>
        <w:separator/>
      </w:r>
    </w:p>
  </w:endnote>
  <w:endnote w:type="continuationSeparator" w:id="0">
    <w:p w:rsidR="0073055E" w:rsidRDefault="00730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208C" w:rsidRDefault="00000000">
    <w:pPr>
      <w:pStyle w:val="Footer"/>
      <w:jc w:val="center"/>
    </w:pPr>
    <w:r>
      <w:t xml:space="preserve">Trang </w:t>
    </w:r>
    <w:r>
      <w:fldChar w:fldCharType="begin"/>
    </w:r>
    <w:r>
      <w:instrText>PAGE</w:instrText>
    </w:r>
    <w:r>
      <w:fldChar w:fldCharType="separate"/>
    </w:r>
    <w:r w:rsidR="004456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3055E" w:rsidRDefault="0073055E">
      <w:r>
        <w:separator/>
      </w:r>
    </w:p>
  </w:footnote>
  <w:footnote w:type="continuationSeparator" w:id="0">
    <w:p w:rsidR="0073055E" w:rsidRDefault="00730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208C" w:rsidRDefault="00000000">
    <w:pPr>
      <w:pStyle w:val="Header"/>
      <w:jc w:val="right"/>
    </w:pPr>
    <w:r>
      <w:rPr>
        <w:color w:val="6B7280"/>
        <w:sz w:val="16"/>
      </w:rPr>
      <w:t>BITEO | CHÍNH SÁCH BẢO VỆ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E40E6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CD42E3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EA1CBA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9699009">
    <w:abstractNumId w:val="8"/>
  </w:num>
  <w:num w:numId="2" w16cid:durableId="2087416282">
    <w:abstractNumId w:val="6"/>
  </w:num>
  <w:num w:numId="3" w16cid:durableId="1678342431">
    <w:abstractNumId w:val="5"/>
  </w:num>
  <w:num w:numId="4" w16cid:durableId="863328627">
    <w:abstractNumId w:val="4"/>
  </w:num>
  <w:num w:numId="5" w16cid:durableId="1579099819">
    <w:abstractNumId w:val="7"/>
  </w:num>
  <w:num w:numId="6" w16cid:durableId="1570991687">
    <w:abstractNumId w:val="3"/>
  </w:num>
  <w:num w:numId="7" w16cid:durableId="1428312999">
    <w:abstractNumId w:val="2"/>
  </w:num>
  <w:num w:numId="8" w16cid:durableId="436020002">
    <w:abstractNumId w:val="1"/>
  </w:num>
  <w:num w:numId="9" w16cid:durableId="1542286613">
    <w:abstractNumId w:val="0"/>
  </w:num>
  <w:num w:numId="10" w16cid:durableId="1421368195">
    <w:abstractNumId w:val="9"/>
  </w:num>
  <w:num w:numId="11" w16cid:durableId="18710684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01726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330279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73817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621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30643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54983913">
    <w:abstractNumId w:val="10"/>
  </w:num>
  <w:num w:numId="18" w16cid:durableId="1825241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37755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175940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433557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406127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906582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292066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23162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608386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247286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079750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041382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321975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574596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8C"/>
    <w:rsid w:val="00445688"/>
    <w:rsid w:val="00581806"/>
    <w:rsid w:val="006968FA"/>
    <w:rsid w:val="006F3395"/>
    <w:rsid w:val="0073055E"/>
    <w:rsid w:val="007A72F3"/>
    <w:rsid w:val="009D5251"/>
    <w:rsid w:val="00A638CD"/>
    <w:rsid w:val="00AC6570"/>
    <w:rsid w:val="00D9739C"/>
    <w:rsid w:val="00DA0AA9"/>
    <w:rsid w:val="00E1495C"/>
    <w:rsid w:val="00F24D21"/>
    <w:rsid w:val="00FA20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C0947"/>
  <w15:docId w15:val="{6F8F5256-4DB3-4249-9741-BFC57A526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6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3146</Words>
  <Characters>17933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bảo mật và bảo vệ dữ liệu cá nhân của Biteo</dc:title>
  <dc:subject>Dự thảo công khai trên ứng dụng Biteo</dc:subject>
  <dc:creator>Biteo</dc:creator>
  <cp:keywords/>
  <cp:lastModifiedBy>Microsoft Office User</cp:lastModifiedBy>
  <cp:revision>13</cp:revision>
  <dcterms:created xsi:type="dcterms:W3CDTF">2026-08-09T08:03:00Z</dcterms:created>
  <dcterms:modified xsi:type="dcterms:W3CDTF">2026-08-09T13:59:00Z</dcterms:modified>
</cp:coreProperties>
</file>