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0BC2" w:rsidRPr="00BD69CE" w:rsidRDefault="00000000" w:rsidP="00BD69CE">
      <w:pPr>
        <w:pStyle w:val="Heading1"/>
        <w:spacing w:before="120" w:after="120" w:line="240" w:lineRule="auto"/>
        <w:jc w:val="center"/>
        <w:rPr>
          <w:rFonts w:ascii="Times New Roman" w:hAnsi="Times New Roman" w:cs="Times New Roman"/>
          <w:color w:val="auto"/>
          <w:sz w:val="24"/>
          <w:szCs w:val="24"/>
        </w:rPr>
      </w:pPr>
      <w:bookmarkStart w:id="0" w:name="Xa827280015142c53cc350d4778e6c05d9d156b2"/>
      <w:r w:rsidRPr="00BD69CE">
        <w:rPr>
          <w:rFonts w:ascii="Times New Roman" w:hAnsi="Times New Roman" w:cs="Times New Roman"/>
          <w:color w:val="auto"/>
          <w:sz w:val="24"/>
          <w:szCs w:val="24"/>
        </w:rPr>
        <w:t>CHÍNH SÁCH GIÁ, PHÍ, HOA HỒNG VÀ THAY ĐỔI BIỂU PHÍ CỦA BITEO</w:t>
      </w:r>
    </w:p>
    <w:p w:rsidR="00BD69CE" w:rsidRPr="00BD69CE" w:rsidRDefault="00BD69CE" w:rsidP="00BD69CE">
      <w:pPr>
        <w:spacing w:before="120" w:after="120" w:line="240" w:lineRule="auto"/>
        <w:jc w:val="center"/>
        <w:rPr>
          <w:rFonts w:ascii="Times New Roman" w:hAnsi="Times New Roman" w:cs="Times New Roman"/>
          <w:sz w:val="24"/>
          <w:szCs w:val="24"/>
        </w:rPr>
      </w:pPr>
      <w:r w:rsidRPr="00BD69CE">
        <w:rPr>
          <w:rFonts w:ascii="Times New Roman" w:hAnsi="Times New Roman" w:cs="Times New Roman"/>
          <w:sz w:val="24"/>
          <w:szCs w:val="24"/>
        </w:rPr>
        <w:t>(</w:t>
      </w:r>
      <w:proofErr w:type="spellStart"/>
      <w:r w:rsidRPr="00BD69CE">
        <w:rPr>
          <w:rFonts w:ascii="Times New Roman" w:hAnsi="Times New Roman" w:cs="Times New Roman"/>
          <w:sz w:val="24"/>
          <w:szCs w:val="24"/>
        </w:rPr>
        <w:t>Đang</w:t>
      </w:r>
      <w:proofErr w:type="spellEnd"/>
      <w:r w:rsidRPr="00BD69CE">
        <w:rPr>
          <w:rFonts w:ascii="Times New Roman" w:hAnsi="Times New Roman" w:cs="Times New Roman"/>
          <w:sz w:val="24"/>
          <w:szCs w:val="24"/>
          <w:lang w:val="vi-VN"/>
        </w:rPr>
        <w:t xml:space="preserve"> trong quá trình </w:t>
      </w:r>
      <w:proofErr w:type="spellStart"/>
      <w:r w:rsidRPr="00BD69CE">
        <w:rPr>
          <w:rFonts w:ascii="Times New Roman" w:hAnsi="Times New Roman" w:cs="Times New Roman"/>
          <w:sz w:val="24"/>
          <w:szCs w:val="24"/>
        </w:rPr>
        <w:t>Dự</w:t>
      </w:r>
      <w:proofErr w:type="spellEnd"/>
      <w:r w:rsidRPr="00BD69CE">
        <w:rPr>
          <w:rFonts w:ascii="Times New Roman" w:hAnsi="Times New Roman" w:cs="Times New Roman"/>
          <w:sz w:val="24"/>
          <w:szCs w:val="24"/>
        </w:rPr>
        <w:t xml:space="preserve"> </w:t>
      </w:r>
      <w:proofErr w:type="spellStart"/>
      <w:r w:rsidRPr="00BD69CE">
        <w:rPr>
          <w:rFonts w:ascii="Times New Roman" w:hAnsi="Times New Roman" w:cs="Times New Roman"/>
          <w:sz w:val="24"/>
          <w:szCs w:val="24"/>
        </w:rPr>
        <w:t>thảo</w:t>
      </w:r>
      <w:proofErr w:type="spellEnd"/>
      <w:r w:rsidRPr="00BD69CE">
        <w:rPr>
          <w:rFonts w:ascii="Times New Roman" w:hAnsi="Times New Roman" w:cs="Times New Roman"/>
          <w:sz w:val="24"/>
          <w:szCs w:val="24"/>
          <w:lang w:val="vi-VN"/>
        </w:rPr>
        <w:t xml:space="preserve"> và xin ý kiến góp ý; sẽ hoàn thiện, ký ban hành trước khi Biteo chính thức hoạt động</w:t>
      </w:r>
      <w:r w:rsidRPr="00BD69CE">
        <w:rPr>
          <w:rFonts w:ascii="Times New Roman" w:hAnsi="Times New Roman" w:cs="Times New Roman"/>
          <w:sz w:val="24"/>
          <w:szCs w:val="24"/>
        </w:rPr>
        <w:t>)</w:t>
      </w:r>
    </w:p>
    <w:p w:rsidR="003E0BC2" w:rsidRPr="00BD69CE" w:rsidRDefault="00000000" w:rsidP="00BD69CE">
      <w:pPr>
        <w:pStyle w:val="BodyText"/>
        <w:spacing w:before="120" w:line="240" w:lineRule="auto"/>
        <w:rPr>
          <w:rFonts w:ascii="Times New Roman" w:hAnsi="Times New Roman" w:cs="Times New Roman"/>
          <w:sz w:val="24"/>
          <w:szCs w:val="24"/>
        </w:rPr>
      </w:pPr>
      <w:proofErr w:type="spellStart"/>
      <w:r w:rsidRPr="00BD69CE">
        <w:rPr>
          <w:rFonts w:ascii="Times New Roman" w:hAnsi="Times New Roman" w:cs="Times New Roman"/>
          <w:b/>
          <w:bCs/>
          <w:sz w:val="24"/>
          <w:szCs w:val="24"/>
        </w:rPr>
        <w:t>Phiên</w:t>
      </w:r>
      <w:proofErr w:type="spellEnd"/>
      <w:r w:rsidRPr="00BD69CE">
        <w:rPr>
          <w:rFonts w:ascii="Times New Roman" w:hAnsi="Times New Roman" w:cs="Times New Roman"/>
          <w:b/>
          <w:bCs/>
          <w:sz w:val="24"/>
          <w:szCs w:val="24"/>
        </w:rPr>
        <w:t xml:space="preserve"> </w:t>
      </w:r>
      <w:proofErr w:type="spellStart"/>
      <w:r w:rsidRPr="00BD69CE">
        <w:rPr>
          <w:rFonts w:ascii="Times New Roman" w:hAnsi="Times New Roman" w:cs="Times New Roman"/>
          <w:b/>
          <w:bCs/>
          <w:sz w:val="24"/>
          <w:szCs w:val="24"/>
        </w:rPr>
        <w:t>bản</w:t>
      </w:r>
      <w:proofErr w:type="spellEnd"/>
      <w:r w:rsidRPr="00BD69CE">
        <w:rPr>
          <w:rFonts w:ascii="Times New Roman" w:hAnsi="Times New Roman" w:cs="Times New Roman"/>
          <w:b/>
          <w:bCs/>
          <w:sz w:val="24"/>
          <w:szCs w:val="24"/>
        </w:rPr>
        <w:t>:</w:t>
      </w:r>
      <w:r w:rsidRPr="00BD69CE">
        <w:rPr>
          <w:rFonts w:ascii="Times New Roman" w:hAnsi="Times New Roman" w:cs="Times New Roman"/>
          <w:sz w:val="24"/>
          <w:szCs w:val="24"/>
        </w:rPr>
        <w:t xml:space="preserve"> </w:t>
      </w:r>
      <w:r w:rsidRPr="00BD69CE">
        <w:rPr>
          <w:rFonts w:ascii="Times New Roman" w:hAnsi="Times New Roman" w:cs="Times New Roman"/>
          <w:sz w:val="24"/>
          <w:szCs w:val="24"/>
          <w:highlight w:val="yellow"/>
        </w:rPr>
        <w:t>[BITEO BỔ SUNG]</w:t>
      </w:r>
      <w:r w:rsidRPr="00BD69CE">
        <w:rPr>
          <w:rFonts w:ascii="Times New Roman" w:hAnsi="Times New Roman" w:cs="Times New Roman"/>
          <w:sz w:val="24"/>
          <w:szCs w:val="24"/>
        </w:rPr>
        <w:br/>
      </w:r>
      <w:r w:rsidRPr="00BD69CE">
        <w:rPr>
          <w:rFonts w:ascii="Times New Roman" w:hAnsi="Times New Roman" w:cs="Times New Roman"/>
          <w:b/>
          <w:bCs/>
          <w:sz w:val="24"/>
          <w:szCs w:val="24"/>
        </w:rPr>
        <w:t>Ngày cập nhật:</w:t>
      </w:r>
      <w:r w:rsidRPr="00BD69CE">
        <w:rPr>
          <w:rFonts w:ascii="Times New Roman" w:hAnsi="Times New Roman" w:cs="Times New Roman"/>
          <w:sz w:val="24"/>
          <w:szCs w:val="24"/>
        </w:rPr>
        <w:t xml:space="preserve"> </w:t>
      </w:r>
      <w:r w:rsidRPr="00BD69CE">
        <w:rPr>
          <w:rFonts w:ascii="Times New Roman" w:hAnsi="Times New Roman" w:cs="Times New Roman"/>
          <w:sz w:val="24"/>
          <w:szCs w:val="24"/>
          <w:highlight w:val="yellow"/>
        </w:rPr>
        <w:t>[BITEO BỔ SUNG]</w:t>
      </w:r>
      <w:r w:rsidRPr="00BD69CE">
        <w:rPr>
          <w:rFonts w:ascii="Times New Roman" w:hAnsi="Times New Roman" w:cs="Times New Roman"/>
          <w:sz w:val="24"/>
          <w:szCs w:val="24"/>
        </w:rPr>
        <w:br/>
      </w:r>
      <w:r w:rsidRPr="00BD69CE">
        <w:rPr>
          <w:rFonts w:ascii="Times New Roman" w:hAnsi="Times New Roman" w:cs="Times New Roman"/>
          <w:b/>
          <w:bCs/>
          <w:sz w:val="24"/>
          <w:szCs w:val="24"/>
        </w:rPr>
        <w:t>Ngày có hiệu lực:</w:t>
      </w:r>
      <w:r w:rsidRPr="00BD69CE">
        <w:rPr>
          <w:rFonts w:ascii="Times New Roman" w:hAnsi="Times New Roman" w:cs="Times New Roman"/>
          <w:sz w:val="24"/>
          <w:szCs w:val="24"/>
        </w:rPr>
        <w:t xml:space="preserve"> </w:t>
      </w:r>
      <w:r w:rsidRPr="00BD69CE">
        <w:rPr>
          <w:rFonts w:ascii="Times New Roman" w:hAnsi="Times New Roman" w:cs="Times New Roman"/>
          <w:sz w:val="24"/>
          <w:szCs w:val="24"/>
          <w:highlight w:val="yellow"/>
        </w:rPr>
        <w:t>[BITEO BỔ SUNG]</w:t>
      </w:r>
    </w:p>
    <w:p w:rsidR="003E0BC2" w:rsidRPr="00BD69CE" w:rsidRDefault="00000000" w:rsidP="00BD69CE">
      <w:pPr>
        <w:pStyle w:val="Heading1"/>
        <w:spacing w:before="120" w:after="120" w:line="240" w:lineRule="auto"/>
        <w:rPr>
          <w:rFonts w:ascii="Times New Roman" w:hAnsi="Times New Roman" w:cs="Times New Roman"/>
          <w:color w:val="auto"/>
          <w:sz w:val="24"/>
          <w:szCs w:val="24"/>
        </w:rPr>
      </w:pPr>
      <w:bookmarkStart w:id="1" w:name="phần-i-quy-định-chung"/>
      <w:bookmarkEnd w:id="0"/>
      <w:r w:rsidRPr="00BD69CE">
        <w:rPr>
          <w:rFonts w:ascii="Times New Roman" w:hAnsi="Times New Roman" w:cs="Times New Roman"/>
          <w:color w:val="auto"/>
          <w:sz w:val="24"/>
          <w:szCs w:val="24"/>
        </w:rPr>
        <w:t>PHẦN I. QUY ĐỊNH CHUNG</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2" w:name="điều-1-phạm-vi-và-đối-tượng-áp-dụng"/>
      <w:r w:rsidRPr="00BD69CE">
        <w:rPr>
          <w:rFonts w:ascii="Times New Roman" w:hAnsi="Times New Roman" w:cs="Times New Roman"/>
          <w:color w:val="auto"/>
          <w:sz w:val="24"/>
          <w:szCs w:val="24"/>
        </w:rPr>
        <w:t>Điều 1. Phạm vi và đối tượng áp dụng</w:t>
      </w:r>
    </w:p>
    <w:p w:rsidR="003E0BC2" w:rsidRPr="00BD69CE" w:rsidRDefault="00000000" w:rsidP="00BD69CE">
      <w:pPr>
        <w:numPr>
          <w:ilvl w:val="0"/>
          <w:numId w:val="11"/>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Chính sách quy định nguyên tắc công khai và xác định giá hàng hóa/dịch vụ; các khoản phí, phụ phí, hoa hồng, chiết khấu và khoản khấu trừ; đối soát, thanh toán, hoàn/thu hồi; ưu tiên hiển thị có trả phí; và thay đổi Biểu phí trên Nền tảng Biteo.</w:t>
      </w:r>
    </w:p>
    <w:p w:rsidR="003E0BC2" w:rsidRPr="00BD69CE" w:rsidRDefault="00000000" w:rsidP="00BD69CE">
      <w:pPr>
        <w:numPr>
          <w:ilvl w:val="0"/>
          <w:numId w:val="11"/>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Chính sách áp dụng đối với người mua/người dùng, người bán, người livestream bán hàng, Affiliate/người tiếp thị liên kết, nhà quảng cáo, đối tác cung cấp dịch vụ và chủ thể khác phát sinh quyền hoặc nghĩa vụ tài chính với Biteo.</w:t>
      </w:r>
    </w:p>
    <w:p w:rsidR="003E0BC2" w:rsidRPr="00BD69CE" w:rsidRDefault="00000000" w:rsidP="00BD69CE">
      <w:pPr>
        <w:numPr>
          <w:ilvl w:val="0"/>
          <w:numId w:val="11"/>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Mức tiền cụ thể, tỷ lệ, gói dịch vụ và điều kiện riêng được quy định tại Biểu phí/Chương trình/Thỏa thuận được Biteo công khai hoặc cung cấp trước khi chủ thể xác nhận sử dụng.</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3" w:name="điều-2-nguyên-tắc-chung"/>
      <w:bookmarkEnd w:id="2"/>
      <w:r w:rsidRPr="00BD69CE">
        <w:rPr>
          <w:rFonts w:ascii="Times New Roman" w:hAnsi="Times New Roman" w:cs="Times New Roman"/>
          <w:color w:val="auto"/>
          <w:sz w:val="24"/>
          <w:szCs w:val="24"/>
        </w:rPr>
        <w:t>Điều 2. Nguyên tắc chung</w:t>
      </w:r>
    </w:p>
    <w:p w:rsidR="003E0BC2" w:rsidRPr="00BD69CE" w:rsidRDefault="00000000" w:rsidP="00BD69CE">
      <w:pPr>
        <w:numPr>
          <w:ilvl w:val="0"/>
          <w:numId w:val="12"/>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Giá, phí, hoa hồng và chi phí liên quan phải rõ ràng, có căn cứ tính, thể hiện bằng Đồng Việt Nam trừ trường hợp pháp luật cho phép khác và không gây nhầm lẫn.</w:t>
      </w:r>
    </w:p>
    <w:p w:rsidR="003E0BC2" w:rsidRPr="00BD69CE" w:rsidRDefault="00000000" w:rsidP="00BD69CE">
      <w:pPr>
        <w:numPr>
          <w:ilvl w:val="0"/>
          <w:numId w:val="12"/>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Trước khi đặt hàng hoặc mua dịch vụ, người trả tiền được biết tổng số tiền phải thanh toán, gồm giá, thuế, phí giao hàng, phí dịch vụ, phụ phí, khoản giảm trừ và chi phí khác đã xác định được.</w:t>
      </w:r>
    </w:p>
    <w:p w:rsidR="003E0BC2" w:rsidRPr="00BD69CE" w:rsidRDefault="00000000" w:rsidP="00BD69CE">
      <w:pPr>
        <w:numPr>
          <w:ilvl w:val="0"/>
          <w:numId w:val="12"/>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Biteo không thu khoản phí chưa được công khai/thỏa thuận hoặc áp dụng hồi tố bất lợi, trừ điều chỉnh bắt buộc theo pháp luật hay sửa lỗi rõ ràng có cơ chế bảo vệ người bị ảnh hưởng.</w:t>
      </w:r>
    </w:p>
    <w:p w:rsidR="003E0BC2" w:rsidRPr="00BD69CE" w:rsidRDefault="00000000" w:rsidP="00BD69CE">
      <w:pPr>
        <w:numPr>
          <w:ilvl w:val="0"/>
          <w:numId w:val="12"/>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Người bán chịu trách nhiệm về giá hàng hóa/dịch vụ và thông tin khuyến mại do mình thiết lập; Biteo chịu trách nhiệm về phí dịch vụ do Biteo thu; mỗi chủ thể chịu nghĩa vụ thuế theo pháp luật.</w:t>
      </w:r>
    </w:p>
    <w:p w:rsidR="003E0BC2" w:rsidRPr="00BD69CE" w:rsidRDefault="00000000" w:rsidP="00BD69CE">
      <w:pPr>
        <w:numPr>
          <w:ilvl w:val="0"/>
          <w:numId w:val="12"/>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Dữ liệu hệ thống, hợp đồng điện tử, điều kiện chương trình và chứng từ đối soát là căn cứ xác định khoản phải thu/phải trả, nhưng các bên có quyền yêu cầu giải thích và đối chiếu.</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4" w:name="điều-3-giải-thích-từ-ngữ"/>
      <w:bookmarkEnd w:id="3"/>
      <w:r w:rsidRPr="00BD69CE">
        <w:rPr>
          <w:rFonts w:ascii="Times New Roman" w:hAnsi="Times New Roman" w:cs="Times New Roman"/>
          <w:color w:val="auto"/>
          <w:sz w:val="24"/>
          <w:szCs w:val="24"/>
        </w:rPr>
        <w:t>Điều 3. Giải thích từ ngữ</w:t>
      </w:r>
    </w:p>
    <w:p w:rsidR="003E0BC2" w:rsidRPr="00BD69CE" w:rsidRDefault="00000000" w:rsidP="00BD69CE">
      <w:pPr>
        <w:numPr>
          <w:ilvl w:val="0"/>
          <w:numId w:val="13"/>
        </w:numPr>
        <w:spacing w:before="120" w:after="120" w:line="240" w:lineRule="auto"/>
        <w:rPr>
          <w:rFonts w:ascii="Times New Roman" w:hAnsi="Times New Roman" w:cs="Times New Roman"/>
          <w:sz w:val="24"/>
          <w:szCs w:val="24"/>
        </w:rPr>
      </w:pPr>
      <w:r w:rsidRPr="00BD69CE">
        <w:rPr>
          <w:rFonts w:ascii="Times New Roman" w:hAnsi="Times New Roman" w:cs="Times New Roman"/>
          <w:b/>
          <w:bCs/>
          <w:sz w:val="24"/>
          <w:szCs w:val="24"/>
        </w:rPr>
        <w:t>Giá bán:</w:t>
      </w:r>
      <w:r w:rsidRPr="00BD69CE">
        <w:rPr>
          <w:rFonts w:ascii="Times New Roman" w:hAnsi="Times New Roman" w:cs="Times New Roman"/>
          <w:sz w:val="24"/>
          <w:szCs w:val="24"/>
        </w:rPr>
        <w:t xml:space="preserve"> số tiền người mua phải trả cho hàng hóa/dịch vụ do người bán hoặc Biteo (nếu trực tiếp bán) xác định.</w:t>
      </w:r>
    </w:p>
    <w:p w:rsidR="003E0BC2" w:rsidRPr="00BD69CE" w:rsidRDefault="00000000" w:rsidP="00BD69CE">
      <w:pPr>
        <w:numPr>
          <w:ilvl w:val="0"/>
          <w:numId w:val="13"/>
        </w:numPr>
        <w:spacing w:before="120" w:after="120" w:line="240" w:lineRule="auto"/>
        <w:rPr>
          <w:rFonts w:ascii="Times New Roman" w:hAnsi="Times New Roman" w:cs="Times New Roman"/>
          <w:sz w:val="24"/>
          <w:szCs w:val="24"/>
        </w:rPr>
      </w:pPr>
      <w:r w:rsidRPr="00BD69CE">
        <w:rPr>
          <w:rFonts w:ascii="Times New Roman" w:hAnsi="Times New Roman" w:cs="Times New Roman"/>
          <w:b/>
          <w:bCs/>
          <w:sz w:val="24"/>
          <w:szCs w:val="24"/>
        </w:rPr>
        <w:t>Phí dịch vụ:</w:t>
      </w:r>
      <w:r w:rsidRPr="00BD69CE">
        <w:rPr>
          <w:rFonts w:ascii="Times New Roman" w:hAnsi="Times New Roman" w:cs="Times New Roman"/>
          <w:sz w:val="24"/>
          <w:szCs w:val="24"/>
        </w:rPr>
        <w:t xml:space="preserve"> khoản Biteo thu để cung cấp chức năng hoặc dịch vụ, có thể cố định, định kỳ, theo giao dịch, hiệu quả hoặc mức sử dụng.</w:t>
      </w:r>
    </w:p>
    <w:p w:rsidR="003E0BC2" w:rsidRPr="00BD69CE" w:rsidRDefault="00000000" w:rsidP="00BD69CE">
      <w:pPr>
        <w:numPr>
          <w:ilvl w:val="0"/>
          <w:numId w:val="13"/>
        </w:numPr>
        <w:spacing w:before="120" w:after="120" w:line="240" w:lineRule="auto"/>
        <w:rPr>
          <w:rFonts w:ascii="Times New Roman" w:hAnsi="Times New Roman" w:cs="Times New Roman"/>
          <w:sz w:val="24"/>
          <w:szCs w:val="24"/>
        </w:rPr>
      </w:pPr>
      <w:r w:rsidRPr="00BD69CE">
        <w:rPr>
          <w:rFonts w:ascii="Times New Roman" w:hAnsi="Times New Roman" w:cs="Times New Roman"/>
          <w:b/>
          <w:bCs/>
          <w:sz w:val="24"/>
          <w:szCs w:val="24"/>
        </w:rPr>
        <w:t>Hoa hồng giao dịch:</w:t>
      </w:r>
      <w:r w:rsidRPr="00BD69CE">
        <w:rPr>
          <w:rFonts w:ascii="Times New Roman" w:hAnsi="Times New Roman" w:cs="Times New Roman"/>
          <w:sz w:val="24"/>
          <w:szCs w:val="24"/>
        </w:rPr>
        <w:t xml:space="preserve"> khoản khấu trừ từ doanh thu người bán theo tỷ lệ/phương pháp đã công khai hoặc thỏa thuận.</w:t>
      </w:r>
    </w:p>
    <w:p w:rsidR="003E0BC2" w:rsidRPr="00BD69CE" w:rsidRDefault="00000000" w:rsidP="00BD69CE">
      <w:pPr>
        <w:numPr>
          <w:ilvl w:val="0"/>
          <w:numId w:val="13"/>
        </w:numPr>
        <w:spacing w:before="120" w:after="120" w:line="240" w:lineRule="auto"/>
        <w:rPr>
          <w:rFonts w:ascii="Times New Roman" w:hAnsi="Times New Roman" w:cs="Times New Roman"/>
          <w:sz w:val="24"/>
          <w:szCs w:val="24"/>
        </w:rPr>
      </w:pPr>
      <w:r w:rsidRPr="00BD69CE">
        <w:rPr>
          <w:rFonts w:ascii="Times New Roman" w:hAnsi="Times New Roman" w:cs="Times New Roman"/>
          <w:b/>
          <w:bCs/>
          <w:sz w:val="24"/>
          <w:szCs w:val="24"/>
        </w:rPr>
        <w:t>Hoa hồng Affiliate:</w:t>
      </w:r>
      <w:r w:rsidRPr="00BD69CE">
        <w:rPr>
          <w:rFonts w:ascii="Times New Roman" w:hAnsi="Times New Roman" w:cs="Times New Roman"/>
          <w:sz w:val="24"/>
          <w:szCs w:val="24"/>
        </w:rPr>
        <w:t xml:space="preserve"> khoản thù lao được ghi nhận cho người tiếp thị liên kết từ giao dịch hợp lệ.</w:t>
      </w:r>
    </w:p>
    <w:p w:rsidR="003E0BC2" w:rsidRPr="00BD69CE" w:rsidRDefault="00000000" w:rsidP="00BD69CE">
      <w:pPr>
        <w:numPr>
          <w:ilvl w:val="0"/>
          <w:numId w:val="13"/>
        </w:numPr>
        <w:spacing w:before="120" w:after="120" w:line="240" w:lineRule="auto"/>
        <w:rPr>
          <w:rFonts w:ascii="Times New Roman" w:hAnsi="Times New Roman" w:cs="Times New Roman"/>
          <w:sz w:val="24"/>
          <w:szCs w:val="24"/>
        </w:rPr>
      </w:pPr>
      <w:r w:rsidRPr="00BD69CE">
        <w:rPr>
          <w:rFonts w:ascii="Times New Roman" w:hAnsi="Times New Roman" w:cs="Times New Roman"/>
          <w:b/>
          <w:bCs/>
          <w:sz w:val="24"/>
          <w:szCs w:val="24"/>
        </w:rPr>
        <w:t>Biểu phí:</w:t>
      </w:r>
      <w:r w:rsidRPr="00BD69CE">
        <w:rPr>
          <w:rFonts w:ascii="Times New Roman" w:hAnsi="Times New Roman" w:cs="Times New Roman"/>
          <w:sz w:val="24"/>
          <w:szCs w:val="24"/>
        </w:rPr>
        <w:t xml:space="preserve"> tài liệu điện tử công bố mức/tỷ lệ, phương pháp tính, đối tượng áp dụng, thuế, thời điểm áp dụng và điều kiện của từng khoản.</w:t>
      </w:r>
    </w:p>
    <w:p w:rsidR="003E0BC2" w:rsidRPr="00BD69CE" w:rsidRDefault="00000000" w:rsidP="00BD69CE">
      <w:pPr>
        <w:numPr>
          <w:ilvl w:val="0"/>
          <w:numId w:val="13"/>
        </w:numPr>
        <w:spacing w:before="120" w:after="120" w:line="240" w:lineRule="auto"/>
        <w:rPr>
          <w:rFonts w:ascii="Times New Roman" w:hAnsi="Times New Roman" w:cs="Times New Roman"/>
          <w:sz w:val="24"/>
          <w:szCs w:val="24"/>
        </w:rPr>
      </w:pPr>
      <w:r w:rsidRPr="00BD69CE">
        <w:rPr>
          <w:rFonts w:ascii="Times New Roman" w:hAnsi="Times New Roman" w:cs="Times New Roman"/>
          <w:b/>
          <w:bCs/>
          <w:sz w:val="24"/>
          <w:szCs w:val="24"/>
        </w:rPr>
        <w:t>Đối soát:</w:t>
      </w:r>
      <w:r w:rsidRPr="00BD69CE">
        <w:rPr>
          <w:rFonts w:ascii="Times New Roman" w:hAnsi="Times New Roman" w:cs="Times New Roman"/>
          <w:sz w:val="24"/>
          <w:szCs w:val="24"/>
        </w:rPr>
        <w:t xml:space="preserve"> việc đối chiếu dữ liệu giao dịch, hủy/hoàn, phí, hoa hồng, thuế, điều chỉnh và số tiền phải thanh toán.</w:t>
      </w:r>
    </w:p>
    <w:p w:rsidR="003E0BC2" w:rsidRPr="00BD69CE" w:rsidRDefault="00000000" w:rsidP="00BD69CE">
      <w:pPr>
        <w:numPr>
          <w:ilvl w:val="0"/>
          <w:numId w:val="13"/>
        </w:numPr>
        <w:spacing w:before="120" w:after="120" w:line="240" w:lineRule="auto"/>
        <w:rPr>
          <w:rFonts w:ascii="Times New Roman" w:hAnsi="Times New Roman" w:cs="Times New Roman"/>
          <w:sz w:val="24"/>
          <w:szCs w:val="24"/>
        </w:rPr>
      </w:pPr>
      <w:r w:rsidRPr="00BD69CE">
        <w:rPr>
          <w:rFonts w:ascii="Times New Roman" w:hAnsi="Times New Roman" w:cs="Times New Roman"/>
          <w:b/>
          <w:bCs/>
          <w:sz w:val="24"/>
          <w:szCs w:val="24"/>
        </w:rPr>
        <w:lastRenderedPageBreak/>
        <w:t>Boosting/ưu tiên hiển thị:</w:t>
      </w:r>
      <w:r w:rsidRPr="00BD69CE">
        <w:rPr>
          <w:rFonts w:ascii="Times New Roman" w:hAnsi="Times New Roman" w:cs="Times New Roman"/>
          <w:sz w:val="24"/>
          <w:szCs w:val="24"/>
        </w:rPr>
        <w:t xml:space="preserve"> dịch vụ trả phí có thể ảnh hưởng vị trí hoặc tần suất hiển thị và phải được nhận diện phù hợp.</w:t>
      </w:r>
    </w:p>
    <w:p w:rsidR="003E0BC2" w:rsidRPr="00BD69CE" w:rsidRDefault="00000000" w:rsidP="00BD69CE">
      <w:pPr>
        <w:pStyle w:val="Heading1"/>
        <w:spacing w:before="120" w:after="120" w:line="240" w:lineRule="auto"/>
        <w:rPr>
          <w:rFonts w:ascii="Times New Roman" w:hAnsi="Times New Roman" w:cs="Times New Roman"/>
          <w:color w:val="auto"/>
          <w:sz w:val="24"/>
          <w:szCs w:val="24"/>
        </w:rPr>
      </w:pPr>
      <w:bookmarkStart w:id="5" w:name="Xded8ea774b4928dcb57d58125c55b57527611ff"/>
      <w:bookmarkEnd w:id="1"/>
      <w:bookmarkEnd w:id="4"/>
      <w:r w:rsidRPr="00BD69CE">
        <w:rPr>
          <w:rFonts w:ascii="Times New Roman" w:hAnsi="Times New Roman" w:cs="Times New Roman"/>
          <w:color w:val="auto"/>
          <w:sz w:val="24"/>
          <w:szCs w:val="24"/>
        </w:rPr>
        <w:t>PHẦN II. GIÁ HÀNG HÓA, DỊCH VỤ VÀ TỔNG THANH TOÁN</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6" w:name="điều-4-giá-hàng-hóa-dịch-vụ"/>
      <w:r w:rsidRPr="00BD69CE">
        <w:rPr>
          <w:rFonts w:ascii="Times New Roman" w:hAnsi="Times New Roman" w:cs="Times New Roman"/>
          <w:color w:val="auto"/>
          <w:sz w:val="24"/>
          <w:szCs w:val="24"/>
        </w:rPr>
        <w:t>Điều 4. Giá hàng hóa, dịch vụ</w:t>
      </w:r>
    </w:p>
    <w:p w:rsidR="003E0BC2" w:rsidRPr="00BD69CE" w:rsidRDefault="00000000" w:rsidP="00BD69CE">
      <w:p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Biteo yêu cầu công khai tại vị trí chào bán và trước khi đặt hàng:</w:t>
      </w:r>
    </w:p>
    <w:p w:rsidR="003E0BC2" w:rsidRPr="00BD69CE" w:rsidRDefault="00000000" w:rsidP="00BD69CE">
      <w:pPr>
        <w:numPr>
          <w:ilvl w:val="0"/>
          <w:numId w:val="1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Giá bán hiện tại;</w:t>
      </w:r>
    </w:p>
    <w:p w:rsidR="003E0BC2" w:rsidRPr="00BD69CE" w:rsidRDefault="00000000" w:rsidP="00BD69CE">
      <w:pPr>
        <w:numPr>
          <w:ilvl w:val="0"/>
          <w:numId w:val="1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Giá gốc/giá trước khuyến mại và giá khuyến mại, nếu có;</w:t>
      </w:r>
    </w:p>
    <w:p w:rsidR="003E0BC2" w:rsidRPr="00BD69CE" w:rsidRDefault="00000000" w:rsidP="00BD69CE">
      <w:pPr>
        <w:numPr>
          <w:ilvl w:val="0"/>
          <w:numId w:val="1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Giá đã bao gồm hay chưa bao gồm thuế;</w:t>
      </w:r>
    </w:p>
    <w:p w:rsidR="003E0BC2" w:rsidRPr="00BD69CE" w:rsidRDefault="00000000" w:rsidP="00BD69CE">
      <w:pPr>
        <w:numPr>
          <w:ilvl w:val="0"/>
          <w:numId w:val="1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giao hàng;</w:t>
      </w:r>
    </w:p>
    <w:p w:rsidR="003E0BC2" w:rsidRPr="00BD69CE" w:rsidRDefault="00000000" w:rsidP="00BD69CE">
      <w:pPr>
        <w:numPr>
          <w:ilvl w:val="0"/>
          <w:numId w:val="1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dịch vụ;</w:t>
      </w:r>
    </w:p>
    <w:p w:rsidR="003E0BC2" w:rsidRPr="00BD69CE" w:rsidRDefault="00000000" w:rsidP="00BD69CE">
      <w:pPr>
        <w:numPr>
          <w:ilvl w:val="0"/>
          <w:numId w:val="1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Phụ phí hoặc chi phí phát sinh;</w:t>
      </w:r>
    </w:p>
    <w:p w:rsidR="003E0BC2" w:rsidRPr="00BD69CE" w:rsidRDefault="00000000" w:rsidP="00BD69CE">
      <w:pPr>
        <w:numPr>
          <w:ilvl w:val="0"/>
          <w:numId w:val="1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Điều kiện, thời hạn và giới hạn của giá/khuyến mại;</w:t>
      </w:r>
    </w:p>
    <w:p w:rsidR="003E0BC2" w:rsidRPr="00BD69CE" w:rsidRDefault="00000000" w:rsidP="00BD69CE">
      <w:pPr>
        <w:numPr>
          <w:ilvl w:val="0"/>
          <w:numId w:val="1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Tổng số tiền phải thanh toán trước khi người mua xác nhận đặt hàng.</w:t>
      </w:r>
    </w:p>
    <w:p w:rsidR="003E0BC2" w:rsidRPr="00BD69CE" w:rsidRDefault="00000000" w:rsidP="00BD69CE">
      <w:p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Nếu chi phí chưa thể xác định chính xác tại thời điểm đầu, Biteo/người bán phải công khai phương pháp tính hoặc căn cứ ước tính và cập nhật tổng tiền trước khi người mua xác nhận nghĩa vụ thanh toán.</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7" w:name="điều-5-trách-nhiệm-của-người-bán-về-giá"/>
      <w:bookmarkEnd w:id="6"/>
      <w:r w:rsidRPr="00BD69CE">
        <w:rPr>
          <w:rFonts w:ascii="Times New Roman" w:hAnsi="Times New Roman" w:cs="Times New Roman"/>
          <w:color w:val="auto"/>
          <w:sz w:val="24"/>
          <w:szCs w:val="24"/>
        </w:rPr>
        <w:t>Điều 5. Trách nhiệm của người bán về giá</w:t>
      </w:r>
    </w:p>
    <w:p w:rsidR="003E0BC2" w:rsidRPr="00BD69CE" w:rsidRDefault="00000000" w:rsidP="00BD69CE">
      <w:pPr>
        <w:numPr>
          <w:ilvl w:val="0"/>
          <w:numId w:val="15"/>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Người bán được quyết định giá trong phạm vi quyền kinh doanh hợp pháp nhưng phải bảo đảm chính xác, nhất quán, không gây nhầm lẫn và tuân thủ pháp luật về giá, thuế, khuyến mại, cạnh tranh và bảo vệ người tiêu dùng.</w:t>
      </w:r>
    </w:p>
    <w:p w:rsidR="003E0BC2" w:rsidRPr="00BD69CE" w:rsidRDefault="00000000" w:rsidP="00BD69CE">
      <w:pPr>
        <w:numPr>
          <w:ilvl w:val="0"/>
          <w:numId w:val="15"/>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Không được nâng giá giả tạo để tạo mức giảm ảo; hiển thị giá không đầy đủ; che giấu phụ phí bắt buộc; dùng giá “từ” nhưng không nêu điều kiện; hoặc quảng cáo một giá nhưng tính giá khác trái pháp luật.</w:t>
      </w:r>
    </w:p>
    <w:p w:rsidR="003E0BC2" w:rsidRPr="00BD69CE" w:rsidRDefault="00000000" w:rsidP="00BD69CE">
      <w:pPr>
        <w:numPr>
          <w:ilvl w:val="0"/>
          <w:numId w:val="15"/>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Khi có sai giá, người bán/Biteo phải thông báo trước khi tiếp tục giao dịch và không tự ý tăng giá sau khi hợp đồng đã được giao kết, trừ trường hợp có căn cứ hợp pháp và người mua đồng ý theo quy định.</w:t>
      </w:r>
    </w:p>
    <w:p w:rsidR="003E0BC2" w:rsidRPr="00BD69CE" w:rsidRDefault="00000000" w:rsidP="00BD69CE">
      <w:pPr>
        <w:numPr>
          <w:ilvl w:val="0"/>
          <w:numId w:val="15"/>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Người bán phải chịu trách nhiệm giải quyết khiếu nại, hoàn trả hoặc bồi thường thuộc trách nhiệm của mình.</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8" w:name="X6374b32b20530531f0540cfc01229ddcdfbe45a"/>
      <w:bookmarkEnd w:id="7"/>
      <w:r w:rsidRPr="00BD69CE">
        <w:rPr>
          <w:rFonts w:ascii="Times New Roman" w:hAnsi="Times New Roman" w:cs="Times New Roman"/>
          <w:color w:val="auto"/>
          <w:sz w:val="24"/>
          <w:szCs w:val="24"/>
        </w:rPr>
        <w:t>Điều 6. Khuyến mại, mã giảm giá, điểm thưởng và trợ giá</w:t>
      </w:r>
    </w:p>
    <w:p w:rsidR="003E0BC2" w:rsidRPr="00BD69CE" w:rsidRDefault="00000000" w:rsidP="00BD69CE">
      <w:pPr>
        <w:numPr>
          <w:ilvl w:val="0"/>
          <w:numId w:val="16"/>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Mọi chương trình phải công khai chủ thể tài trợ, đối tượng, hàng hóa, thời gian, địa bàn, mức/giá trị, điều kiện, giới hạn số lượng và cách xử lý khi hủy/hoàn.</w:t>
      </w:r>
    </w:p>
    <w:p w:rsidR="003E0BC2" w:rsidRPr="00BD69CE" w:rsidRDefault="00000000" w:rsidP="00BD69CE">
      <w:pPr>
        <w:numPr>
          <w:ilvl w:val="0"/>
          <w:numId w:val="16"/>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Mã giảm giá hoặc điểm thưởng chỉ được trừ khi đủ điều kiện; hệ thống phải hiển thị khoản giảm và tổng tiền trước khi xác nhận.</w:t>
      </w:r>
    </w:p>
    <w:p w:rsidR="003E0BC2" w:rsidRPr="00BD69CE" w:rsidRDefault="00000000" w:rsidP="00BD69CE">
      <w:pPr>
        <w:numPr>
          <w:ilvl w:val="0"/>
          <w:numId w:val="16"/>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Trường hợp khuyến mại do Biteo và người bán cùng tài trợ, thỏa thuận phải xác định phần chịu chi phí, cơ chế đối soát và xử lý đơn hủy/hoàn.</w:t>
      </w:r>
    </w:p>
    <w:p w:rsidR="003E0BC2" w:rsidRPr="00BD69CE" w:rsidRDefault="00000000" w:rsidP="00BD69CE">
      <w:pPr>
        <w:numPr>
          <w:ilvl w:val="0"/>
          <w:numId w:val="16"/>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Điểm thưởng không được coi là tiền hoặc rút tiền mặt, trừ khi chương trình và pháp luật quy định khác; quy tắc tích, hoàn, sử dụng, hết hạn và giới hạn phải được công khai riêng.</w:t>
      </w:r>
    </w:p>
    <w:p w:rsidR="003E0BC2" w:rsidRPr="00BD69CE" w:rsidRDefault="00000000" w:rsidP="00BD69CE">
      <w:pPr>
        <w:pStyle w:val="Heading1"/>
        <w:spacing w:before="120" w:after="120" w:line="240" w:lineRule="auto"/>
        <w:rPr>
          <w:rFonts w:ascii="Times New Roman" w:hAnsi="Times New Roman" w:cs="Times New Roman"/>
          <w:color w:val="auto"/>
          <w:sz w:val="24"/>
          <w:szCs w:val="24"/>
        </w:rPr>
      </w:pPr>
      <w:bookmarkStart w:id="9" w:name="phần-iii-các-loại-phí-của-biteo"/>
      <w:bookmarkEnd w:id="5"/>
      <w:bookmarkEnd w:id="8"/>
      <w:r w:rsidRPr="00BD69CE">
        <w:rPr>
          <w:rFonts w:ascii="Times New Roman" w:hAnsi="Times New Roman" w:cs="Times New Roman"/>
          <w:color w:val="auto"/>
          <w:sz w:val="24"/>
          <w:szCs w:val="24"/>
        </w:rPr>
        <w:t>PHẦN III. CÁC LOẠI PHÍ CỦA BITEO</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10" w:name="điều-7-danh-mục-phí-có-thể-áp-dụng"/>
      <w:r w:rsidRPr="00BD69CE">
        <w:rPr>
          <w:rFonts w:ascii="Times New Roman" w:hAnsi="Times New Roman" w:cs="Times New Roman"/>
          <w:color w:val="auto"/>
          <w:sz w:val="24"/>
          <w:szCs w:val="24"/>
        </w:rPr>
        <w:t>Điều 7. Danh mục phí có thể áp dụng</w:t>
      </w:r>
    </w:p>
    <w:p w:rsidR="003E0BC2" w:rsidRPr="00BD69CE" w:rsidRDefault="00000000" w:rsidP="00BD69CE">
      <w:p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Tùy mô hình thực tế và Biểu phí có hiệu lực, Biteo có thể áp dụng:</w:t>
      </w:r>
    </w:p>
    <w:p w:rsidR="003E0BC2" w:rsidRPr="00BD69CE" w:rsidRDefault="00000000" w:rsidP="00BD69CE">
      <w:pPr>
        <w:numPr>
          <w:ilvl w:val="0"/>
          <w:numId w:val="1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mở/duy trì tài khoản premium, membership hoặc subscription;</w:t>
      </w:r>
    </w:p>
    <w:p w:rsidR="003E0BC2" w:rsidRPr="00BD69CE" w:rsidRDefault="00000000" w:rsidP="00BD69CE">
      <w:pPr>
        <w:numPr>
          <w:ilvl w:val="0"/>
          <w:numId w:val="1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lastRenderedPageBreak/>
        <w:t>Phí gian hàng;</w:t>
      </w:r>
    </w:p>
    <w:p w:rsidR="003E0BC2" w:rsidRPr="00BD69CE" w:rsidRDefault="00000000" w:rsidP="00BD69CE">
      <w:pPr>
        <w:numPr>
          <w:ilvl w:val="0"/>
          <w:numId w:val="1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đăng sản phẩm hoặc phí vượt định mức;</w:t>
      </w:r>
    </w:p>
    <w:p w:rsidR="003E0BC2" w:rsidRPr="00BD69CE" w:rsidRDefault="00000000" w:rsidP="00BD69CE">
      <w:pPr>
        <w:numPr>
          <w:ilvl w:val="0"/>
          <w:numId w:val="1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xử lý đơn hàng;</w:t>
      </w:r>
    </w:p>
    <w:p w:rsidR="003E0BC2" w:rsidRPr="00BD69CE" w:rsidRDefault="00000000" w:rsidP="00BD69CE">
      <w:pPr>
        <w:numPr>
          <w:ilvl w:val="0"/>
          <w:numId w:val="1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Hoa hồng giao dịch;</w:t>
      </w:r>
    </w:p>
    <w:p w:rsidR="003E0BC2" w:rsidRPr="00BD69CE" w:rsidRDefault="00000000" w:rsidP="00BD69CE">
      <w:pPr>
        <w:numPr>
          <w:ilvl w:val="0"/>
          <w:numId w:val="1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livestream, mở live hoặc đẩy live;</w:t>
      </w:r>
    </w:p>
    <w:p w:rsidR="003E0BC2" w:rsidRPr="00BD69CE" w:rsidRDefault="00000000" w:rsidP="00BD69CE">
      <w:pPr>
        <w:numPr>
          <w:ilvl w:val="0"/>
          <w:numId w:val="1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quảng cáo, banner, bài tài trợ hoặc booking;</w:t>
      </w:r>
    </w:p>
    <w:p w:rsidR="003E0BC2" w:rsidRPr="00BD69CE" w:rsidRDefault="00000000" w:rsidP="00BD69CE">
      <w:pPr>
        <w:numPr>
          <w:ilvl w:val="0"/>
          <w:numId w:val="1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boosting/ưu tiên hiển thị;</w:t>
      </w:r>
    </w:p>
    <w:p w:rsidR="003E0BC2" w:rsidRPr="00BD69CE" w:rsidRDefault="00000000" w:rsidP="00BD69CE">
      <w:pPr>
        <w:numPr>
          <w:ilvl w:val="0"/>
          <w:numId w:val="1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sử dụng dịch vụ tiếp thị liên kết;</w:t>
      </w:r>
    </w:p>
    <w:p w:rsidR="003E0BC2" w:rsidRPr="00BD69CE" w:rsidRDefault="00000000" w:rsidP="00BD69CE">
      <w:pPr>
        <w:numPr>
          <w:ilvl w:val="0"/>
          <w:numId w:val="1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t>Phí đi chợ hộ [BITEO XÁC NHẬN CÓ TRIỂN KHAI];</w:t>
      </w:r>
    </w:p>
    <w:p w:rsidR="003E0BC2" w:rsidRPr="00BD69CE" w:rsidRDefault="00000000" w:rsidP="00BD69CE">
      <w:pPr>
        <w:numPr>
          <w:ilvl w:val="0"/>
          <w:numId w:val="1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thanh toán, rút tiền, hoàn tiền hoặc dịch vụ của đối tác nếu được phép và công khai;</w:t>
      </w:r>
    </w:p>
    <w:p w:rsidR="003E0BC2" w:rsidRPr="00BD69CE" w:rsidRDefault="00000000" w:rsidP="00BD69CE">
      <w:pPr>
        <w:numPr>
          <w:ilvl w:val="0"/>
          <w:numId w:val="1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dịch vụ gia tăng khác được công khai trước khi sử dụng.</w:t>
      </w:r>
    </w:p>
    <w:p w:rsidR="003E0BC2" w:rsidRPr="00BD69CE" w:rsidRDefault="00000000" w:rsidP="00BD69CE">
      <w:pPr>
        <w:spacing w:before="120" w:after="120" w:line="240" w:lineRule="auto"/>
        <w:rPr>
          <w:rFonts w:ascii="Times New Roman" w:hAnsi="Times New Roman" w:cs="Times New Roman"/>
          <w:sz w:val="24"/>
          <w:szCs w:val="24"/>
        </w:rPr>
      </w:pPr>
      <w:r w:rsidRPr="00BD69CE">
        <w:rPr>
          <w:rFonts w:ascii="Times New Roman" w:hAnsi="Times New Roman" w:cs="Times New Roman"/>
          <w:b/>
          <w:bCs/>
          <w:sz w:val="24"/>
          <w:szCs w:val="24"/>
        </w:rPr>
        <w:t>Biteo chỉ áp dụng các khoản đã được xác nhận trong Biểu phí chính thức tại:</w:t>
      </w:r>
      <w:r w:rsidRPr="00BD69CE">
        <w:rPr>
          <w:rFonts w:ascii="Times New Roman" w:hAnsi="Times New Roman" w:cs="Times New Roman"/>
          <w:sz w:val="24"/>
          <w:szCs w:val="24"/>
        </w:rPr>
        <w:t xml:space="preserve"> </w:t>
      </w:r>
      <w:r w:rsidRPr="00BD69CE">
        <w:rPr>
          <w:rFonts w:ascii="Times New Roman" w:hAnsi="Times New Roman" w:cs="Times New Roman"/>
          <w:sz w:val="24"/>
          <w:szCs w:val="24"/>
          <w:highlight w:val="yellow"/>
        </w:rPr>
        <w:t>[BITEO BỔ SUNG ĐƯỜNG DẪN]. Việc liệt kê tại Điều này không tự động làm phát sinh nghĩa vụ trả phí.</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11" w:name="điều-8-phương-pháp-tính-và-thời-điểm-thu"/>
      <w:bookmarkEnd w:id="10"/>
      <w:r w:rsidRPr="00BD69CE">
        <w:rPr>
          <w:rFonts w:ascii="Times New Roman" w:hAnsi="Times New Roman" w:cs="Times New Roman"/>
          <w:color w:val="auto"/>
          <w:sz w:val="24"/>
          <w:szCs w:val="24"/>
        </w:rPr>
        <w:t>Điều 8. Phương pháp tính và thời điểm thu</w:t>
      </w:r>
    </w:p>
    <w:p w:rsidR="003E0BC2" w:rsidRPr="00BD69CE" w:rsidRDefault="00000000" w:rsidP="00BD69CE">
      <w:pPr>
        <w:numPr>
          <w:ilvl w:val="0"/>
          <w:numId w:val="18"/>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có thể được tính theo mức cố định; tỷ lệ phần trăm; kỳ tháng/năm; số sản phẩm; thời lượng; lượt hiển thị/nhấp/chuyển đổi; giá trị giao dịch; hoặc công thức khác được công khai.</w:t>
      </w:r>
    </w:p>
    <w:p w:rsidR="003E0BC2" w:rsidRPr="00BD69CE" w:rsidRDefault="00000000" w:rsidP="00BD69CE">
      <w:pPr>
        <w:numPr>
          <w:ilvl w:val="0"/>
          <w:numId w:val="18"/>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Biểu phí phải nêu tối thiểu: tên phí; bên trả; phạm vi dịch vụ; mức/tỷ lệ và cơ sở tính; đã gồm/chưa gồm thuế; thời điểm phát sinh/thu; kỳ đối soát; điều kiện miễn/giảm/hoàn; ngày hiệu lực.</w:t>
      </w:r>
    </w:p>
    <w:p w:rsidR="003E0BC2" w:rsidRPr="00BD69CE" w:rsidRDefault="00000000" w:rsidP="00BD69CE">
      <w:pPr>
        <w:numPr>
          <w:ilvl w:val="0"/>
          <w:numId w:val="18"/>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Thời điểm thu có thể là trước khi kích hoạt dịch vụ, khi giao dịch thành công, khi đối soát, hoặc khấu trừ vào số tiền Biteo thu hộ/chi trả theo thỏa thuận.</w:t>
      </w:r>
    </w:p>
    <w:p w:rsidR="003E0BC2" w:rsidRPr="00BD69CE" w:rsidRDefault="00000000" w:rsidP="00BD69CE">
      <w:pPr>
        <w:numPr>
          <w:ilvl w:val="0"/>
          <w:numId w:val="18"/>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Biteo cung cấp chứng từ, hóa đơn điện tử hoặc thông tin giao dịch theo pháp luật và vai trò của mình.</w:t>
      </w:r>
    </w:p>
    <w:p w:rsidR="003E0BC2" w:rsidRPr="00BD69CE" w:rsidRDefault="00000000" w:rsidP="00BD69CE">
      <w:pPr>
        <w:numPr>
          <w:ilvl w:val="0"/>
          <w:numId w:val="18"/>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Phí do bên thứ ba thu phải được nhận diện rõ bên thu, căn cứ, mức hoặc phương pháp tính; Biteo không trình bày phí của bên thứ ba như phí của Biteo.</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12" w:name="điều-9-gói-định-kỳ-gia-hạn-và-chấm-dứt"/>
      <w:bookmarkEnd w:id="11"/>
      <w:r w:rsidRPr="00BD69CE">
        <w:rPr>
          <w:rFonts w:ascii="Times New Roman" w:hAnsi="Times New Roman" w:cs="Times New Roman"/>
          <w:color w:val="auto"/>
          <w:sz w:val="24"/>
          <w:szCs w:val="24"/>
        </w:rPr>
        <w:t>Điều 9. Gói định kỳ, gia hạn và chấm dứt</w:t>
      </w:r>
    </w:p>
    <w:p w:rsidR="003E0BC2" w:rsidRPr="00BD69CE" w:rsidRDefault="00000000" w:rsidP="00BD69CE">
      <w:pPr>
        <w:numPr>
          <w:ilvl w:val="0"/>
          <w:numId w:val="19"/>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Đối với membership/subscription/premium, trước khi đăng ký Biteo công khai giá, chu kỳ, quyền lợi, giới hạn, cơ chế gia hạn, phương thức thanh toán, hủy và hoàn tiền.</w:t>
      </w:r>
    </w:p>
    <w:p w:rsidR="003E0BC2" w:rsidRPr="00BD69CE" w:rsidRDefault="00000000" w:rsidP="00BD69CE">
      <w:pPr>
        <w:numPr>
          <w:ilvl w:val="0"/>
          <w:numId w:val="19"/>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t>Tự động gia hạn chỉ được thực hiện khi có cơ chế chấp thuận hợp lệ và thông báo phù hợp. Người dùng có thể tắt gia hạn theo hướng dẫn tại [BITEO BỔ SUNG].</w:t>
      </w:r>
    </w:p>
    <w:p w:rsidR="003E0BC2" w:rsidRPr="00BD69CE" w:rsidRDefault="00000000" w:rsidP="00BD69CE">
      <w:pPr>
        <w:numPr>
          <w:ilvl w:val="0"/>
          <w:numId w:val="19"/>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Khi chấm dứt giữa kỳ, hoàn phí được xử lý theo Điều 18 và điều kiện của gói đã công khai, không làm mất quyền phát sinh trước thời điểm chấm dứt.</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13" w:name="điều-10-quảng-cáo-booking-và-boosting"/>
      <w:bookmarkEnd w:id="12"/>
      <w:r w:rsidRPr="00BD69CE">
        <w:rPr>
          <w:rFonts w:ascii="Times New Roman" w:hAnsi="Times New Roman" w:cs="Times New Roman"/>
          <w:color w:val="auto"/>
          <w:sz w:val="24"/>
          <w:szCs w:val="24"/>
        </w:rPr>
        <w:t>Điều 10. Quảng cáo, booking và boosting</w:t>
      </w:r>
    </w:p>
    <w:p w:rsidR="003E0BC2" w:rsidRPr="00BD69CE" w:rsidRDefault="00000000" w:rsidP="00BD69CE">
      <w:pPr>
        <w:numPr>
          <w:ilvl w:val="0"/>
          <w:numId w:val="20"/>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Giá có thể tính theo thời gian hiển thị, vị trí, lượt hiển thị (CPM), lượt nhấp (CPC), chuyển đổi, ngân sách chiến dịch hoặc phương pháp khác công khai tại thời điểm đặt dịch vụ.</w:t>
      </w:r>
    </w:p>
    <w:p w:rsidR="003E0BC2" w:rsidRPr="00BD69CE" w:rsidRDefault="00000000" w:rsidP="00BD69CE">
      <w:pPr>
        <w:numPr>
          <w:ilvl w:val="0"/>
          <w:numId w:val="20"/>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Biteo công khai tiêu chí chính có thể ảnh hưởng hiển thị, gồm mức phù hợp từ khóa; nội dung trả phí/boosting; lịch sử tìm kiếm/giao dịch; sở thích/tương tác; đánh giá; đơn hàng thành công; vị trí; giao hàng/thanh toán; độ phổ biến; vi phạm và tiêu chí khác.</w:t>
      </w:r>
    </w:p>
    <w:p w:rsidR="003E0BC2" w:rsidRPr="00BD69CE" w:rsidRDefault="00000000" w:rsidP="00BD69CE">
      <w:pPr>
        <w:numPr>
          <w:ilvl w:val="0"/>
          <w:numId w:val="20"/>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Nội dung trả phí, tài trợ hoặc ưu tiên phải được nhận diện; việc trả phí không bảo đảm doanh số, lượt tiếp cận tuyệt đối hoặc vị trí cố định trừ khi gói dịch vụ cam kết rõ.</w:t>
      </w:r>
    </w:p>
    <w:p w:rsidR="003E0BC2" w:rsidRPr="00BD69CE" w:rsidRDefault="00000000" w:rsidP="00BD69CE">
      <w:pPr>
        <w:numPr>
          <w:ilvl w:val="0"/>
          <w:numId w:val="20"/>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lastRenderedPageBreak/>
        <w:t>Biteo có thể từ chối, tạm dừng hoặc hoàn phần phí chưa sử dụng đối với nội dung vi phạm theo điều kiện đã công khai; không thu phí cho phần dịch vụ không cung cấp do lỗi Biteo, trừ thỏa thuận hợp pháp khác.</w:t>
      </w:r>
    </w:p>
    <w:p w:rsidR="003E0BC2" w:rsidRPr="00BD69CE" w:rsidRDefault="00000000" w:rsidP="00BD69CE">
      <w:pPr>
        <w:pStyle w:val="Heading1"/>
        <w:spacing w:before="120" w:after="120" w:line="240" w:lineRule="auto"/>
        <w:rPr>
          <w:rFonts w:ascii="Times New Roman" w:hAnsi="Times New Roman" w:cs="Times New Roman"/>
          <w:color w:val="auto"/>
          <w:sz w:val="24"/>
          <w:szCs w:val="24"/>
        </w:rPr>
      </w:pPr>
      <w:bookmarkStart w:id="14" w:name="phần-iv-hoa-hồng-và-đối-soát-người-bán"/>
      <w:bookmarkEnd w:id="9"/>
      <w:bookmarkEnd w:id="13"/>
      <w:r w:rsidRPr="00BD69CE">
        <w:rPr>
          <w:rFonts w:ascii="Times New Roman" w:hAnsi="Times New Roman" w:cs="Times New Roman"/>
          <w:color w:val="auto"/>
          <w:sz w:val="24"/>
          <w:szCs w:val="24"/>
        </w:rPr>
        <w:t>PHẦN IV. HOA HỒNG VÀ ĐỐI SOÁT NGƯỜI BÁN</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15" w:name="Xd83bca17bcf4f590cddc42fa146febcec0fc47e"/>
      <w:r w:rsidRPr="00BD69CE">
        <w:rPr>
          <w:rFonts w:ascii="Times New Roman" w:hAnsi="Times New Roman" w:cs="Times New Roman"/>
          <w:color w:val="auto"/>
          <w:sz w:val="24"/>
          <w:szCs w:val="24"/>
        </w:rPr>
        <w:t>Điều 11. Hoa hồng giao dịch và doanh thu người bán</w:t>
      </w:r>
    </w:p>
    <w:p w:rsidR="003E0BC2" w:rsidRPr="00BD69CE" w:rsidRDefault="00000000" w:rsidP="00BD69CE">
      <w:pPr>
        <w:numPr>
          <w:ilvl w:val="0"/>
          <w:numId w:val="21"/>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Người bán được cung cấp trước tỷ lệ/phương pháp tính hoa hồng, phí liên quan, kỳ đối soát, phương thức nhận tiền, khoản khấu trừ và điều kiện tạm giữ/điều chỉnh.</w:t>
      </w:r>
    </w:p>
    <w:p w:rsidR="003E0BC2" w:rsidRPr="00BD69CE" w:rsidRDefault="00000000" w:rsidP="00BD69CE">
      <w:pPr>
        <w:numPr>
          <w:ilvl w:val="0"/>
          <w:numId w:val="21"/>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Số tiền dự kiến trả người bán được xác định trên cơ sở tiền thực thu hoặc giá trị giao dịch hợp lệ, trừ phí/hoa hồng, hủy/hoàn, giảm giá do người bán tài trợ, thuế/khấu trừ, bồi hoàn và khoản hợp pháp khác.</w:t>
      </w:r>
    </w:p>
    <w:p w:rsidR="003E0BC2" w:rsidRPr="00BD69CE" w:rsidRDefault="00000000" w:rsidP="00BD69CE">
      <w:pPr>
        <w:numPr>
          <w:ilvl w:val="0"/>
          <w:numId w:val="21"/>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 xml:space="preserve">Công thức áp dụng: </w:t>
      </w:r>
      <w:r w:rsidRPr="00BD69CE">
        <w:rPr>
          <w:rFonts w:ascii="Times New Roman" w:hAnsi="Times New Roman" w:cs="Times New Roman"/>
          <w:b/>
          <w:bCs/>
          <w:sz w:val="24"/>
          <w:szCs w:val="24"/>
        </w:rPr>
        <w:t>Số tiền thanh toán = Doanh thu giao dịch hợp lệ − Khoản hủy/hoàn/bồi hoàn − Phí và hoa hồng − Thuế/khấu trừ − Điều chỉnh hợp lệ + Khoản hỗ trợ/trợ giá được duyệt.</w:t>
      </w:r>
    </w:p>
    <w:p w:rsidR="003E0BC2" w:rsidRPr="00BD69CE" w:rsidRDefault="00000000" w:rsidP="00BD69CE">
      <w:pPr>
        <w:numPr>
          <w:ilvl w:val="0"/>
          <w:numId w:val="21"/>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t>Tỷ lệ, cơ sở tính (trước/sau thuế, trước/sau giảm giá), ngưỡng và kỳ thanh toán cụ thể: [BITEO BỔ SUNG/ĐỐI CHIẾU HỢP ĐỒNG NGƯỜI BÁN].</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16" w:name="X4aba508f5ada7243a14472cda27811edcaa1402"/>
      <w:bookmarkEnd w:id="15"/>
      <w:r w:rsidRPr="00BD69CE">
        <w:rPr>
          <w:rFonts w:ascii="Times New Roman" w:hAnsi="Times New Roman" w:cs="Times New Roman"/>
          <w:color w:val="auto"/>
          <w:sz w:val="24"/>
          <w:szCs w:val="24"/>
        </w:rPr>
        <w:t>Điều 12. Đối soát, tạm giữ và điều chỉnh với người bán</w:t>
      </w:r>
    </w:p>
    <w:p w:rsidR="003E0BC2" w:rsidRPr="00BD69CE" w:rsidRDefault="00000000" w:rsidP="00BD69CE">
      <w:pPr>
        <w:numPr>
          <w:ilvl w:val="0"/>
          <w:numId w:val="22"/>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t>Kỳ đối soát: [BITEO BỔ SUNG]; thời điểm chi trả sau đối soát: [BITEO BỔ SUNG]; ngưỡng thanh toán: [BITEO BỔ SUNG]; phương thức: [BITEO BỔ SUNG].</w:t>
      </w:r>
    </w:p>
    <w:p w:rsidR="003E0BC2" w:rsidRPr="00BD69CE" w:rsidRDefault="00000000" w:rsidP="00BD69CE">
      <w:pPr>
        <w:numPr>
          <w:ilvl w:val="0"/>
          <w:numId w:val="22"/>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Người bán được truy cập báo cáo đơn hàng, hủy/hoàn, phí, hoa hồng, thuế, điều chỉnh và số tiền dự kiến/thực trả.</w:t>
      </w:r>
    </w:p>
    <w:p w:rsidR="003E0BC2" w:rsidRPr="00BD69CE" w:rsidRDefault="00000000" w:rsidP="00BD69CE">
      <w:pPr>
        <w:numPr>
          <w:ilvl w:val="0"/>
          <w:numId w:val="22"/>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Biteo có thể tạm giữ trong phạm vi thỏa thuận và pháp luật khi có tranh chấp, gian lận, yêu cầu hoàn tiền, dấu hiệu vi phạm, yêu cầu bảo toàn hoặc cơ quan có thẩm quyền; phải ghi nhận lý do, phạm vi và trạng thái.</w:t>
      </w:r>
    </w:p>
    <w:p w:rsidR="003E0BC2" w:rsidRPr="00BD69CE" w:rsidRDefault="00000000" w:rsidP="00BD69CE">
      <w:pPr>
        <w:numPr>
          <w:ilvl w:val="0"/>
          <w:numId w:val="22"/>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Biteo điều chỉnh lỗi trùng/sai, hoàn phí hoặc khôi phục khoản bị ảnh hưởng nếu lỗi thuộc Biteo; người bán được yêu cầu giải thích/tra soát theo Điều 19.</w:t>
      </w:r>
    </w:p>
    <w:p w:rsidR="003E0BC2" w:rsidRPr="00BD69CE" w:rsidRDefault="00000000" w:rsidP="00BD69CE">
      <w:pPr>
        <w:pStyle w:val="Heading1"/>
        <w:spacing w:before="120" w:after="120" w:line="240" w:lineRule="auto"/>
        <w:rPr>
          <w:rFonts w:ascii="Times New Roman" w:hAnsi="Times New Roman" w:cs="Times New Roman"/>
          <w:color w:val="auto"/>
          <w:sz w:val="24"/>
          <w:szCs w:val="24"/>
        </w:rPr>
      </w:pPr>
      <w:bookmarkStart w:id="17" w:name="phần-v-hoa-hồng-affiliate"/>
      <w:bookmarkEnd w:id="14"/>
      <w:bookmarkEnd w:id="16"/>
      <w:r w:rsidRPr="00BD69CE">
        <w:rPr>
          <w:rFonts w:ascii="Times New Roman" w:hAnsi="Times New Roman" w:cs="Times New Roman"/>
          <w:color w:val="auto"/>
          <w:sz w:val="24"/>
          <w:szCs w:val="24"/>
        </w:rPr>
        <w:t>PHẦN V. HOA HỒNG AFFILIATE</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18" w:name="Xa2962b69f2eb3b9f1cedc2e49b901a2175a1c98"/>
      <w:r w:rsidRPr="00BD69CE">
        <w:rPr>
          <w:rFonts w:ascii="Times New Roman" w:hAnsi="Times New Roman" w:cs="Times New Roman"/>
          <w:color w:val="auto"/>
          <w:sz w:val="24"/>
          <w:szCs w:val="24"/>
        </w:rPr>
        <w:t>Điều 13. Thông tin chương trình phải công khai</w:t>
      </w:r>
    </w:p>
    <w:p w:rsidR="003E0BC2" w:rsidRPr="00BD69CE" w:rsidRDefault="00000000" w:rsidP="00BD69CE">
      <w:p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Trước khi Affiliate tham gia, Biteo công khai/cung cấp:</w:t>
      </w:r>
    </w:p>
    <w:p w:rsidR="003E0BC2" w:rsidRPr="00BD69CE" w:rsidRDefault="00000000" w:rsidP="00BD69CE">
      <w:pPr>
        <w:numPr>
          <w:ilvl w:val="0"/>
          <w:numId w:val="23"/>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Tỷ lệ hoặc phương pháp tính hoa hồng;</w:t>
      </w:r>
    </w:p>
    <w:p w:rsidR="003E0BC2" w:rsidRPr="00BD69CE" w:rsidRDefault="00000000" w:rsidP="00BD69CE">
      <w:pPr>
        <w:numPr>
          <w:ilvl w:val="0"/>
          <w:numId w:val="23"/>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Điều kiện ghi nhận đơn hợp lệ;</w:t>
      </w:r>
    </w:p>
    <w:p w:rsidR="003E0BC2" w:rsidRPr="00BD69CE" w:rsidRDefault="00000000" w:rsidP="00BD69CE">
      <w:pPr>
        <w:numPr>
          <w:ilvl w:val="0"/>
          <w:numId w:val="23"/>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Thời gian lưu cookie hoặc cơ chế ghi nhận chuyển đổi, nếu có;</w:t>
      </w:r>
    </w:p>
    <w:p w:rsidR="003E0BC2" w:rsidRPr="00BD69CE" w:rsidRDefault="00000000" w:rsidP="00BD69CE">
      <w:pPr>
        <w:numPr>
          <w:ilvl w:val="0"/>
          <w:numId w:val="23"/>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t>Mô hình phân bổ khi nhiều Affiliate tham gia [BITEO XÁC NHẬN: LAST CLICK/FIRST CLICK/HÌNH THỨC KHÁC];</w:t>
      </w:r>
    </w:p>
    <w:p w:rsidR="003E0BC2" w:rsidRPr="00BD69CE" w:rsidRDefault="00000000" w:rsidP="00BD69CE">
      <w:pPr>
        <w:numPr>
          <w:ilvl w:val="0"/>
          <w:numId w:val="23"/>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Kỳ đối soát, ngưỡng và phương thức thanh toán;</w:t>
      </w:r>
    </w:p>
    <w:p w:rsidR="003E0BC2" w:rsidRPr="00BD69CE" w:rsidRDefault="00000000" w:rsidP="00BD69CE">
      <w:pPr>
        <w:numPr>
          <w:ilvl w:val="0"/>
          <w:numId w:val="23"/>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Trường hợp đơn hàng bị loại trừ;</w:t>
      </w:r>
    </w:p>
    <w:p w:rsidR="003E0BC2" w:rsidRPr="00BD69CE" w:rsidRDefault="00000000" w:rsidP="00BD69CE">
      <w:pPr>
        <w:numPr>
          <w:ilvl w:val="0"/>
          <w:numId w:val="23"/>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Điều kiện tạm giữ, điều chỉnh hoặc thu hồi;</w:t>
      </w:r>
    </w:p>
    <w:p w:rsidR="003E0BC2" w:rsidRPr="00BD69CE" w:rsidRDefault="00000000" w:rsidP="00BD69CE">
      <w:pPr>
        <w:numPr>
          <w:ilvl w:val="0"/>
          <w:numId w:val="23"/>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Nghĩa vụ thuế và chứng từ;</w:t>
      </w:r>
    </w:p>
    <w:p w:rsidR="003E0BC2" w:rsidRPr="00BD69CE" w:rsidRDefault="00000000" w:rsidP="00BD69CE">
      <w:pPr>
        <w:numPr>
          <w:ilvl w:val="0"/>
          <w:numId w:val="23"/>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Thời hạn khiếu nại kết quả đối soát.</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19" w:name="X610b6bdce802068af6edd572e104497d00eeed5"/>
      <w:bookmarkEnd w:id="18"/>
      <w:r w:rsidRPr="00BD69CE">
        <w:rPr>
          <w:rFonts w:ascii="Times New Roman" w:hAnsi="Times New Roman" w:cs="Times New Roman"/>
          <w:color w:val="auto"/>
          <w:sz w:val="24"/>
          <w:szCs w:val="24"/>
        </w:rPr>
        <w:t>Điều 14. Điều kiện ghi nhận hoa hồng Affiliate</w:t>
      </w:r>
    </w:p>
    <w:p w:rsidR="003E0BC2" w:rsidRPr="00BD69CE" w:rsidRDefault="00000000" w:rsidP="00BD69CE">
      <w:p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Hoa hồng chỉ được ghi nhận khi giao dịch đáp ứng điều kiện chương trình, có thể gồm:</w:t>
      </w:r>
    </w:p>
    <w:p w:rsidR="003E0BC2" w:rsidRPr="00BD69CE" w:rsidRDefault="00000000" w:rsidP="00BD69CE">
      <w:pPr>
        <w:numPr>
          <w:ilvl w:val="0"/>
          <w:numId w:val="2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Phát sinh qua đúng đường dẫn/mã giới thiệu;</w:t>
      </w:r>
    </w:p>
    <w:p w:rsidR="003E0BC2" w:rsidRPr="00BD69CE" w:rsidRDefault="00000000" w:rsidP="00BD69CE">
      <w:pPr>
        <w:numPr>
          <w:ilvl w:val="0"/>
          <w:numId w:val="2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lastRenderedPageBreak/>
        <w:t>Được hệ thống ghi nhận hợp lệ;</w:t>
      </w:r>
    </w:p>
    <w:p w:rsidR="003E0BC2" w:rsidRPr="00BD69CE" w:rsidRDefault="00000000" w:rsidP="00BD69CE">
      <w:pPr>
        <w:numPr>
          <w:ilvl w:val="0"/>
          <w:numId w:val="2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Đơn hàng đã thanh toán hoặc hoàn tất theo mốc công bố;</w:t>
      </w:r>
    </w:p>
    <w:p w:rsidR="003E0BC2" w:rsidRPr="00BD69CE" w:rsidRDefault="00000000" w:rsidP="00BD69CE">
      <w:pPr>
        <w:numPr>
          <w:ilvl w:val="0"/>
          <w:numId w:val="2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Không bị hủy, hoàn, từ chối nhận hoặc khiếu nại thuộc trường hợp loại trừ;</w:t>
      </w:r>
    </w:p>
    <w:p w:rsidR="003E0BC2" w:rsidRPr="00BD69CE" w:rsidRDefault="00000000" w:rsidP="00BD69CE">
      <w:pPr>
        <w:numPr>
          <w:ilvl w:val="0"/>
          <w:numId w:val="2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Không có gian lận, tự mua/cấu kết trái chính sách, click/traffic/đơn hàng giả;</w:t>
      </w:r>
    </w:p>
    <w:p w:rsidR="003E0BC2" w:rsidRPr="00BD69CE" w:rsidRDefault="00000000" w:rsidP="00BD69CE">
      <w:pPr>
        <w:numPr>
          <w:ilvl w:val="0"/>
          <w:numId w:val="2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Sản phẩm và nội dung tiếp thị hợp pháp;</w:t>
      </w:r>
    </w:p>
    <w:p w:rsidR="003E0BC2" w:rsidRPr="00BD69CE" w:rsidRDefault="00000000" w:rsidP="00BD69CE">
      <w:pPr>
        <w:numPr>
          <w:ilvl w:val="0"/>
          <w:numId w:val="24"/>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Đáp ứng thời hạn cookie/attribution và điều kiện chiến dịch.</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20" w:name="X931cecd00f9b75207df4a869daf459332cadad3"/>
      <w:bookmarkEnd w:id="19"/>
      <w:r w:rsidRPr="00BD69CE">
        <w:rPr>
          <w:rFonts w:ascii="Times New Roman" w:hAnsi="Times New Roman" w:cs="Times New Roman"/>
          <w:color w:val="auto"/>
          <w:sz w:val="24"/>
          <w:szCs w:val="24"/>
        </w:rPr>
        <w:t>Điều 15. Không ghi nhận, tạm giữ, điều chỉnh và thu hồi</w:t>
      </w:r>
    </w:p>
    <w:p w:rsidR="003E0BC2" w:rsidRPr="00BD69CE" w:rsidRDefault="00000000" w:rsidP="00BD69CE">
      <w:p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Biteo có thể không ghi nhận, tạm giữ, điều chỉnh hoặc thu hồi hoa hồng khi đơn bị hủy/hoàn/từ chối; giao dịch giả hoặc trùng; vi phạm Quy chế; sản phẩm/nội dung vi phạm; lỗi kỹ thuật; quyết định cơ quan có thẩm quyền; hoặc trường hợp khác đã công khai trước. Biteo thông báo căn cứ, dữ liệu chính và cơ chế khiếu nại; không được thu hồi tùy tiện khoản đã đủ điều kiện nếu không có căn cứ thỏa thuận/pháp luật.</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21" w:name="điều-16-đối-soát-và-chi-trả-affiliate"/>
      <w:bookmarkEnd w:id="20"/>
      <w:r w:rsidRPr="00BD69CE">
        <w:rPr>
          <w:rFonts w:ascii="Times New Roman" w:hAnsi="Times New Roman" w:cs="Times New Roman"/>
          <w:color w:val="auto"/>
          <w:sz w:val="24"/>
          <w:szCs w:val="24"/>
        </w:rPr>
        <w:t>Điều 16. Đối soát và chi trả Affiliate</w:t>
      </w:r>
    </w:p>
    <w:p w:rsidR="003E0BC2" w:rsidRPr="00BD69CE" w:rsidRDefault="00000000" w:rsidP="00BD69CE">
      <w:pPr>
        <w:numPr>
          <w:ilvl w:val="0"/>
          <w:numId w:val="25"/>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t>Kỳ đối soát: [BITEO BỔ SUNG]; ngưỡng tối thiểu: [BITEO BỔ SUNG]; thời điểm chi trả: [BITEO BỔ SUNG]; phương thức: [BITEO BỔ SUNG].</w:t>
      </w:r>
    </w:p>
    <w:p w:rsidR="003E0BC2" w:rsidRPr="00BD69CE" w:rsidRDefault="00000000" w:rsidP="00BD69CE">
      <w:pPr>
        <w:numPr>
          <w:ilvl w:val="0"/>
          <w:numId w:val="25"/>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Affiliate được xem lượt nhấp, đơn ghi nhận, đơn hủy/hoàn, giá trị giao dịch, hoa hồng tạm tính, được duyệt và lịch sử thanh toán trong phạm vi cho phép.</w:t>
      </w:r>
    </w:p>
    <w:p w:rsidR="003E0BC2" w:rsidRPr="00BD69CE" w:rsidRDefault="00000000" w:rsidP="00BD69CE">
      <w:pPr>
        <w:numPr>
          <w:ilvl w:val="0"/>
          <w:numId w:val="25"/>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Biteo thực hiện khấu trừ/kê khai thuế nếu pháp luật yêu cầu; Affiliate cung cấp thông tin thuế, tài khoản nhận tiền và chứng từ hợp lệ.</w:t>
      </w:r>
    </w:p>
    <w:p w:rsidR="003E0BC2" w:rsidRPr="00BD69CE" w:rsidRDefault="00000000" w:rsidP="00BD69CE">
      <w:pPr>
        <w:numPr>
          <w:ilvl w:val="0"/>
          <w:numId w:val="25"/>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t>Khoản chưa đạt ngưỡng được [BITEO XÁC NHẬN: CHUYỂN SANG KỲ SAU/HÌNH THỨC KHÁC]. Khoản không thể chi trả do thông tin sai được xử lý theo [BITEO BỔ SUNG].</w:t>
      </w:r>
    </w:p>
    <w:p w:rsidR="003E0BC2" w:rsidRPr="00BD69CE" w:rsidRDefault="00000000" w:rsidP="00BD69CE">
      <w:pPr>
        <w:pStyle w:val="Heading1"/>
        <w:spacing w:before="120" w:after="120" w:line="240" w:lineRule="auto"/>
        <w:rPr>
          <w:rFonts w:ascii="Times New Roman" w:hAnsi="Times New Roman" w:cs="Times New Roman"/>
          <w:color w:val="auto"/>
          <w:sz w:val="24"/>
          <w:szCs w:val="24"/>
        </w:rPr>
      </w:pPr>
      <w:bookmarkStart w:id="22" w:name="phần-vi-thuế-hoàn-phí-và-tranh-chấp"/>
      <w:bookmarkEnd w:id="17"/>
      <w:bookmarkEnd w:id="21"/>
      <w:r w:rsidRPr="00BD69CE">
        <w:rPr>
          <w:rFonts w:ascii="Times New Roman" w:hAnsi="Times New Roman" w:cs="Times New Roman"/>
          <w:color w:val="auto"/>
          <w:sz w:val="24"/>
          <w:szCs w:val="24"/>
        </w:rPr>
        <w:t>PHẦN VI. THUẾ, HOÀN PHÍ VÀ TRANH CHẤP</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23" w:name="điều-17-thuế-hóa-đơn-và-chứng-từ"/>
      <w:r w:rsidRPr="00BD69CE">
        <w:rPr>
          <w:rFonts w:ascii="Times New Roman" w:hAnsi="Times New Roman" w:cs="Times New Roman"/>
          <w:color w:val="auto"/>
          <w:sz w:val="24"/>
          <w:szCs w:val="24"/>
        </w:rPr>
        <w:t>Điều 17. Thuế, hóa đơn và chứng từ</w:t>
      </w:r>
    </w:p>
    <w:p w:rsidR="003E0BC2" w:rsidRPr="00BD69CE" w:rsidRDefault="00000000" w:rsidP="00BD69CE">
      <w:pPr>
        <w:numPr>
          <w:ilvl w:val="0"/>
          <w:numId w:val="26"/>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Giá/Phí phải ghi rõ đã bao gồm hay chưa bao gồm thuế. Mỗi bên thực hiện đăng ký, kê khai, nộp thuế và hóa đơn theo vai trò pháp lý.</w:t>
      </w:r>
    </w:p>
    <w:p w:rsidR="003E0BC2" w:rsidRPr="00BD69CE" w:rsidRDefault="00000000" w:rsidP="00BD69CE">
      <w:pPr>
        <w:numPr>
          <w:ilvl w:val="0"/>
          <w:numId w:val="26"/>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Biteo khấu trừ thuế từ khoản chi trả người bán/Affiliate khi pháp luật yêu cầu và cung cấp thông tin/chứng từ liên quan.</w:t>
      </w:r>
    </w:p>
    <w:p w:rsidR="003E0BC2" w:rsidRPr="00BD69CE" w:rsidRDefault="00000000" w:rsidP="00BD69CE">
      <w:pPr>
        <w:numPr>
          <w:ilvl w:val="0"/>
          <w:numId w:val="26"/>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Việc Biteo thu hộ/chi hộ, đối soát hoặc cung cấp báo cáo không chuyển nghĩa vụ thuế của người bán/Affiliate sang Biteo, trừ nghĩa vụ pháp luật giao trực tiếp cho Biteo.</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24" w:name="điều-18-hoàn-phí-hủy-dịch-vụ-và-sai-sót"/>
      <w:bookmarkEnd w:id="23"/>
      <w:r w:rsidRPr="00BD69CE">
        <w:rPr>
          <w:rFonts w:ascii="Times New Roman" w:hAnsi="Times New Roman" w:cs="Times New Roman"/>
          <w:color w:val="auto"/>
          <w:sz w:val="24"/>
          <w:szCs w:val="24"/>
        </w:rPr>
        <w:t>Điều 18. Hoàn phí, hủy dịch vụ và sai sót</w:t>
      </w:r>
    </w:p>
    <w:p w:rsidR="003E0BC2" w:rsidRPr="00BD69CE" w:rsidRDefault="00000000" w:rsidP="00BD69CE">
      <w:pPr>
        <w:numPr>
          <w:ilvl w:val="0"/>
          <w:numId w:val="2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Hoàn phí được xem xét khi Biteo không cung cấp dịch vụ do lỗi của mình; giao dịch bị thu trùng/sai; dịch vụ bị hủy theo điều kiện cho phép; hoặc trường hợp pháp luật/thỏa thuận quy định.</w:t>
      </w:r>
    </w:p>
    <w:p w:rsidR="003E0BC2" w:rsidRPr="00BD69CE" w:rsidRDefault="00000000" w:rsidP="00BD69CE">
      <w:pPr>
        <w:numPr>
          <w:ilvl w:val="0"/>
          <w:numId w:val="2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Khoản hoàn được xác định theo phần dịch vụ chưa cung cấp, lỗi thực tế, ưu đãi đã sử dụng, chi phí không hoàn lại hợp pháp và nghĩa vụ còn tồn đọng.</w:t>
      </w:r>
    </w:p>
    <w:p w:rsidR="003E0BC2" w:rsidRPr="00BD69CE" w:rsidRDefault="00000000" w:rsidP="00BD69CE">
      <w:pPr>
        <w:numPr>
          <w:ilvl w:val="0"/>
          <w:numId w:val="2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t>Thời hạn, phương thức hoàn: [BITEO BỔ SUNG]. Phí của cổng thanh toán/đối tác có được hoàn hay không phải được công khai riêng.</w:t>
      </w:r>
    </w:p>
    <w:p w:rsidR="003E0BC2" w:rsidRPr="00BD69CE" w:rsidRDefault="00000000" w:rsidP="00BD69CE">
      <w:pPr>
        <w:numPr>
          <w:ilvl w:val="0"/>
          <w:numId w:val="27"/>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Khi lỗi hệ thống làm thu sai, khấu trừ sai hoặc ghi nhận sai hoa hồng, Biteo tra soát, điều chỉnh và khôi phục quyền lợi; thông báo kết quả và căn cứ.</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25" w:name="điều-19-tra-soát-và-khiếu-nại-tài-chính"/>
      <w:bookmarkEnd w:id="24"/>
      <w:r w:rsidRPr="00BD69CE">
        <w:rPr>
          <w:rFonts w:ascii="Times New Roman" w:hAnsi="Times New Roman" w:cs="Times New Roman"/>
          <w:color w:val="auto"/>
          <w:sz w:val="24"/>
          <w:szCs w:val="24"/>
        </w:rPr>
        <w:lastRenderedPageBreak/>
        <w:t>Điều 19. Tra soát và khiếu nại tài chính</w:t>
      </w:r>
    </w:p>
    <w:p w:rsidR="003E0BC2" w:rsidRPr="00BD69CE" w:rsidRDefault="00000000" w:rsidP="00BD69CE">
      <w:pPr>
        <w:numPr>
          <w:ilvl w:val="0"/>
          <w:numId w:val="28"/>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t>Chủ thể có thể gửi tra soát về giá, phí, hoa hồng, đối soát hoặc thanh toán qua [BITEO BỔ SUNG KÊNH], trong [BITEO BỔ SUNG] ngày từ ngày phát sinh/nhận báo cáo.</w:t>
      </w:r>
    </w:p>
    <w:p w:rsidR="003E0BC2" w:rsidRPr="00BD69CE" w:rsidRDefault="00000000" w:rsidP="00BD69CE">
      <w:pPr>
        <w:numPr>
          <w:ilvl w:val="0"/>
          <w:numId w:val="28"/>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Hồ sơ gồm mã giao dịch/đơn hàng/chiến dịch, kỳ đối soát, khoản tranh chấp, lý do và chứng cứ.</w:t>
      </w:r>
    </w:p>
    <w:p w:rsidR="003E0BC2" w:rsidRPr="00BD69CE" w:rsidRDefault="00000000" w:rsidP="00BD69CE">
      <w:pPr>
        <w:numPr>
          <w:ilvl w:val="0"/>
          <w:numId w:val="28"/>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t>Biteo xác nhận, đối chiếu log và dữ liệu đối tác, cho các bên giải trình, thông báo kết quả và điều chỉnh nếu có. Thời hạn xử lý: [BITEO BỔ SUNG/ĐỒNG BỘ QUY TRÌNH KHIẾU NẠI].</w:t>
      </w:r>
    </w:p>
    <w:p w:rsidR="003E0BC2" w:rsidRPr="00BD69CE" w:rsidRDefault="00000000" w:rsidP="00BD69CE">
      <w:pPr>
        <w:numPr>
          <w:ilvl w:val="0"/>
          <w:numId w:val="28"/>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Việc tra soát không hạn chế quyền khiếu nại, khởi kiện, trọng tài hoặc yêu cầu cơ quan có thẩm quyền.</w:t>
      </w:r>
    </w:p>
    <w:p w:rsidR="003E0BC2" w:rsidRPr="00BD69CE" w:rsidRDefault="00000000" w:rsidP="00BD69CE">
      <w:pPr>
        <w:pStyle w:val="Heading1"/>
        <w:spacing w:before="120" w:after="120" w:line="240" w:lineRule="auto"/>
        <w:rPr>
          <w:rFonts w:ascii="Times New Roman" w:hAnsi="Times New Roman" w:cs="Times New Roman"/>
          <w:color w:val="auto"/>
          <w:sz w:val="24"/>
          <w:szCs w:val="24"/>
        </w:rPr>
      </w:pPr>
      <w:bookmarkStart w:id="26" w:name="phần-vii-thay-đổi-biểu-phí-và-công-khai"/>
      <w:bookmarkEnd w:id="22"/>
      <w:bookmarkEnd w:id="25"/>
      <w:r w:rsidRPr="00BD69CE">
        <w:rPr>
          <w:rFonts w:ascii="Times New Roman" w:hAnsi="Times New Roman" w:cs="Times New Roman"/>
          <w:color w:val="auto"/>
          <w:sz w:val="24"/>
          <w:szCs w:val="24"/>
        </w:rPr>
        <w:t>PHẦN VII. THAY ĐỔI BIỂU PHÍ VÀ CÔNG KHAI</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27" w:name="X9b802d9edda65e6b14377b046968f77e573a7e9"/>
      <w:r w:rsidRPr="00BD69CE">
        <w:rPr>
          <w:rFonts w:ascii="Times New Roman" w:hAnsi="Times New Roman" w:cs="Times New Roman"/>
          <w:color w:val="auto"/>
          <w:sz w:val="24"/>
          <w:szCs w:val="24"/>
        </w:rPr>
        <w:t>Điều 20. Nguyên tắc thay đổi giá, phí và hoa hồng</w:t>
      </w:r>
    </w:p>
    <w:p w:rsidR="003E0BC2" w:rsidRPr="00BD69CE" w:rsidRDefault="00000000" w:rsidP="00BD69CE">
      <w:pPr>
        <w:numPr>
          <w:ilvl w:val="0"/>
          <w:numId w:val="29"/>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Biteo có thể điều chỉnh Biểu phí do thay đổi dịch vụ, chi phí, thị trường, thuế/pháp luật, chương trình thương mại hoặc lý do hợp pháp khác.</w:t>
      </w:r>
    </w:p>
    <w:p w:rsidR="003E0BC2" w:rsidRPr="00BD69CE" w:rsidRDefault="00000000" w:rsidP="00BD69CE">
      <w:pPr>
        <w:numPr>
          <w:ilvl w:val="0"/>
          <w:numId w:val="29"/>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 xml:space="preserve">Trường hợp thay đổi chính sách giá, Biteo công khai trên Nền tảng </w:t>
      </w:r>
      <w:r w:rsidRPr="00BD69CE">
        <w:rPr>
          <w:rFonts w:ascii="Times New Roman" w:hAnsi="Times New Roman" w:cs="Times New Roman"/>
          <w:b/>
          <w:bCs/>
          <w:sz w:val="24"/>
          <w:szCs w:val="24"/>
        </w:rPr>
        <w:t>ít nhất 20 ngày trước thời điểm áp dụng</w:t>
      </w:r>
      <w:r w:rsidRPr="00BD69CE">
        <w:rPr>
          <w:rFonts w:ascii="Times New Roman" w:hAnsi="Times New Roman" w:cs="Times New Roman"/>
          <w:sz w:val="24"/>
          <w:szCs w:val="24"/>
        </w:rPr>
        <w:t>, trừ trường hợp pháp luật yêu cầu thời hạn dài hơn hoặc có tình huống phải áp dụng ngay theo quy định bắt buộc.</w:t>
      </w:r>
    </w:p>
    <w:p w:rsidR="003E0BC2" w:rsidRPr="00BD69CE" w:rsidRDefault="00000000" w:rsidP="00BD69CE">
      <w:pPr>
        <w:numPr>
          <w:ilvl w:val="0"/>
          <w:numId w:val="29"/>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Thông báo nêu nội dung cũ/mới, đối tượng, phương pháp tính, thuế, ngày hiệu lực, tác động đối với gói/giao dịch đang có, quyền chấm dứt hoặc không tiếp tục sử dụng và kênh hỗ trợ.</w:t>
      </w:r>
    </w:p>
    <w:p w:rsidR="003E0BC2" w:rsidRPr="00BD69CE" w:rsidRDefault="00000000" w:rsidP="00BD69CE">
      <w:pPr>
        <w:numPr>
          <w:ilvl w:val="0"/>
          <w:numId w:val="29"/>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Biểu phí mới không áp dụng hồi tố cho giao dịch đã được giao kết, trừ điều chỉnh có lợi hoặc có căn cứ pháp luật/thỏa thuận hợp lệ.</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28" w:name="Xff4a9fc395610562dcf3cb458ec0da232435dd4"/>
      <w:bookmarkEnd w:id="27"/>
      <w:r w:rsidRPr="00BD69CE">
        <w:rPr>
          <w:rFonts w:ascii="Times New Roman" w:hAnsi="Times New Roman" w:cs="Times New Roman"/>
          <w:color w:val="auto"/>
          <w:sz w:val="24"/>
          <w:szCs w:val="24"/>
        </w:rPr>
        <w:t>Điều 21. Cách thức thông báo và chấp nhận thay đổi</w:t>
      </w:r>
    </w:p>
    <w:p w:rsidR="003E0BC2" w:rsidRPr="00BD69CE" w:rsidRDefault="00000000" w:rsidP="00BD69CE">
      <w:pPr>
        <w:numPr>
          <w:ilvl w:val="0"/>
          <w:numId w:val="30"/>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Biteo công khai tại trang chủ/màn hình chính, Trung tâm pháp lý, Biểu phí và giao diện dịch vụ liên quan; đồng thời thông báo qua app/email/tài khoản đối với đối tượng bị ảnh hưởng đáng kể.</w:t>
      </w:r>
    </w:p>
    <w:p w:rsidR="003E0BC2" w:rsidRPr="00BD69CE" w:rsidRDefault="00000000" w:rsidP="00BD69CE">
      <w:pPr>
        <w:numPr>
          <w:ilvl w:val="0"/>
          <w:numId w:val="30"/>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Đối với gói định kỳ hoặc thỏa thuận cần chấp thuận lại, Biteo thực hiện cơ chế xác nhận điện tử trước ngày áp dụng. Việc tiếp tục sử dụng chỉ được coi là chấp nhận khi phù hợp pháp luật và thông báo đã nêu rõ hệ quả.</w:t>
      </w:r>
    </w:p>
    <w:p w:rsidR="003E0BC2" w:rsidRPr="00BD69CE" w:rsidRDefault="00000000" w:rsidP="00BD69CE">
      <w:pPr>
        <w:numPr>
          <w:ilvl w:val="0"/>
          <w:numId w:val="30"/>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Người dùng có quyền ngừng mua dịch vụ, tắt gia hạn hoặc chấm dứt theo điều kiện công khai trước ngày hiệu lực; các nghĩa vụ đã phát sinh vẫn được đối soát.</w:t>
      </w:r>
    </w:p>
    <w:p w:rsidR="003E0BC2" w:rsidRPr="00BD69CE" w:rsidRDefault="00000000" w:rsidP="00BD69CE">
      <w:pPr>
        <w:numPr>
          <w:ilvl w:val="0"/>
          <w:numId w:val="30"/>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Biteo lưu phiên bản Biểu phí, thời điểm công khai, thông báo và bằng chứng chấp thuận.</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29" w:name="X78ee01e07ccb7232cd83ee41495726c55bb5cfe"/>
      <w:bookmarkEnd w:id="28"/>
      <w:r w:rsidRPr="00BD69CE">
        <w:rPr>
          <w:rFonts w:ascii="Times New Roman" w:hAnsi="Times New Roman" w:cs="Times New Roman"/>
          <w:color w:val="auto"/>
          <w:sz w:val="24"/>
          <w:szCs w:val="24"/>
        </w:rPr>
        <w:t>Điều 22. Vị trí công khai và thứ tự ưu tiên</w:t>
      </w:r>
    </w:p>
    <w:p w:rsidR="003E0BC2" w:rsidRPr="00BD69CE" w:rsidRDefault="00000000" w:rsidP="00BD69CE">
      <w:pPr>
        <w:numPr>
          <w:ilvl w:val="0"/>
          <w:numId w:val="31"/>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Chính sách và Biểu phí được liên kết rõ ràng từ màn hình chính/trang chủ Biteo.</w:t>
      </w:r>
    </w:p>
    <w:p w:rsidR="003E0BC2" w:rsidRPr="00BD69CE" w:rsidRDefault="00000000" w:rsidP="00BD69CE">
      <w:pPr>
        <w:numPr>
          <w:ilvl w:val="0"/>
          <w:numId w:val="31"/>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Thông tin áp dụng cụ thể phải được hiển thị lại trước khi mua gói, đặt quảng cáo/boosting, tham gia Affiliate, xác nhận đơn hàng hoặc chấp nhận khoản phí.</w:t>
      </w:r>
    </w:p>
    <w:p w:rsidR="003E0BC2" w:rsidRPr="00BD69CE" w:rsidRDefault="00000000" w:rsidP="00BD69CE">
      <w:pPr>
        <w:numPr>
          <w:ilvl w:val="0"/>
          <w:numId w:val="31"/>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Khi có khác biệt, thứ tự áp dụng: quy định pháp luật bắt buộc; điều kiện riêng/đơn đặt dịch vụ đã chấp nhận; Biểu phí có hiệu lực tại thời điểm phát sinh; Chính sách này; Quy chế chung. Điều kiện riêng không được giảm quyền bắt buộc của người tiêu dùng.</w:t>
      </w:r>
    </w:p>
    <w:p w:rsidR="003E0BC2" w:rsidRPr="00BD69CE" w:rsidRDefault="00000000" w:rsidP="00BD69CE">
      <w:pPr>
        <w:numPr>
          <w:ilvl w:val="0"/>
          <w:numId w:val="31"/>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t>Đường dẫn Biểu phí hiện hành: [BITEO BỔ SUNG]. Đường dẫn phiên bản lưu trữ: [BITEO BỔ SUNG].</w:t>
      </w:r>
    </w:p>
    <w:p w:rsidR="003E0BC2" w:rsidRPr="00BD69CE" w:rsidRDefault="00000000" w:rsidP="00BD69CE">
      <w:pPr>
        <w:pStyle w:val="Heading2"/>
        <w:spacing w:before="120" w:after="120" w:line="240" w:lineRule="auto"/>
        <w:rPr>
          <w:rFonts w:ascii="Times New Roman" w:hAnsi="Times New Roman" w:cs="Times New Roman"/>
          <w:color w:val="auto"/>
          <w:sz w:val="24"/>
          <w:szCs w:val="24"/>
        </w:rPr>
      </w:pPr>
      <w:bookmarkStart w:id="30" w:name="điều-23-hiệu-lực-và-thông-tin-liên-hệ"/>
      <w:bookmarkEnd w:id="29"/>
      <w:r w:rsidRPr="00BD69CE">
        <w:rPr>
          <w:rFonts w:ascii="Times New Roman" w:hAnsi="Times New Roman" w:cs="Times New Roman"/>
          <w:color w:val="auto"/>
          <w:sz w:val="24"/>
          <w:szCs w:val="24"/>
        </w:rPr>
        <w:t>Điều 23. Hiệu lực và thông tin liên hệ</w:t>
      </w:r>
    </w:p>
    <w:p w:rsidR="003E0BC2" w:rsidRPr="00BD69CE" w:rsidRDefault="00000000" w:rsidP="00BD69CE">
      <w:pPr>
        <w:numPr>
          <w:ilvl w:val="0"/>
          <w:numId w:val="32"/>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t>Chính sách có hiệu lực từ ngày [BITEO BỔ SUNG].</w:t>
      </w:r>
    </w:p>
    <w:p w:rsidR="003E0BC2" w:rsidRPr="00BD69CE" w:rsidRDefault="00000000" w:rsidP="00BD69CE">
      <w:pPr>
        <w:numPr>
          <w:ilvl w:val="0"/>
          <w:numId w:val="32"/>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highlight w:val="yellow"/>
        </w:rPr>
        <w:lastRenderedPageBreak/>
        <w:t>Đầu mối giá/phí/đối soát: [BITEO BỔ SUNG BỘ PHẬN]; email [BITEO BỔ SUNG]; hotline [BITEO BỔ SUNG]; địa chỉ [BITEO BỔ SUNG].</w:t>
      </w:r>
    </w:p>
    <w:p w:rsidR="003E0BC2" w:rsidRPr="00BD69CE" w:rsidRDefault="00000000" w:rsidP="00BD69CE">
      <w:pPr>
        <w:numPr>
          <w:ilvl w:val="0"/>
          <w:numId w:val="32"/>
        </w:numPr>
        <w:spacing w:before="120" w:after="120" w:line="240" w:lineRule="auto"/>
        <w:rPr>
          <w:rFonts w:ascii="Times New Roman" w:hAnsi="Times New Roman" w:cs="Times New Roman"/>
          <w:sz w:val="24"/>
          <w:szCs w:val="24"/>
        </w:rPr>
      </w:pPr>
      <w:r w:rsidRPr="00BD69CE">
        <w:rPr>
          <w:rFonts w:ascii="Times New Roman" w:hAnsi="Times New Roman" w:cs="Times New Roman"/>
          <w:sz w:val="24"/>
          <w:szCs w:val="24"/>
        </w:rPr>
        <w:t>Chính sách này là bộ phận của hệ thống điều khoản Biteo và được đọc cùng Quy chế hoạt động, Chính sách thanh toán/hoàn tiền, Quy trình khiếu nại, Thỏa thuận người bán và Thỏa thuận Affiliate.</w:t>
      </w:r>
    </w:p>
    <w:p w:rsidR="003E0BC2" w:rsidRPr="00BD69CE" w:rsidRDefault="00000000" w:rsidP="00BD69CE">
      <w:pPr>
        <w:spacing w:before="120" w:after="120" w:line="240" w:lineRule="auto"/>
        <w:rPr>
          <w:rFonts w:ascii="Times New Roman" w:hAnsi="Times New Roman" w:cs="Times New Roman"/>
          <w:sz w:val="24"/>
          <w:szCs w:val="24"/>
        </w:rPr>
      </w:pPr>
      <w:r w:rsidRPr="00BD69CE">
        <w:rPr>
          <w:rFonts w:ascii="Times New Roman" w:hAnsi="Times New Roman" w:cs="Times New Roman"/>
          <w:b/>
          <w:bCs/>
          <w:sz w:val="24"/>
          <w:szCs w:val="24"/>
        </w:rPr>
        <w:t>CHỦ QUẢN NỀN TẢNG BITEO</w:t>
      </w:r>
      <w:r w:rsidRPr="00BD69CE">
        <w:rPr>
          <w:rFonts w:ascii="Times New Roman" w:hAnsi="Times New Roman" w:cs="Times New Roman"/>
          <w:sz w:val="24"/>
          <w:szCs w:val="24"/>
        </w:rPr>
        <w:br/>
      </w:r>
      <w:r w:rsidRPr="00BD69CE">
        <w:rPr>
          <w:rFonts w:ascii="Times New Roman" w:hAnsi="Times New Roman" w:cs="Times New Roman"/>
          <w:sz w:val="24"/>
          <w:szCs w:val="24"/>
          <w:highlight w:val="yellow"/>
        </w:rPr>
        <w:t>[BITEO BỔ SUNG TÊN PHÁP LÝ, NGƯỜI ĐẠI DIỆN VÀ THÔNG TIN LIÊN HỆ]</w:t>
      </w:r>
      <w:bookmarkEnd w:id="26"/>
      <w:bookmarkEnd w:id="30"/>
    </w:p>
    <w:sectPr w:rsidR="003E0BC2" w:rsidRPr="00BD69CE" w:rsidSect="00034616">
      <w:headerReference w:type="default" r:id="rId7"/>
      <w:footerReference w:type="default" r:id="rId8"/>
      <w:pgSz w:w="11909" w:h="16834"/>
      <w:pgMar w:top="1152" w:right="1152"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23F1" w:rsidRDefault="001F23F1">
      <w:pPr>
        <w:spacing w:after="0" w:line="240" w:lineRule="auto"/>
      </w:pPr>
      <w:r>
        <w:separator/>
      </w:r>
    </w:p>
  </w:endnote>
  <w:endnote w:type="continuationSeparator" w:id="0">
    <w:p w:rsidR="001F23F1" w:rsidRDefault="001F2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0BC2" w:rsidRDefault="00000000">
    <w:pPr>
      <w:pStyle w:val="Footer"/>
      <w:jc w:val="center"/>
    </w:pPr>
    <w:r>
      <w:t xml:space="preserve">Trang </w:t>
    </w:r>
    <w:r>
      <w:fldChar w:fldCharType="begin"/>
    </w:r>
    <w:r>
      <w:instrText>PAGE</w:instrText>
    </w:r>
    <w:r>
      <w:fldChar w:fldCharType="separate"/>
    </w:r>
    <w:r w:rsidR="00897F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23F1" w:rsidRDefault="001F23F1">
      <w:r>
        <w:separator/>
      </w:r>
    </w:p>
  </w:footnote>
  <w:footnote w:type="continuationSeparator" w:id="0">
    <w:p w:rsidR="001F23F1" w:rsidRDefault="001F2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0BC2" w:rsidRDefault="00000000">
    <w:pPr>
      <w:pStyle w:val="Header"/>
      <w:jc w:val="right"/>
    </w:pPr>
    <w:r>
      <w:rPr>
        <w:color w:val="6B7280"/>
        <w:sz w:val="16"/>
      </w:rPr>
      <w:t>BITEO | CHÍNH SÁCH GIÁ, PHÍ &amp; HOA HỒNG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4DC11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FB2A27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41531664">
    <w:abstractNumId w:val="8"/>
  </w:num>
  <w:num w:numId="2" w16cid:durableId="582958581">
    <w:abstractNumId w:val="6"/>
  </w:num>
  <w:num w:numId="3" w16cid:durableId="4596660">
    <w:abstractNumId w:val="5"/>
  </w:num>
  <w:num w:numId="4" w16cid:durableId="1311011829">
    <w:abstractNumId w:val="4"/>
  </w:num>
  <w:num w:numId="5" w16cid:durableId="1384525649">
    <w:abstractNumId w:val="7"/>
  </w:num>
  <w:num w:numId="6" w16cid:durableId="1945190763">
    <w:abstractNumId w:val="3"/>
  </w:num>
  <w:num w:numId="7" w16cid:durableId="840856972">
    <w:abstractNumId w:val="2"/>
  </w:num>
  <w:num w:numId="8" w16cid:durableId="2055810295">
    <w:abstractNumId w:val="1"/>
  </w:num>
  <w:num w:numId="9" w16cid:durableId="927690718">
    <w:abstractNumId w:val="0"/>
  </w:num>
  <w:num w:numId="10" w16cid:durableId="581374331">
    <w:abstractNumId w:val="9"/>
  </w:num>
  <w:num w:numId="11" w16cid:durableId="17318769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87714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5738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548794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59546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461354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198176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28025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18946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433742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649760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363677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18856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981501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199672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4555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581811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896568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92432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28169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625946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725867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BC2"/>
    <w:rsid w:val="001F23F1"/>
    <w:rsid w:val="003E0BC2"/>
    <w:rsid w:val="00897F11"/>
    <w:rsid w:val="009F6783"/>
    <w:rsid w:val="00A7662C"/>
    <w:rsid w:val="00BD6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17579"/>
  <w15:docId w15:val="{6F8F5256-4DB3-4249-9741-BFC57A52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1182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2351</Words>
  <Characters>13403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giá, phí, hoa hồng và thay đổi biểu phí của Biteo</dc:title>
  <dc:subject>Dự thảo công khai trên ứng dụng Biteo</dc:subject>
  <dc:creator>Biteo</dc:creator>
  <cp:keywords/>
  <cp:lastModifiedBy>Microsoft Office User</cp:lastModifiedBy>
  <cp:revision>4</cp:revision>
  <dcterms:created xsi:type="dcterms:W3CDTF">2026-08-09T08:16:00Z</dcterms:created>
  <dcterms:modified xsi:type="dcterms:W3CDTF">2026-08-09T14:19:00Z</dcterms:modified>
</cp:coreProperties>
</file>