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7416" w:rsidRPr="00312A01" w:rsidRDefault="00000000" w:rsidP="00047D89">
      <w:pPr>
        <w:pStyle w:val="Heading1"/>
        <w:spacing w:before="120" w:after="120" w:line="240" w:lineRule="auto"/>
        <w:jc w:val="center"/>
        <w:rPr>
          <w:rFonts w:ascii="Times New Roman" w:hAnsi="Times New Roman" w:cs="Times New Roman"/>
          <w:color w:val="auto"/>
          <w:sz w:val="24"/>
          <w:szCs w:val="24"/>
        </w:rPr>
      </w:pPr>
      <w:bookmarkStart w:id="0" w:name="X7db24802174d692d2c986855a1763daab7a136f"/>
      <w:r w:rsidRPr="00312A01">
        <w:rPr>
          <w:rFonts w:ascii="Times New Roman" w:hAnsi="Times New Roman" w:cs="Times New Roman"/>
          <w:color w:val="auto"/>
          <w:sz w:val="24"/>
          <w:szCs w:val="24"/>
        </w:rPr>
        <w:t>CHÍNH SÁCH THANH TOÁN, HOÀN TIỀN VÀ ĐIỂM THƯỞNG CỦA BITEO</w:t>
      </w:r>
    </w:p>
    <w:p w:rsidR="00A44CA1" w:rsidRPr="00312A01" w:rsidRDefault="00A44CA1" w:rsidP="00047D89">
      <w:pPr>
        <w:spacing w:before="120" w:after="120" w:line="240" w:lineRule="auto"/>
        <w:jc w:val="center"/>
        <w:rPr>
          <w:rFonts w:ascii="Times New Roman" w:hAnsi="Times New Roman" w:cs="Times New Roman"/>
          <w:sz w:val="24"/>
          <w:szCs w:val="24"/>
        </w:rPr>
      </w:pPr>
      <w:r w:rsidRPr="00312A01">
        <w:rPr>
          <w:rFonts w:ascii="Times New Roman" w:hAnsi="Times New Roman" w:cs="Times New Roman"/>
          <w:sz w:val="24"/>
          <w:szCs w:val="24"/>
        </w:rPr>
        <w:t>(</w:t>
      </w:r>
      <w:proofErr w:type="spellStart"/>
      <w:r w:rsidRPr="00312A01">
        <w:rPr>
          <w:rFonts w:ascii="Times New Roman" w:hAnsi="Times New Roman" w:cs="Times New Roman"/>
          <w:sz w:val="24"/>
          <w:szCs w:val="24"/>
        </w:rPr>
        <w:t>Đang</w:t>
      </w:r>
      <w:proofErr w:type="spellEnd"/>
      <w:r w:rsidRPr="00312A01">
        <w:rPr>
          <w:rFonts w:ascii="Times New Roman" w:hAnsi="Times New Roman" w:cs="Times New Roman"/>
          <w:sz w:val="24"/>
          <w:szCs w:val="24"/>
          <w:lang w:val="vi-VN"/>
        </w:rPr>
        <w:t xml:space="preserve"> trong quá trình </w:t>
      </w:r>
      <w:proofErr w:type="spellStart"/>
      <w:r w:rsidRPr="00312A01">
        <w:rPr>
          <w:rFonts w:ascii="Times New Roman" w:hAnsi="Times New Roman" w:cs="Times New Roman"/>
          <w:sz w:val="24"/>
          <w:szCs w:val="24"/>
        </w:rPr>
        <w:t>Dự</w:t>
      </w:r>
      <w:proofErr w:type="spellEnd"/>
      <w:r w:rsidRPr="00312A01">
        <w:rPr>
          <w:rFonts w:ascii="Times New Roman" w:hAnsi="Times New Roman" w:cs="Times New Roman"/>
          <w:sz w:val="24"/>
          <w:szCs w:val="24"/>
        </w:rPr>
        <w:t xml:space="preserve"> </w:t>
      </w:r>
      <w:proofErr w:type="spellStart"/>
      <w:r w:rsidRPr="00312A01">
        <w:rPr>
          <w:rFonts w:ascii="Times New Roman" w:hAnsi="Times New Roman" w:cs="Times New Roman"/>
          <w:sz w:val="24"/>
          <w:szCs w:val="24"/>
        </w:rPr>
        <w:t>thảo</w:t>
      </w:r>
      <w:proofErr w:type="spellEnd"/>
      <w:r w:rsidRPr="00312A01">
        <w:rPr>
          <w:rFonts w:ascii="Times New Roman" w:hAnsi="Times New Roman" w:cs="Times New Roman"/>
          <w:sz w:val="24"/>
          <w:szCs w:val="24"/>
          <w:lang w:val="vi-VN"/>
        </w:rPr>
        <w:t xml:space="preserve"> và xin ý kiến góp ý; sẽ hoàn thiện, ký ban hành trước khi Biteo chính thức hoạt động</w:t>
      </w:r>
      <w:r w:rsidRPr="00312A01">
        <w:rPr>
          <w:rFonts w:ascii="Times New Roman" w:hAnsi="Times New Roman" w:cs="Times New Roman"/>
          <w:sz w:val="24"/>
          <w:szCs w:val="24"/>
        </w:rPr>
        <w:t>)</w:t>
      </w:r>
    </w:p>
    <w:p w:rsidR="00487416" w:rsidRPr="00312A01" w:rsidRDefault="00000000" w:rsidP="00047D89">
      <w:pPr>
        <w:pStyle w:val="BodyText"/>
        <w:spacing w:before="120" w:line="240" w:lineRule="auto"/>
        <w:rPr>
          <w:rFonts w:ascii="Times New Roman" w:hAnsi="Times New Roman" w:cs="Times New Roman"/>
          <w:sz w:val="24"/>
          <w:szCs w:val="24"/>
        </w:rPr>
      </w:pPr>
      <w:proofErr w:type="spellStart"/>
      <w:r w:rsidRPr="00312A01">
        <w:rPr>
          <w:rFonts w:ascii="Times New Roman" w:hAnsi="Times New Roman" w:cs="Times New Roman"/>
          <w:b/>
          <w:bCs/>
          <w:sz w:val="24"/>
          <w:szCs w:val="24"/>
        </w:rPr>
        <w:t>Phiên</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bản</w:t>
      </w:r>
      <w:proofErr w:type="spellEnd"/>
      <w:r w:rsidRPr="00312A01">
        <w:rPr>
          <w:rFonts w:ascii="Times New Roman" w:hAnsi="Times New Roman" w:cs="Times New Roman"/>
          <w:b/>
          <w:bCs/>
          <w:sz w:val="24"/>
          <w:szCs w:val="24"/>
        </w:rPr>
        <w:t>:</w:t>
      </w:r>
      <w:r w:rsidRPr="00312A01">
        <w:rPr>
          <w:rFonts w:ascii="Times New Roman" w:hAnsi="Times New Roman" w:cs="Times New Roman"/>
          <w:sz w:val="24"/>
          <w:szCs w:val="24"/>
        </w:rPr>
        <w:t xml:space="preserve"> </w:t>
      </w:r>
      <w:r w:rsidRPr="00312A01">
        <w:rPr>
          <w:rFonts w:ascii="Times New Roman" w:hAnsi="Times New Roman" w:cs="Times New Roman"/>
          <w:sz w:val="24"/>
          <w:szCs w:val="24"/>
          <w:highlight w:val="yellow"/>
        </w:rPr>
        <w:t>[BITEO BỔ SUNG]</w:t>
      </w:r>
      <w:r w:rsidRPr="00312A01">
        <w:rPr>
          <w:rFonts w:ascii="Times New Roman" w:hAnsi="Times New Roman" w:cs="Times New Roman"/>
          <w:sz w:val="24"/>
          <w:szCs w:val="24"/>
        </w:rPr>
        <w:br/>
      </w:r>
      <w:r w:rsidRPr="00312A01">
        <w:rPr>
          <w:rFonts w:ascii="Times New Roman" w:hAnsi="Times New Roman" w:cs="Times New Roman"/>
          <w:b/>
          <w:bCs/>
          <w:sz w:val="24"/>
          <w:szCs w:val="24"/>
        </w:rPr>
        <w:t>Ngày cập nhật:</w:t>
      </w:r>
      <w:r w:rsidRPr="00312A01">
        <w:rPr>
          <w:rFonts w:ascii="Times New Roman" w:hAnsi="Times New Roman" w:cs="Times New Roman"/>
          <w:sz w:val="24"/>
          <w:szCs w:val="24"/>
        </w:rPr>
        <w:t xml:space="preserve"> </w:t>
      </w:r>
      <w:r w:rsidRPr="00312A01">
        <w:rPr>
          <w:rFonts w:ascii="Times New Roman" w:hAnsi="Times New Roman" w:cs="Times New Roman"/>
          <w:sz w:val="24"/>
          <w:szCs w:val="24"/>
          <w:highlight w:val="yellow"/>
        </w:rPr>
        <w:t>[BITEO BỔ SUNG]</w:t>
      </w:r>
      <w:r w:rsidRPr="00312A01">
        <w:rPr>
          <w:rFonts w:ascii="Times New Roman" w:hAnsi="Times New Roman" w:cs="Times New Roman"/>
          <w:sz w:val="24"/>
          <w:szCs w:val="24"/>
        </w:rPr>
        <w:br/>
      </w:r>
      <w:r w:rsidRPr="00312A01">
        <w:rPr>
          <w:rFonts w:ascii="Times New Roman" w:hAnsi="Times New Roman" w:cs="Times New Roman"/>
          <w:b/>
          <w:bCs/>
          <w:sz w:val="24"/>
          <w:szCs w:val="24"/>
        </w:rPr>
        <w:t>Ngày có hiệu lực:</w:t>
      </w:r>
      <w:r w:rsidRPr="00312A01">
        <w:rPr>
          <w:rFonts w:ascii="Times New Roman" w:hAnsi="Times New Roman" w:cs="Times New Roman"/>
          <w:sz w:val="24"/>
          <w:szCs w:val="24"/>
        </w:rPr>
        <w:t xml:space="preserve"> </w:t>
      </w:r>
      <w:r w:rsidRPr="00312A01">
        <w:rPr>
          <w:rFonts w:ascii="Times New Roman" w:hAnsi="Times New Roman" w:cs="Times New Roman"/>
          <w:sz w:val="24"/>
          <w:szCs w:val="24"/>
          <w:highlight w:val="yellow"/>
        </w:rPr>
        <w:t>[BITEO BỔ SUNG]</w:t>
      </w:r>
    </w:p>
    <w:p w:rsidR="00487416" w:rsidRPr="00312A01" w:rsidRDefault="00000000" w:rsidP="00047D89">
      <w:pPr>
        <w:pStyle w:val="Heading1"/>
        <w:spacing w:before="120" w:after="120" w:line="240" w:lineRule="auto"/>
        <w:rPr>
          <w:rFonts w:ascii="Times New Roman" w:hAnsi="Times New Roman" w:cs="Times New Roman"/>
          <w:color w:val="auto"/>
          <w:sz w:val="24"/>
          <w:szCs w:val="24"/>
        </w:rPr>
      </w:pPr>
      <w:bookmarkStart w:id="1" w:name="phần-i-quy-định-chung"/>
      <w:bookmarkEnd w:id="0"/>
      <w:r w:rsidRPr="00312A01">
        <w:rPr>
          <w:rFonts w:ascii="Times New Roman" w:hAnsi="Times New Roman" w:cs="Times New Roman"/>
          <w:color w:val="auto"/>
          <w:sz w:val="24"/>
          <w:szCs w:val="24"/>
        </w:rPr>
        <w:t>PHẦN I. QUY ĐỊNH CHUNG</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2" w:name="điều-1-phạm-vi-điều-chỉnh"/>
      <w:r w:rsidRPr="00312A01">
        <w:rPr>
          <w:rFonts w:ascii="Times New Roman" w:hAnsi="Times New Roman" w:cs="Times New Roman"/>
          <w:color w:val="auto"/>
          <w:sz w:val="24"/>
          <w:szCs w:val="24"/>
        </w:rPr>
        <w:t>Điều 1. Phạm vi điều chỉnh</w:t>
      </w:r>
    </w:p>
    <w:p w:rsidR="00312A01"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Chính sách này quy định phương thức và quy trình thanh toán; xác nhận, tra soát và xử lý giao dịch lỗi; hoàn tiền; đối soát khoản thanh toán; và việc tích, hoàn, sử dụng, điều chỉnh, thu hồi điểm thưởng trên Nền tảng Biteo. </w:t>
      </w:r>
    </w:p>
    <w:p w:rsidR="00312A01"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Chính sách áp dụng đối với người mua/người dùng, người bán, người livestream bán hàng, Affiliate/người tiếp thị liên kết, tổ chức cung ứng dịch vụ thanh toán, đối tác logistics và các chủ thể liên quan.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3. Việc đổi, trả hàng hóa hoặc chấm dứt dịch vụ còn tuân theo Chính sách giao hàng, đổi trả và thu hồi hàng hóa; điều kiện của người bán; điều kiện riêng của hàng hóa/dịch vụ; và quy định pháp luật bắt buộc. Chính sách này điều chỉnh phần dòng tiền và điểm thưởng phát sinh từ kết quả xử lý đó.</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3" w:name="Xd557dac5eec46c4f3a85c6413f6a1545b8260fa"/>
      <w:bookmarkEnd w:id="2"/>
      <w:r w:rsidRPr="00312A01">
        <w:rPr>
          <w:rFonts w:ascii="Times New Roman" w:hAnsi="Times New Roman" w:cs="Times New Roman"/>
          <w:color w:val="auto"/>
          <w:sz w:val="24"/>
          <w:szCs w:val="24"/>
        </w:rPr>
        <w:t>Điều 2. Vai trò của Biteo và đối tác thanh toán</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Biteo cung cấp giao diện đặt hàng, kết nối kỹ thuật, ghi nhận trạng thái, hỗ trợ tra soát và điều phối xử lý giao dịch trên Nền tảng.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Thanh toán trực tuyến được cung ứng thông qua ngân hàng, tổ chức cung ứng dịch vụ thanh toán hoặc tổ chức cung ứng dịch vụ trung gian thanh toán có quyền cung ứng dịch vụ theo pháp luật và theo hợp đồng với Biteo.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Biteo không tự nhận là tổ chức cung ứng dịch vụ trung gian thanh toán, không phát hành phương tiện thanh toán và không nhận tiền gửi của người dùng, trừ khi Biteo được cấp phép hoặc pháp luật cho phép bằng căn cứ khác.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4. Việc thu hộ, giữ, chuyển, giải ngân hoặc hoàn tiền chỉ được thực hiện bởi chủ thể có thẩm quyền và theo mô hình thực tế đã được phê duyệt. Biteo không dùng cụm từ “ký quỹ”, “tài khoản bảo đảm”, “ví Biteo” hoặc nội dung tương tự nếu mô hình chưa đáp ứng điều kiện pháp luật.</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4" w:name="điều-3-nguyên-tắc-chung"/>
      <w:bookmarkEnd w:id="3"/>
      <w:r w:rsidRPr="00312A01">
        <w:rPr>
          <w:rFonts w:ascii="Times New Roman" w:hAnsi="Times New Roman" w:cs="Times New Roman"/>
          <w:color w:val="auto"/>
          <w:sz w:val="24"/>
          <w:szCs w:val="24"/>
        </w:rPr>
        <w:t>Điều 3. Nguyên tắc chung</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Người mua được lựa chọn trong số các phương thức thanh toán hợp pháp được hiển thị cho giao dịch cụ thể.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Trước khi xác nhận đặt hàng, hệ thống hiển thị giá hàng hóa/dịch vụ, thuế, phí giao hàng, phí dịch vụ, phụ phí, khoản giảm giá, điểm sử dụng và tổng số tiền phải thanh toán.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Biteo và các bên liên quan không được thu khoản chưa được công khai hoặc tự ý thay đổi tổng tiền sau khi hợp đồng được giao kết, trừ trường hợp có căn cứ pháp luật và sự chấp thuận hợp lệ của người mua.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4. Trạng thái thanh toán, hoàn tiền và điểm thưởng phải có khả năng tra cứu; sai lệch được tra soát và điều chỉnh trên cơ sở dữ liệu giao dịch, chứng từ và quy định pháp luật.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5. Không điều khoản nào của Chính sách này được hiểu là loại trừ quyền bắt buộc của người tiêu dùng hoặc miễn trách nhiệm mà pháp luật quy định một chủ thể phải chịu.</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5" w:name="điều-4-giải-thích-từ-ngữ"/>
      <w:bookmarkEnd w:id="4"/>
      <w:r w:rsidRPr="00312A01">
        <w:rPr>
          <w:rFonts w:ascii="Times New Roman" w:hAnsi="Times New Roman" w:cs="Times New Roman"/>
          <w:color w:val="auto"/>
          <w:sz w:val="24"/>
          <w:szCs w:val="24"/>
        </w:rPr>
        <w:lastRenderedPageBreak/>
        <w:t>Điều 4. Giải thích từ ngữ</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w:t>
      </w:r>
      <w:r w:rsidRPr="00312A01">
        <w:rPr>
          <w:rFonts w:ascii="Times New Roman" w:hAnsi="Times New Roman" w:cs="Times New Roman"/>
          <w:b/>
          <w:bCs/>
          <w:sz w:val="24"/>
          <w:szCs w:val="24"/>
        </w:rPr>
        <w:t>Thanh toán thành công</w:t>
      </w:r>
      <w:r w:rsidRPr="00312A01">
        <w:rPr>
          <w:rFonts w:ascii="Times New Roman" w:hAnsi="Times New Roman" w:cs="Times New Roman"/>
          <w:sz w:val="24"/>
          <w:szCs w:val="24"/>
        </w:rPr>
        <w:t xml:space="preserve"> là giao dịch được đối tác thanh toán xác nhận thành công và Biteo nhận được thông điệp dữ liệu hợp lệ để cập nhật trạng thái.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w:t>
      </w:r>
      <w:r w:rsidRPr="00312A01">
        <w:rPr>
          <w:rFonts w:ascii="Times New Roman" w:hAnsi="Times New Roman" w:cs="Times New Roman"/>
          <w:b/>
          <w:bCs/>
          <w:sz w:val="24"/>
          <w:szCs w:val="24"/>
        </w:rPr>
        <w:t xml:space="preserve">Giao </w:t>
      </w:r>
      <w:proofErr w:type="spellStart"/>
      <w:r w:rsidRPr="00312A01">
        <w:rPr>
          <w:rFonts w:ascii="Times New Roman" w:hAnsi="Times New Roman" w:cs="Times New Roman"/>
          <w:b/>
          <w:bCs/>
          <w:sz w:val="24"/>
          <w:szCs w:val="24"/>
        </w:rPr>
        <w:t>dịch</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lỗi</w:t>
      </w:r>
      <w:proofErr w:type="spellEnd"/>
      <w:r w:rsidRPr="00312A01">
        <w:rPr>
          <w:rFonts w:ascii="Times New Roman" w:hAnsi="Times New Roman" w:cs="Times New Roman"/>
          <w:sz w:val="24"/>
          <w:szCs w:val="24"/>
        </w:rPr>
        <w:t xml:space="preserve"> </w:t>
      </w:r>
      <w:proofErr w:type="spellStart"/>
      <w:r w:rsidRPr="00312A01">
        <w:rPr>
          <w:rFonts w:ascii="Times New Roman" w:hAnsi="Times New Roman" w:cs="Times New Roman"/>
          <w:sz w:val="24"/>
          <w:szCs w:val="24"/>
        </w:rPr>
        <w:t>gồm</w:t>
      </w:r>
      <w:proofErr w:type="spellEnd"/>
      <w:r w:rsidRPr="00312A01">
        <w:rPr>
          <w:rFonts w:ascii="Times New Roman" w:hAnsi="Times New Roman" w:cs="Times New Roman"/>
          <w:sz w:val="24"/>
          <w:szCs w:val="24"/>
        </w:rPr>
        <w:t xml:space="preserve"> trường hợp bị trừ tiền nhưng không ghi nhận đơn; ghi nhận trùng; sai số tiền; trạng thái giữa các hệ thống không thống nhất; giao dịch nghi ngờ hoặc trường hợp kỹ thuật khác cần tra soát.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w:t>
      </w:r>
      <w:proofErr w:type="spellStart"/>
      <w:r w:rsidRPr="00312A01">
        <w:rPr>
          <w:rFonts w:ascii="Times New Roman" w:hAnsi="Times New Roman" w:cs="Times New Roman"/>
          <w:b/>
          <w:bCs/>
          <w:sz w:val="24"/>
          <w:szCs w:val="24"/>
        </w:rPr>
        <w:t>Hoàn</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tiền</w:t>
      </w:r>
      <w:proofErr w:type="spellEnd"/>
      <w:r w:rsidRPr="00312A01">
        <w:rPr>
          <w:rFonts w:ascii="Times New Roman" w:hAnsi="Times New Roman" w:cs="Times New Roman"/>
          <w:sz w:val="24"/>
          <w:szCs w:val="24"/>
        </w:rPr>
        <w:t xml:space="preserve"> </w:t>
      </w:r>
      <w:proofErr w:type="spellStart"/>
      <w:r w:rsidRPr="00312A01">
        <w:rPr>
          <w:rFonts w:ascii="Times New Roman" w:hAnsi="Times New Roman" w:cs="Times New Roman"/>
          <w:sz w:val="24"/>
          <w:szCs w:val="24"/>
        </w:rPr>
        <w:t>là</w:t>
      </w:r>
      <w:proofErr w:type="spellEnd"/>
      <w:r w:rsidRPr="00312A01">
        <w:rPr>
          <w:rFonts w:ascii="Times New Roman" w:hAnsi="Times New Roman" w:cs="Times New Roman"/>
          <w:sz w:val="24"/>
          <w:szCs w:val="24"/>
        </w:rPr>
        <w:t xml:space="preserve"> </w:t>
      </w:r>
      <w:proofErr w:type="spellStart"/>
      <w:r w:rsidRPr="00312A01">
        <w:rPr>
          <w:rFonts w:ascii="Times New Roman" w:hAnsi="Times New Roman" w:cs="Times New Roman"/>
          <w:sz w:val="24"/>
          <w:szCs w:val="24"/>
        </w:rPr>
        <w:t>việc</w:t>
      </w:r>
      <w:proofErr w:type="spellEnd"/>
      <w:r w:rsidRPr="00312A01">
        <w:rPr>
          <w:rFonts w:ascii="Times New Roman" w:hAnsi="Times New Roman" w:cs="Times New Roman"/>
          <w:sz w:val="24"/>
          <w:szCs w:val="24"/>
        </w:rPr>
        <w:t xml:space="preserve"> hoàn trả toàn bộ hoặc một phần khoản đã thanh toán theo kết quả hủy đơn, đổi trả, chấm dứt dịch vụ, tra soát lỗi hoặc căn cứ hợp pháp khác.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4. </w:t>
      </w:r>
      <w:proofErr w:type="spellStart"/>
      <w:r w:rsidRPr="00312A01">
        <w:rPr>
          <w:rFonts w:ascii="Times New Roman" w:hAnsi="Times New Roman" w:cs="Times New Roman"/>
          <w:b/>
          <w:bCs/>
          <w:sz w:val="24"/>
          <w:szCs w:val="24"/>
        </w:rPr>
        <w:t>Điểm</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thưởng</w:t>
      </w:r>
      <w:proofErr w:type="spellEnd"/>
      <w:r w:rsidRPr="00312A01">
        <w:rPr>
          <w:rFonts w:ascii="Times New Roman" w:hAnsi="Times New Roman" w:cs="Times New Roman"/>
          <w:b/>
          <w:bCs/>
          <w:sz w:val="24"/>
          <w:szCs w:val="24"/>
        </w:rPr>
        <w:t>/</w:t>
      </w:r>
      <w:proofErr w:type="spellStart"/>
      <w:r w:rsidRPr="00312A01">
        <w:rPr>
          <w:rFonts w:ascii="Times New Roman" w:hAnsi="Times New Roman" w:cs="Times New Roman"/>
          <w:b/>
          <w:bCs/>
          <w:sz w:val="24"/>
          <w:szCs w:val="24"/>
        </w:rPr>
        <w:t>điểm</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tích</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lũy</w:t>
      </w:r>
      <w:proofErr w:type="spellEnd"/>
      <w:r w:rsidRPr="00312A01">
        <w:rPr>
          <w:rFonts w:ascii="Times New Roman" w:hAnsi="Times New Roman" w:cs="Times New Roman"/>
          <w:sz w:val="24"/>
          <w:szCs w:val="24"/>
        </w:rPr>
        <w:t xml:space="preserve"> là quyền lợi khuyến mại hoặc khách hàng thân thiết do Biteo/chủ thể tài trợ ghi nhận theo thể lệ; không phải tiền, tiền gửi, tiền điện tử, tài sản mã hóa hoặc </w:t>
      </w:r>
      <w:proofErr w:type="spellStart"/>
      <w:r w:rsidRPr="00312A01">
        <w:rPr>
          <w:rFonts w:ascii="Times New Roman" w:hAnsi="Times New Roman" w:cs="Times New Roman"/>
          <w:sz w:val="24"/>
          <w:szCs w:val="24"/>
        </w:rPr>
        <w:t>phương</w:t>
      </w:r>
      <w:proofErr w:type="spellEnd"/>
      <w:r w:rsidRPr="00312A01">
        <w:rPr>
          <w:rFonts w:ascii="Times New Roman" w:hAnsi="Times New Roman" w:cs="Times New Roman"/>
          <w:sz w:val="24"/>
          <w:szCs w:val="24"/>
        </w:rPr>
        <w:t xml:space="preserve"> </w:t>
      </w:r>
      <w:proofErr w:type="spellStart"/>
      <w:r w:rsidRPr="00312A01">
        <w:rPr>
          <w:rFonts w:ascii="Times New Roman" w:hAnsi="Times New Roman" w:cs="Times New Roman"/>
          <w:sz w:val="24"/>
          <w:szCs w:val="24"/>
        </w:rPr>
        <w:t>tiện</w:t>
      </w:r>
      <w:proofErr w:type="spellEnd"/>
      <w:r w:rsidRPr="00312A01">
        <w:rPr>
          <w:rFonts w:ascii="Times New Roman" w:hAnsi="Times New Roman" w:cs="Times New Roman"/>
          <w:sz w:val="24"/>
          <w:szCs w:val="24"/>
        </w:rPr>
        <w:t xml:space="preserve"> </w:t>
      </w:r>
      <w:proofErr w:type="spellStart"/>
      <w:r w:rsidRPr="00312A01">
        <w:rPr>
          <w:rFonts w:ascii="Times New Roman" w:hAnsi="Times New Roman" w:cs="Times New Roman"/>
          <w:sz w:val="24"/>
          <w:szCs w:val="24"/>
        </w:rPr>
        <w:t>thanh</w:t>
      </w:r>
      <w:proofErr w:type="spellEnd"/>
      <w:r w:rsidRPr="00312A01">
        <w:rPr>
          <w:rFonts w:ascii="Times New Roman" w:hAnsi="Times New Roman" w:cs="Times New Roman"/>
          <w:sz w:val="24"/>
          <w:szCs w:val="24"/>
        </w:rPr>
        <w:t xml:space="preserve"> </w:t>
      </w:r>
      <w:proofErr w:type="spellStart"/>
      <w:r w:rsidRPr="00312A01">
        <w:rPr>
          <w:rFonts w:ascii="Times New Roman" w:hAnsi="Times New Roman" w:cs="Times New Roman"/>
          <w:sz w:val="24"/>
          <w:szCs w:val="24"/>
        </w:rPr>
        <w:t>toán</w:t>
      </w:r>
      <w:proofErr w:type="spellEnd"/>
      <w:r w:rsidRPr="00312A01">
        <w:rPr>
          <w:rFonts w:ascii="Times New Roman" w:hAnsi="Times New Roman" w:cs="Times New Roman"/>
          <w:sz w:val="24"/>
          <w:szCs w:val="24"/>
        </w:rPr>
        <w:t>.</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 5. </w:t>
      </w:r>
      <w:proofErr w:type="spellStart"/>
      <w:r w:rsidRPr="00312A01">
        <w:rPr>
          <w:rFonts w:ascii="Times New Roman" w:hAnsi="Times New Roman" w:cs="Times New Roman"/>
          <w:b/>
          <w:bCs/>
          <w:sz w:val="24"/>
          <w:szCs w:val="24"/>
        </w:rPr>
        <w:t>Điểm</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chờ</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ghi</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nhận</w:t>
      </w:r>
      <w:proofErr w:type="spellEnd"/>
      <w:r w:rsidRPr="00312A01">
        <w:rPr>
          <w:rFonts w:ascii="Times New Roman" w:hAnsi="Times New Roman" w:cs="Times New Roman"/>
          <w:sz w:val="24"/>
          <w:szCs w:val="24"/>
        </w:rPr>
        <w:t xml:space="preserve"> là điểm chưa đủ điều kiện sử dụng do giao dịch chưa hoàn tất hoặc đang trong thời hạn đổi trả, tra soát hay kiểm tra gian lận.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6. </w:t>
      </w:r>
      <w:proofErr w:type="spellStart"/>
      <w:r w:rsidRPr="00312A01">
        <w:rPr>
          <w:rFonts w:ascii="Times New Roman" w:hAnsi="Times New Roman" w:cs="Times New Roman"/>
          <w:b/>
          <w:bCs/>
          <w:sz w:val="24"/>
          <w:szCs w:val="24"/>
        </w:rPr>
        <w:t>Đối</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soát</w:t>
      </w:r>
      <w:proofErr w:type="spellEnd"/>
      <w:r w:rsidRPr="00312A01">
        <w:rPr>
          <w:rFonts w:ascii="Times New Roman" w:hAnsi="Times New Roman" w:cs="Times New Roman"/>
          <w:sz w:val="24"/>
          <w:szCs w:val="24"/>
        </w:rPr>
        <w:t xml:space="preserve"> </w:t>
      </w:r>
      <w:proofErr w:type="spellStart"/>
      <w:r w:rsidRPr="00312A01">
        <w:rPr>
          <w:rFonts w:ascii="Times New Roman" w:hAnsi="Times New Roman" w:cs="Times New Roman"/>
          <w:sz w:val="24"/>
          <w:szCs w:val="24"/>
        </w:rPr>
        <w:t>là</w:t>
      </w:r>
      <w:proofErr w:type="spellEnd"/>
      <w:r w:rsidRPr="00312A01">
        <w:rPr>
          <w:rFonts w:ascii="Times New Roman" w:hAnsi="Times New Roman" w:cs="Times New Roman"/>
          <w:sz w:val="24"/>
          <w:szCs w:val="24"/>
        </w:rPr>
        <w:t xml:space="preserve"> </w:t>
      </w:r>
      <w:proofErr w:type="spellStart"/>
      <w:r w:rsidRPr="00312A01">
        <w:rPr>
          <w:rFonts w:ascii="Times New Roman" w:hAnsi="Times New Roman" w:cs="Times New Roman"/>
          <w:sz w:val="24"/>
          <w:szCs w:val="24"/>
        </w:rPr>
        <w:t>việc</w:t>
      </w:r>
      <w:proofErr w:type="spellEnd"/>
      <w:r w:rsidRPr="00312A01">
        <w:rPr>
          <w:rFonts w:ascii="Times New Roman" w:hAnsi="Times New Roman" w:cs="Times New Roman"/>
          <w:sz w:val="24"/>
          <w:szCs w:val="24"/>
        </w:rPr>
        <w:t xml:space="preserve"> đối chiếu đơn hàng, dòng tiền, hoàn tiền, phí, giảm giá, điểm và khoản điều chỉnh giữa các hệ thống/bên liên quan.</w:t>
      </w:r>
    </w:p>
    <w:p w:rsidR="00487416" w:rsidRPr="00312A01" w:rsidRDefault="00000000" w:rsidP="00047D89">
      <w:pPr>
        <w:pStyle w:val="Heading1"/>
        <w:spacing w:before="120" w:after="120" w:line="240" w:lineRule="auto"/>
        <w:rPr>
          <w:rFonts w:ascii="Times New Roman" w:hAnsi="Times New Roman" w:cs="Times New Roman"/>
          <w:color w:val="auto"/>
          <w:sz w:val="24"/>
          <w:szCs w:val="24"/>
        </w:rPr>
      </w:pPr>
      <w:bookmarkStart w:id="6" w:name="Xbced2c04be5a81311fe08ab1bc430a9f03c2c0d"/>
      <w:bookmarkEnd w:id="1"/>
      <w:bookmarkEnd w:id="5"/>
      <w:r w:rsidRPr="00312A01">
        <w:rPr>
          <w:rFonts w:ascii="Times New Roman" w:hAnsi="Times New Roman" w:cs="Times New Roman"/>
          <w:color w:val="auto"/>
          <w:sz w:val="24"/>
          <w:szCs w:val="24"/>
        </w:rPr>
        <w:t>PHẦN II. PHƯƠNG THỨC VÀ QUY TRÌNH THANH TOÁN</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7" w:name="điều-5-phương-thức-thanh-toán"/>
      <w:r w:rsidRPr="00312A01">
        <w:rPr>
          <w:rFonts w:ascii="Times New Roman" w:hAnsi="Times New Roman" w:cs="Times New Roman"/>
          <w:color w:val="auto"/>
          <w:sz w:val="24"/>
          <w:szCs w:val="24"/>
        </w:rPr>
        <w:t>Điều 5. Phương thức thanh toán</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Tùy giao dịch và cấu hình thực tế, Biteo có thể hỗ trợ:</w:t>
      </w:r>
    </w:p>
    <w:p w:rsid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Thanh toán khi nhận hàng (COD); </w:t>
      </w:r>
    </w:p>
    <w:p w:rsid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Thẻ ngân hàng nội địa hoặc quốc tế; </w:t>
      </w:r>
    </w:p>
    <w:p w:rsid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Chuyển khoản hoặc mã QR qua ngân hàng; </w:t>
      </w:r>
    </w:p>
    <w:p w:rsidR="00487416" w:rsidRP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sz w:val="24"/>
          <w:szCs w:val="24"/>
        </w:rPr>
        <w:t>4. Ví điện tử hoặc cổng thanh toán của đối tác; 5. Phương thức thanh toán hợp pháp khác được công khai trước khi người mua xác nhận.</w:t>
      </w:r>
    </w:p>
    <w:p w:rsidR="00487416" w:rsidRP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b/>
          <w:bCs/>
          <w:sz w:val="24"/>
          <w:szCs w:val="24"/>
        </w:rPr>
        <w:t>Danh sách phương thức và đối tác thực tế:</w:t>
      </w:r>
      <w:r w:rsidRPr="00312A01">
        <w:rPr>
          <w:rFonts w:ascii="Times New Roman" w:hAnsi="Times New Roman" w:cs="Times New Roman"/>
          <w:sz w:val="24"/>
          <w:szCs w:val="24"/>
        </w:rPr>
        <w:t xml:space="preserve"> </w:t>
      </w:r>
      <w:r w:rsidRPr="00312A01">
        <w:rPr>
          <w:rFonts w:ascii="Times New Roman" w:hAnsi="Times New Roman" w:cs="Times New Roman"/>
          <w:sz w:val="24"/>
          <w:szCs w:val="24"/>
          <w:highlight w:val="yellow"/>
        </w:rPr>
        <w:t>[BITEO BỔ SUNG TÊN PHÁP LÝ, PHẠM VI DỊCH VỤ VÀ ĐƯỜNG DẪN CÔNG KHAI]. Biteo không sử dụng dịch vụ thanh toán di động của doanh nghiệp viễn thông nếu chưa được phép và chưa công khai hợp lệ.</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8" w:name="điều-6-quy-trình-thanh-toán-cod"/>
      <w:bookmarkEnd w:id="7"/>
      <w:r w:rsidRPr="00312A01">
        <w:rPr>
          <w:rFonts w:ascii="Times New Roman" w:hAnsi="Times New Roman" w:cs="Times New Roman"/>
          <w:color w:val="auto"/>
          <w:sz w:val="24"/>
          <w:szCs w:val="24"/>
        </w:rPr>
        <w:t>Điều 6. Quy trình thanh toán COD</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Người mua lựa chọn COD nếu người bán, đối tác logistics và loại hàng hóa/khu vực giao hàng hỗ trợ.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Người mua thanh toán số tiền hiển thị trên đơn hàng cho nhân viên giao nhận bằng phương thức được đơn vị logistics chấp nhận và nhận xác nhận/biên nhận phù hợp.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Đối tác logistics thực hiện thu hộ, đối soát và chuyển tiền cho người bán/chủ thể nhận tiền theo hợp đồng, giấy phép và quy định pháp luật áp dụng.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4. Trạng thái “đã giao” hoặc “đã thu COD” được cập nhật từ dữ liệu của đối tác. Nếu có sai lệch, Biteo phối hợp tra soát; việc Biteo hiển thị trạng thái không thay thế chứng từ dòng tiền của đơn vị thu hộ.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5. Người mua không chuyển tiền COD vào tài khoản cá nhân hoặc đường dẫn ngoài hệ thống theo yêu cầu không được Biteo/người bán xác nhận chính thức.</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9" w:name="điều-7-quy-trình-thanh-toán-trực-tuyến"/>
      <w:bookmarkEnd w:id="8"/>
      <w:r w:rsidRPr="00312A01">
        <w:rPr>
          <w:rFonts w:ascii="Times New Roman" w:hAnsi="Times New Roman" w:cs="Times New Roman"/>
          <w:color w:val="auto"/>
          <w:sz w:val="24"/>
          <w:szCs w:val="24"/>
        </w:rPr>
        <w:t>Điều 7. Quy trình thanh toán trực tuyến</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Người mua kiểm tra đơn hàng, địa chỉ, mã khuyến mại, điểm sử dụng, phí và tổng tiền; chọn phương thức thanh toán và xác nhận.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lastRenderedPageBreak/>
        <w:t xml:space="preserve">2. Hệ thống chuyển người mua đến giao diện/kết nối an toàn của đối tác thanh toán. Người mua thực hiện xác thực theo yêu cầu của đối tác.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Đối tác xử lý giao dịch và gửi kết quả. Biteo ghi nhận mã đơn hàng, mã giao dịch, số tiền, phương thức, thời điểm và trạng thái cần thiết.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4. Đối với đơn thanh toán trước, hệ thống có thể tự động xác nhận đơn khi nhận tín hiệu thanh toán thành công. Việc “đã tiếp nhận đơn hàng” không mặc nhiên là người bán đã chấp nhận giao kết, trừ khi giao diện và Quy chế quy định rõ.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5. Tiền được chuyển, quản lý và giải ngân theo mô hình của đối tác có thẩm quyền và thỏa thuận áp dụng. Mô hình thực tế của Biteo: [BITEO BỔ SUNG/ĐỐI CHIẾU HỢP ĐỒNG ĐỐI TÁC THANH TOÁN].</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10" w:name="X71065fceb0850101373bd4f4f4190e819310d84"/>
      <w:bookmarkEnd w:id="9"/>
      <w:r w:rsidRPr="00312A01">
        <w:rPr>
          <w:rFonts w:ascii="Times New Roman" w:hAnsi="Times New Roman" w:cs="Times New Roman"/>
          <w:color w:val="auto"/>
          <w:sz w:val="24"/>
          <w:szCs w:val="24"/>
        </w:rPr>
        <w:t>Điều 8. Xác nhận và thời điểm ghi nhận thanh toán</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Thanh toán trực tuyến được ghi nhận thành công khi Biteo nhận được thông điệp xác nhận hợp lệ từ đối tác và cập nhật trạng thái “Thanh toán thành công” hoặc trạng thái tương đương trên đơn hàng.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Thông báo trừ tiền từ ngân hàng nhưng đơn hàng chưa được Biteo ghi nhận là trường hợp cần tra soát, không tự động chứng minh Biteo/người bán đã nhận tiền.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Đối với COD, thanh toán được ghi nhận theo dữ liệu thu hộ/giao nhận của đối tác và kết quả đối soát.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4. Biteo gửi hoặc hiển thị xác nhận điện tử gồm tối thiểu mã đơn hàng, số tiền, phương thức, trạng thái và thời điểm. Người mua có thể tra cứu trong mục “Đơn hàng/Giao dịch” tại [BITEO BỔ SUNG ĐƯỜNG DẪN/GIAO DIỆN].</w:t>
      </w:r>
      <w:r w:rsidRPr="00312A01">
        <w:rPr>
          <w:rFonts w:ascii="Times New Roman" w:hAnsi="Times New Roman" w:cs="Times New Roman"/>
          <w:sz w:val="24"/>
          <w:szCs w:val="24"/>
        </w:rPr>
        <w:t xml:space="preserve">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5. Người mua phải kiểm tra trạng thái trước khi thanh toán lại để tránh giao dịch trùng.</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11" w:name="Xdd2250c9f7a89dbcc6272d48d596101bc20baf5"/>
      <w:bookmarkEnd w:id="10"/>
      <w:r w:rsidRPr="00312A01">
        <w:rPr>
          <w:rFonts w:ascii="Times New Roman" w:hAnsi="Times New Roman" w:cs="Times New Roman"/>
          <w:color w:val="auto"/>
          <w:sz w:val="24"/>
          <w:szCs w:val="24"/>
        </w:rPr>
        <w:t>Điều 9. Giao dịch đang xử lý, thất bại hoặc lỗi</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1. Nếu trạng thái là “đang xử lý”, người mua không thực hiện lại cho đến khi hết thời gian chờ [BITEO BỔ SUNG] hoặc nhận hướng dẫn từ Biteo.</w:t>
      </w:r>
      <w:r w:rsidRPr="00312A01">
        <w:rPr>
          <w:rFonts w:ascii="Times New Roman" w:hAnsi="Times New Roman" w:cs="Times New Roman"/>
          <w:sz w:val="24"/>
          <w:szCs w:val="24"/>
        </w:rPr>
        <w:t xml:space="preserve">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Nếu giao dịch thất bại và không bị trừ tiền, người mua có thể lựa chọn phương thức khác hoặc đặt lại theo hướng dẫn.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Nếu bị trừ tiền nhưng đơn không ghi nhận, thanh toán trùng, sai số tiền hoặc có chênh lệch trạng thái, người mua gửi yêu cầu tra soát theo Điều 20.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4. Biteo khóa việc xác nhận trùng khi có thể, bảo toàn log, phối hợp đối tác thanh toán và không yêu cầu người mua cung cấp mật khẩu, mã PIN, OTP, mã CVV/CVC hoặc toàn bộ số thẻ.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5. Kết quả có thể là xác nhận giao dịch, cập nhật đơn, hủy bút toán, hoàn tiền hoặc biện pháp khác theo dữ liệu đối soát và pháp luật.</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12" w:name="Xfb53978016998f1077ca88b74ce3e7dc0aaed0c"/>
      <w:bookmarkEnd w:id="11"/>
      <w:r w:rsidRPr="00312A01">
        <w:rPr>
          <w:rFonts w:ascii="Times New Roman" w:hAnsi="Times New Roman" w:cs="Times New Roman"/>
          <w:color w:val="auto"/>
          <w:sz w:val="24"/>
          <w:szCs w:val="24"/>
        </w:rPr>
        <w:t xml:space="preserve">Điều 10. </w:t>
      </w:r>
      <w:proofErr w:type="gramStart"/>
      <w:r w:rsidRPr="00312A01">
        <w:rPr>
          <w:rFonts w:ascii="Times New Roman" w:hAnsi="Times New Roman" w:cs="Times New Roman"/>
          <w:color w:val="auto"/>
          <w:sz w:val="24"/>
          <w:szCs w:val="24"/>
        </w:rPr>
        <w:t>An</w:t>
      </w:r>
      <w:proofErr w:type="gramEnd"/>
      <w:r w:rsidRPr="00312A01">
        <w:rPr>
          <w:rFonts w:ascii="Times New Roman" w:hAnsi="Times New Roman" w:cs="Times New Roman"/>
          <w:color w:val="auto"/>
          <w:sz w:val="24"/>
          <w:szCs w:val="24"/>
        </w:rPr>
        <w:t xml:space="preserve"> toàn thanh toán và phòng chống gian lận</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Người dùng chỉ thanh toán qua chức năng, tài khoản và mã được hiển thị/xác nhận chính thức trên Biteo; không chuyển tiền ngoài quy trình cho người tự xưng là nhân viên Biteo.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Người dùng bảo mật tài khoản, thiết bị và yếu tố xác thực; thông báo ngay khi nghi ngờ giao dịch trái phép.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Biteo/đối tác có thể xác minh, tạm dừng xử lý hoặc tra soát giao dịch có dấu hiệu gian lận, chiếm quyền tài khoản, rửa tiền, giao dịch vòng tròn, lạm dụng khuyến mại hoặc yêu cầu của cơ quan có thẩm quyền.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4. Biện pháp kiểm soát phải có căn cứ, tương xứng và không được tùy tiện chiếm giữ tiền. Chủ thể bị ảnh hưởng được thông báo trong phạm vi pháp luật cho phép và có quyền giải trình.</w:t>
      </w:r>
    </w:p>
    <w:p w:rsidR="00487416" w:rsidRPr="00312A01" w:rsidRDefault="00000000" w:rsidP="00047D89">
      <w:pPr>
        <w:pStyle w:val="Heading1"/>
        <w:spacing w:before="120" w:after="120" w:line="240" w:lineRule="auto"/>
        <w:rPr>
          <w:rFonts w:ascii="Times New Roman" w:hAnsi="Times New Roman" w:cs="Times New Roman"/>
          <w:color w:val="auto"/>
          <w:sz w:val="24"/>
          <w:szCs w:val="24"/>
        </w:rPr>
      </w:pPr>
      <w:bookmarkStart w:id="13" w:name="phần-iii-hoàn-tiền"/>
      <w:bookmarkEnd w:id="6"/>
      <w:bookmarkEnd w:id="12"/>
      <w:r w:rsidRPr="00312A01">
        <w:rPr>
          <w:rFonts w:ascii="Times New Roman" w:hAnsi="Times New Roman" w:cs="Times New Roman"/>
          <w:color w:val="auto"/>
          <w:sz w:val="24"/>
          <w:szCs w:val="24"/>
        </w:rPr>
        <w:lastRenderedPageBreak/>
        <w:t>PHẦN III. HOÀN TIỀN</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14" w:name="điều-11-các-căn-cứ-hoàn-tiền"/>
      <w:r w:rsidRPr="00312A01">
        <w:rPr>
          <w:rFonts w:ascii="Times New Roman" w:hAnsi="Times New Roman" w:cs="Times New Roman"/>
          <w:color w:val="auto"/>
          <w:sz w:val="24"/>
          <w:szCs w:val="24"/>
        </w:rPr>
        <w:t>Điều 11. Các căn cứ hoàn tiền</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Hoàn tiền được xem xét khi:</w:t>
      </w:r>
    </w:p>
    <w:p w:rsid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Giao dịch bị trừ tiền nhưng không ghi nhận đơn và kết quả tra soát xác định phải hoàn; </w:t>
      </w:r>
    </w:p>
    <w:p w:rsid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Giao dịch bị thu trùng hoặc thu sai số tiền; </w:t>
      </w:r>
    </w:p>
    <w:p w:rsid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Đơn hàng bị hủy hợp lệ trước khi thực hiện; </w:t>
      </w:r>
    </w:p>
    <w:p w:rsid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4. Yêu cầu đổi/trả, hàng hóa khuyết tật, giao sai/thiếu/hỏng hoặc dịch vụ không đúng thỏa thuận được chấp thuận; </w:t>
      </w:r>
    </w:p>
    <w:p w:rsid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5. Dịch vụ/gói trả phí bị chấm dứt và thuộc trường hợp được hoàn; </w:t>
      </w:r>
    </w:p>
    <w:p w:rsid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6. Người bán/Biteo không thể cung cấp hàng hóa/dịch vụ; </w:t>
      </w:r>
    </w:p>
    <w:p w:rsid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7. Giao dịch giả mạo/trái phép được xác minh thuộc trường hợp hoàn; </w:t>
      </w:r>
    </w:p>
    <w:p w:rsidR="00487416" w:rsidRPr="00312A01" w:rsidRDefault="00000000" w:rsidP="00047D89">
      <w:pPr>
        <w:pStyle w:val="BodyText"/>
        <w:spacing w:before="120" w:line="240" w:lineRule="auto"/>
        <w:rPr>
          <w:rFonts w:ascii="Times New Roman" w:hAnsi="Times New Roman" w:cs="Times New Roman"/>
          <w:sz w:val="24"/>
          <w:szCs w:val="24"/>
        </w:rPr>
      </w:pPr>
      <w:r w:rsidRPr="00312A01">
        <w:rPr>
          <w:rFonts w:ascii="Times New Roman" w:hAnsi="Times New Roman" w:cs="Times New Roman"/>
          <w:sz w:val="24"/>
          <w:szCs w:val="24"/>
        </w:rPr>
        <w:t>8. Có quyết định của cơ quan có thẩm quyền hoặc căn cứ khác theo pháp luật, thỏa thuận và chính sách đã công khai.</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15" w:name="điều-12-phân-biệt-loại-yêu-cầu-hoàn-tiền"/>
      <w:bookmarkEnd w:id="14"/>
      <w:r w:rsidRPr="00312A01">
        <w:rPr>
          <w:rFonts w:ascii="Times New Roman" w:hAnsi="Times New Roman" w:cs="Times New Roman"/>
          <w:color w:val="auto"/>
          <w:sz w:val="24"/>
          <w:szCs w:val="24"/>
        </w:rPr>
        <w:t>Điều 12. Phân biệt loại yêu cầu hoàn tiền</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w:t>
      </w:r>
      <w:r w:rsidRPr="00312A01">
        <w:rPr>
          <w:rFonts w:ascii="Times New Roman" w:hAnsi="Times New Roman" w:cs="Times New Roman"/>
          <w:b/>
          <w:bCs/>
          <w:sz w:val="24"/>
          <w:szCs w:val="24"/>
        </w:rPr>
        <w:t>Hoàn do lỗi thanh toán:</w:t>
      </w:r>
      <w:r w:rsidRPr="00312A01">
        <w:rPr>
          <w:rFonts w:ascii="Times New Roman" w:hAnsi="Times New Roman" w:cs="Times New Roman"/>
          <w:sz w:val="24"/>
          <w:szCs w:val="24"/>
        </w:rPr>
        <w:t xml:space="preserve"> Biteo phối hợp trực tiếp với đối tác thanh toán để tra soát dòng tiền.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w:t>
      </w:r>
      <w:proofErr w:type="spellStart"/>
      <w:r w:rsidRPr="00312A01">
        <w:rPr>
          <w:rFonts w:ascii="Times New Roman" w:hAnsi="Times New Roman" w:cs="Times New Roman"/>
          <w:b/>
          <w:bCs/>
          <w:sz w:val="24"/>
          <w:szCs w:val="24"/>
        </w:rPr>
        <w:t>Hoàn</w:t>
      </w:r>
      <w:proofErr w:type="spellEnd"/>
      <w:r w:rsidRPr="00312A01">
        <w:rPr>
          <w:rFonts w:ascii="Times New Roman" w:hAnsi="Times New Roman" w:cs="Times New Roman"/>
          <w:b/>
          <w:bCs/>
          <w:sz w:val="24"/>
          <w:szCs w:val="24"/>
        </w:rPr>
        <w:t xml:space="preserve"> do </w:t>
      </w:r>
      <w:proofErr w:type="spellStart"/>
      <w:r w:rsidRPr="00312A01">
        <w:rPr>
          <w:rFonts w:ascii="Times New Roman" w:hAnsi="Times New Roman" w:cs="Times New Roman"/>
          <w:b/>
          <w:bCs/>
          <w:sz w:val="24"/>
          <w:szCs w:val="24"/>
        </w:rPr>
        <w:t>hủy</w:t>
      </w:r>
      <w:proofErr w:type="spellEnd"/>
      <w:r w:rsidRPr="00312A01">
        <w:rPr>
          <w:rFonts w:ascii="Times New Roman" w:hAnsi="Times New Roman" w:cs="Times New Roman"/>
          <w:b/>
          <w:bCs/>
          <w:sz w:val="24"/>
          <w:szCs w:val="24"/>
        </w:rPr>
        <w:t>/</w:t>
      </w:r>
      <w:proofErr w:type="spellStart"/>
      <w:r w:rsidRPr="00312A01">
        <w:rPr>
          <w:rFonts w:ascii="Times New Roman" w:hAnsi="Times New Roman" w:cs="Times New Roman"/>
          <w:b/>
          <w:bCs/>
          <w:sz w:val="24"/>
          <w:szCs w:val="24"/>
        </w:rPr>
        <w:t>đổi</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trả</w:t>
      </w:r>
      <w:proofErr w:type="spellEnd"/>
      <w:r w:rsidRPr="00312A01">
        <w:rPr>
          <w:rFonts w:ascii="Times New Roman" w:hAnsi="Times New Roman" w:cs="Times New Roman"/>
          <w:b/>
          <w:bCs/>
          <w:sz w:val="24"/>
          <w:szCs w:val="24"/>
        </w:rPr>
        <w:t xml:space="preserve"> hàng hóa:</w:t>
      </w:r>
      <w:r w:rsidRPr="00312A01">
        <w:rPr>
          <w:rFonts w:ascii="Times New Roman" w:hAnsi="Times New Roman" w:cs="Times New Roman"/>
          <w:sz w:val="24"/>
          <w:szCs w:val="24"/>
        </w:rPr>
        <w:t xml:space="preserve"> trước hết phải xác định điều kiện hủy/đổi trả, trách nhiệm của người bán, logistics hoặc bên liên quan; sau khi phương án được duyệt mới thực hiện hoàn.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w:t>
      </w:r>
      <w:proofErr w:type="spellStart"/>
      <w:r w:rsidRPr="00312A01">
        <w:rPr>
          <w:rFonts w:ascii="Times New Roman" w:hAnsi="Times New Roman" w:cs="Times New Roman"/>
          <w:b/>
          <w:bCs/>
          <w:sz w:val="24"/>
          <w:szCs w:val="24"/>
        </w:rPr>
        <w:t>Hoàn</w:t>
      </w:r>
      <w:proofErr w:type="spellEnd"/>
      <w:r w:rsidRPr="00312A01">
        <w:rPr>
          <w:rFonts w:ascii="Times New Roman" w:hAnsi="Times New Roman" w:cs="Times New Roman"/>
          <w:b/>
          <w:bCs/>
          <w:sz w:val="24"/>
          <w:szCs w:val="24"/>
        </w:rPr>
        <w:t xml:space="preserve"> do </w:t>
      </w:r>
      <w:proofErr w:type="spellStart"/>
      <w:r w:rsidRPr="00312A01">
        <w:rPr>
          <w:rFonts w:ascii="Times New Roman" w:hAnsi="Times New Roman" w:cs="Times New Roman"/>
          <w:b/>
          <w:bCs/>
          <w:sz w:val="24"/>
          <w:szCs w:val="24"/>
        </w:rPr>
        <w:t>chấm</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dứt</w:t>
      </w:r>
      <w:proofErr w:type="spellEnd"/>
      <w:r w:rsidRPr="00312A01">
        <w:rPr>
          <w:rFonts w:ascii="Times New Roman" w:hAnsi="Times New Roman" w:cs="Times New Roman"/>
          <w:b/>
          <w:bCs/>
          <w:sz w:val="24"/>
          <w:szCs w:val="24"/>
        </w:rPr>
        <w:t xml:space="preserve"> dịch vụ:</w:t>
      </w:r>
      <w:r w:rsidRPr="00312A01">
        <w:rPr>
          <w:rFonts w:ascii="Times New Roman" w:hAnsi="Times New Roman" w:cs="Times New Roman"/>
          <w:sz w:val="24"/>
          <w:szCs w:val="24"/>
        </w:rPr>
        <w:t xml:space="preserve"> căn cứ điều kiện của gói, phần dịch vụ đã sử dụng, khoản không hoàn lại hợp pháp và quyền bắt buộc của người tiêu dùng.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4. Một vụ việc có thể đồng thời thuộc nhiều nhóm; Biteo cấp một mã hồ sơ hoặc liên kết các mã để người mua theo dõi xuyên suốt.</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16" w:name="điều-13-số-tiền-và-thứ-tự-hoàn"/>
      <w:bookmarkEnd w:id="15"/>
      <w:r w:rsidRPr="00312A01">
        <w:rPr>
          <w:rFonts w:ascii="Times New Roman" w:hAnsi="Times New Roman" w:cs="Times New Roman"/>
          <w:color w:val="auto"/>
          <w:sz w:val="24"/>
          <w:szCs w:val="24"/>
        </w:rPr>
        <w:t>Điều 13. Số tiền và thứ tự hoàn</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Số tiền hoàn có thể toàn bộ hoặc một phần, căn cứ số tiền thực trả, giá trị hàng/dịch vụ được chấp nhận hoàn, phí giao hàng/hoàn hàng, trách nhiệm của các bên và pháp luật.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Đối với đơn dùng đồng thời tiền, voucher và điểm, nguyên tắc dự kiến là: (a) hoàn tiền không vượt phần tiền thực trả; (b) điểm đã dùng được hoàn lại nếu còn hiệu lực và không thuộc trường hợp loại trừ; (c) voucher được khôi phục hoặc thay thế chỉ khi thể lệ cho phép. </w:t>
      </w:r>
      <w:r w:rsidRPr="00312A01">
        <w:rPr>
          <w:rFonts w:ascii="Times New Roman" w:hAnsi="Times New Roman" w:cs="Times New Roman"/>
          <w:b/>
          <w:bCs/>
          <w:sz w:val="24"/>
          <w:szCs w:val="24"/>
        </w:rPr>
        <w:t>Thứ tự và công thức chính thức:</w:t>
      </w:r>
      <w:r w:rsidRPr="00312A01">
        <w:rPr>
          <w:rFonts w:ascii="Times New Roman" w:hAnsi="Times New Roman" w:cs="Times New Roman"/>
          <w:sz w:val="24"/>
          <w:szCs w:val="24"/>
        </w:rPr>
        <w:t xml:space="preserve"> </w:t>
      </w:r>
      <w:r w:rsidRPr="00312A01">
        <w:rPr>
          <w:rFonts w:ascii="Times New Roman" w:hAnsi="Times New Roman" w:cs="Times New Roman"/>
          <w:sz w:val="24"/>
          <w:szCs w:val="24"/>
          <w:highlight w:val="yellow"/>
        </w:rPr>
        <w:t>[BITEO BỔ SUNG].</w:t>
      </w:r>
      <w:r w:rsidRPr="00312A01">
        <w:rPr>
          <w:rFonts w:ascii="Times New Roman" w:hAnsi="Times New Roman" w:cs="Times New Roman"/>
          <w:sz w:val="24"/>
          <w:szCs w:val="24"/>
        </w:rPr>
        <w:t xml:space="preserve">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Khoản giảm giá do Biteo/người bán tài trợ được phân bổ theo thỏa thuận nội bộ nhưng không làm giảm khoản người mua được hoàn trái với chính sách công khai hoặc pháp luật. </w:t>
      </w:r>
    </w:p>
    <w:p w:rsid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4. Phí giao hàng, phụ phí, phí thanh toán hoặc phí dịch vụ chỉ không hoàn nếu căn cứ không hoàn đã được công khai hợp pháp và dịch vụ tương ứng đã được cung cấp; lỗi thuộc bên nào thì bên đó chịu chi phí theo pháp luật/thỏa thuận.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5. Với COD, nếu người mua chưa thanh toán thì không phát sinh hoàn tiền hàng; khoản đã trả trước, phí hoặc điểm vẫn được xử lý riêng.</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17" w:name="Xdf8e70fd1ee341ee1b8a90127013ed6355e20d6"/>
      <w:bookmarkEnd w:id="16"/>
      <w:r w:rsidRPr="00312A01">
        <w:rPr>
          <w:rFonts w:ascii="Times New Roman" w:hAnsi="Times New Roman" w:cs="Times New Roman"/>
          <w:color w:val="auto"/>
          <w:sz w:val="24"/>
          <w:szCs w:val="24"/>
        </w:rPr>
        <w:t>Điều 14. Phương thức và thời hạn hoàn tiền</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Khoản hoàn được ưu tiên trả về phương thức thanh toán ban đầu. Trường hợp không thể thực hiện, Biteo/đối tác đề nghị phương án hợp pháp khác sau khi xác minh người nhận.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Không hoàn vào tài khoản của bên thứ ba, trừ trường hợp có căn cứ đại diện/ủy quyền hợp lệ hoặc yêu cầu của tổ chức thanh toán theo pháp luật.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lastRenderedPageBreak/>
        <w:t>3. Thời hạn Biteo phê duyệt và khởi tạo lệnh hoàn kể từ khi đủ hồ sơ/căn cứ: [BITEO BỔ SUNG]. Thời gian tiền thực tế về tài khoản phụ thuộc phương thức và đối tác: [BITEO BỔ SUNG THEO TỪNG PHƯƠNG THỨC].</w:t>
      </w:r>
      <w:r w:rsidRPr="00312A01">
        <w:rPr>
          <w:rFonts w:ascii="Times New Roman" w:hAnsi="Times New Roman" w:cs="Times New Roman"/>
          <w:sz w:val="24"/>
          <w:szCs w:val="24"/>
        </w:rPr>
        <w:t xml:space="preserve">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4. Trường hợp hoàn do lỗi hệ thống thanh toán, thời hạn dự kiến nêu trong Đề án là 03–07 ngày làm việc kể từ khi các bên xác nhận lỗi; Biteo chỉ công khai mốc này sau khi đối chiếu SLA của đối tác.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5. Biteo thông báo số tiền, phương thức, mã hoàn, ngày khởi tạo và thời gian dự kiến. Nếu quá hạn dự kiến, người mua có thể yêu cầu tra soát mà không phải trả phí khi lỗi không thuộc mình.</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18" w:name="điều-15-hồ-sơ-và-quy-trình-hoàn-tiền"/>
      <w:bookmarkEnd w:id="17"/>
      <w:r w:rsidRPr="00312A01">
        <w:rPr>
          <w:rFonts w:ascii="Times New Roman" w:hAnsi="Times New Roman" w:cs="Times New Roman"/>
          <w:color w:val="auto"/>
          <w:sz w:val="24"/>
          <w:szCs w:val="24"/>
        </w:rPr>
        <w:t>Điều 15. Hồ sơ và quy trình hoàn tiền</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Người mua gửi yêu cầu qua đơn hàng/Trung tâm hỗ trợ, nêu mã đơn, giao dịch, lý do, khoản yêu cầu và chứng cứ cần thiết.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Biteo xác nhận tiếp nhận, phân loại theo Điều 12 và yêu cầu bổ sung một lần hoặc theo nhu cầu hợp lý nếu hồ sơ chưa đủ.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Người bán, logistics và đối tác thanh toán phải cung cấp thông tin, log, biên nhận hoặc giải trình trong phạm vi trách nhiệm.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4. Biteo thông báo quyết định chấp thuận/từ chối, căn cứ, khoản hoàn, bên chịu chi phí và cơ chế yêu cầu xem xét lại.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5. Sau khi khởi tạo hoàn, Biteo cập nhật trạng thái và lưu hồ sơ phục vụ tra soát, khiếu nại và yêu cầu hợp pháp.</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19" w:name="X979f32a4401e264d6363b9814c685925778e9a1"/>
      <w:bookmarkEnd w:id="18"/>
      <w:r w:rsidRPr="00312A01">
        <w:rPr>
          <w:rFonts w:ascii="Times New Roman" w:hAnsi="Times New Roman" w:cs="Times New Roman"/>
          <w:color w:val="auto"/>
          <w:sz w:val="24"/>
          <w:szCs w:val="24"/>
        </w:rPr>
        <w:t>Điều 16. Tạm giữ, bù trừ và thu hồi khoản hoàn sai</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Tiền của người bán chỉ bị tạm giữ hoặc bù trừ trong phạm vi thỏa thuận và pháp luật khi có yêu cầu hoàn, tranh chấp, dấu hiệu gian lận, nghĩa vụ bồi hoàn hoặc yêu cầu hợp lệ của cơ quan có thẩm quyền.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Biteo phải ghi nhận lý do, số tiền, thời điểm và trạng thái; cung cấp dữ liệu đối soát và cơ chế giải trình cho người bán.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Nếu hoàn trùng, hoàn nhầm hoặc người nhận đồng thời nhận được hàng/quyền lợi trái căn cứ, Biteo có thể yêu cầu hoàn trả hoặc bù trừ sau khi thông báo và cung cấp căn cứ; không tự ý ghi nợ tài khoản thanh toán của người dùng ngoài thẩm quyền.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4. Khi sai sót thuộc Biteo/đối tác, quyền lợi hợp pháp của người dùng được khôi phục và chi phí xử lý không được chuyển cho người dùng trái pháp luật.</w:t>
      </w:r>
    </w:p>
    <w:p w:rsidR="00487416" w:rsidRPr="00312A01" w:rsidRDefault="00000000" w:rsidP="00047D89">
      <w:pPr>
        <w:pStyle w:val="Heading1"/>
        <w:spacing w:before="120" w:after="120" w:line="240" w:lineRule="auto"/>
        <w:rPr>
          <w:rFonts w:ascii="Times New Roman" w:hAnsi="Times New Roman" w:cs="Times New Roman"/>
          <w:color w:val="auto"/>
          <w:sz w:val="24"/>
          <w:szCs w:val="24"/>
        </w:rPr>
      </w:pPr>
      <w:bookmarkStart w:id="20" w:name="phần-iv-điểm-thưởng-và-hạng-thành-viên"/>
      <w:bookmarkEnd w:id="13"/>
      <w:bookmarkEnd w:id="19"/>
      <w:r w:rsidRPr="00312A01">
        <w:rPr>
          <w:rFonts w:ascii="Times New Roman" w:hAnsi="Times New Roman" w:cs="Times New Roman"/>
          <w:color w:val="auto"/>
          <w:sz w:val="24"/>
          <w:szCs w:val="24"/>
        </w:rPr>
        <w:t>PHẦN IV. ĐIỂM THƯỞNG VÀ HẠNG THÀNH VIÊN</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21" w:name="điều-17-bản-chất-và-phạm-vi-điểm-thưởng"/>
      <w:r w:rsidRPr="00312A01">
        <w:rPr>
          <w:rFonts w:ascii="Times New Roman" w:hAnsi="Times New Roman" w:cs="Times New Roman"/>
          <w:color w:val="auto"/>
          <w:sz w:val="24"/>
          <w:szCs w:val="24"/>
        </w:rPr>
        <w:t>Điều 17. Bản chất và phạm vi điểm thưởng</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Điểm thưởng được quản lý trong mục “Loyalty &amp; Phần thưởng/Điểm tích lũy” của tài khoản và chỉ sử dụng theo thể lệ từng chương trình.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Điểm </w:t>
      </w:r>
      <w:r w:rsidRPr="00312A01">
        <w:rPr>
          <w:rFonts w:ascii="Times New Roman" w:hAnsi="Times New Roman" w:cs="Times New Roman"/>
          <w:b/>
          <w:bCs/>
          <w:sz w:val="24"/>
          <w:szCs w:val="24"/>
        </w:rPr>
        <w:t>không được quy đổi để rút tiền mặt</w:t>
      </w:r>
      <w:r w:rsidRPr="00312A01">
        <w:rPr>
          <w:rFonts w:ascii="Times New Roman" w:hAnsi="Times New Roman" w:cs="Times New Roman"/>
          <w:sz w:val="24"/>
          <w:szCs w:val="24"/>
        </w:rPr>
        <w:t xml:space="preserve">, không sinh lãi, không phải số dư thanh toán, không dùng chuyển tiền giữa người dùng và không được mua bán/chuyển nhượng, trừ trường hợp Biteo công khai một cơ chế hợp pháp khác.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Điểm không bảo đảm một giá trị cố định ngoài phạm vi, tỷ lệ và thời hạn được công khai. Biteo không gọi điểm là “tiền”, “ví”, “tài sản đầu tư” hoặc cam kết bảo toàn giá trị.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4. Chương trình điểm có thể do Biteo, người bán hoặc đối tác tài trợ; giao diện phải nhận diện chủ thể tài trợ và trách nhiệm thực hiện quyền lợi.</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22" w:name="điều-18-tích-và-ghi-nhận-điểm"/>
      <w:bookmarkEnd w:id="21"/>
      <w:r w:rsidRPr="00312A01">
        <w:rPr>
          <w:rFonts w:ascii="Times New Roman" w:hAnsi="Times New Roman" w:cs="Times New Roman"/>
          <w:color w:val="auto"/>
          <w:sz w:val="24"/>
          <w:szCs w:val="24"/>
        </w:rPr>
        <w:lastRenderedPageBreak/>
        <w:t>Điều 18. Tích và ghi nhận điểm</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Điểm có thể được tích từ đơn hàng hợp lệ, hoạt động thành viên, chiến dịch hoặc hành vi khác được công bố.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Thể lệ phải nêu: đối tượng, hành vi/đơn hàng được tính; tỷ lệ/công thức; giá trị làm căn cứ trước hay sau giảm giá/thuế/phí; thời điểm ghi nhận; giới hạn; thời hạn và trường hợp loại trừ.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w:t>
      </w:r>
      <w:proofErr w:type="spellStart"/>
      <w:r w:rsidRPr="00312A01">
        <w:rPr>
          <w:rFonts w:ascii="Times New Roman" w:hAnsi="Times New Roman" w:cs="Times New Roman"/>
          <w:b/>
          <w:bCs/>
          <w:sz w:val="24"/>
          <w:szCs w:val="24"/>
        </w:rPr>
        <w:t>Tỷ</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lệ</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tích</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điểm</w:t>
      </w:r>
      <w:proofErr w:type="spellEnd"/>
      <w:r w:rsidRPr="00312A01">
        <w:rPr>
          <w:rFonts w:ascii="Times New Roman" w:hAnsi="Times New Roman" w:cs="Times New Roman"/>
          <w:b/>
          <w:bCs/>
          <w:sz w:val="24"/>
          <w:szCs w:val="24"/>
        </w:rPr>
        <w:t>, làm tròn và mức tối đa:</w:t>
      </w:r>
      <w:r w:rsidRPr="00312A01">
        <w:rPr>
          <w:rFonts w:ascii="Times New Roman" w:hAnsi="Times New Roman" w:cs="Times New Roman"/>
          <w:sz w:val="24"/>
          <w:szCs w:val="24"/>
        </w:rPr>
        <w:t xml:space="preserve"> </w:t>
      </w:r>
      <w:r w:rsidRPr="00312A01">
        <w:rPr>
          <w:rFonts w:ascii="Times New Roman" w:hAnsi="Times New Roman" w:cs="Times New Roman"/>
          <w:sz w:val="24"/>
          <w:szCs w:val="24"/>
          <w:highlight w:val="yellow"/>
        </w:rPr>
        <w:t>[BITEO BỔ SUNG].</w:t>
      </w:r>
      <w:r w:rsidRPr="00312A01">
        <w:rPr>
          <w:rFonts w:ascii="Times New Roman" w:hAnsi="Times New Roman" w:cs="Times New Roman"/>
          <w:sz w:val="24"/>
          <w:szCs w:val="24"/>
        </w:rPr>
        <w:t xml:space="preserve">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4. Điểm từ giao dịch được ghi ở trạng thái chờ cho đến khi đơn hoàn tất và hết thời hạn [BITEO BỔ SUNG] hoặc đạt mốc khác theo thể lệ; sau đó chuyển sang khả dụng.</w:t>
      </w:r>
      <w:r w:rsidRPr="00312A01">
        <w:rPr>
          <w:rFonts w:ascii="Times New Roman" w:hAnsi="Times New Roman" w:cs="Times New Roman"/>
          <w:sz w:val="24"/>
          <w:szCs w:val="24"/>
        </w:rPr>
        <w:t xml:space="preserve">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5. Giao dịch hủy/hoàn, đơn giả, tự giao dịch/cấu kết, lạm dụng tài khoản, vi phạm điều kiện hoặc lỗi hệ thống không được tích hoặc có thể bị thu hồi điểm tương ứng.</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23" w:name="điều-19-sử-dụng-giới-hạn-và-hết-hạn-điểm"/>
      <w:bookmarkEnd w:id="22"/>
      <w:r w:rsidRPr="00312A01">
        <w:rPr>
          <w:rFonts w:ascii="Times New Roman" w:hAnsi="Times New Roman" w:cs="Times New Roman"/>
          <w:color w:val="auto"/>
          <w:sz w:val="24"/>
          <w:szCs w:val="24"/>
        </w:rPr>
        <w:t>Điều 19. Sử dụng, giới hạn và hết hạn điểm</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Điểm khả dụng có thể được dùng để đổi ưu đãi, voucher, quà tặng, quyền lợi hạng thành viên hoặc giảm một phần giá trị đơn hàng theo thể lệ.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w:t>
      </w:r>
      <w:proofErr w:type="spellStart"/>
      <w:r w:rsidRPr="00312A01">
        <w:rPr>
          <w:rFonts w:ascii="Times New Roman" w:hAnsi="Times New Roman" w:cs="Times New Roman"/>
          <w:b/>
          <w:bCs/>
          <w:sz w:val="24"/>
          <w:szCs w:val="24"/>
        </w:rPr>
        <w:t>Tỷ</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lệ</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quy</w:t>
      </w:r>
      <w:proofErr w:type="spellEnd"/>
      <w:r w:rsidRPr="00312A01">
        <w:rPr>
          <w:rFonts w:ascii="Times New Roman" w:hAnsi="Times New Roman" w:cs="Times New Roman"/>
          <w:b/>
          <w:bCs/>
          <w:sz w:val="24"/>
          <w:szCs w:val="24"/>
        </w:rPr>
        <w:t xml:space="preserve"> </w:t>
      </w:r>
      <w:proofErr w:type="spellStart"/>
      <w:r w:rsidRPr="00312A01">
        <w:rPr>
          <w:rFonts w:ascii="Times New Roman" w:hAnsi="Times New Roman" w:cs="Times New Roman"/>
          <w:b/>
          <w:bCs/>
          <w:sz w:val="24"/>
          <w:szCs w:val="24"/>
        </w:rPr>
        <w:t>đổi</w:t>
      </w:r>
      <w:proofErr w:type="spellEnd"/>
      <w:r w:rsidRPr="00312A01">
        <w:rPr>
          <w:rFonts w:ascii="Times New Roman" w:hAnsi="Times New Roman" w:cs="Times New Roman"/>
          <w:b/>
          <w:bCs/>
          <w:sz w:val="24"/>
          <w:szCs w:val="24"/>
        </w:rPr>
        <w:t>; số điểm tối thiểu/tối đa mỗi giao dịch; nhóm hàng, người bán và khu vực áp dụng:</w:t>
      </w:r>
      <w:r w:rsidRPr="00312A01">
        <w:rPr>
          <w:rFonts w:ascii="Times New Roman" w:hAnsi="Times New Roman" w:cs="Times New Roman"/>
          <w:sz w:val="24"/>
          <w:szCs w:val="24"/>
        </w:rPr>
        <w:t xml:space="preserve"> </w:t>
      </w:r>
      <w:r w:rsidRPr="00312A01">
        <w:rPr>
          <w:rFonts w:ascii="Times New Roman" w:hAnsi="Times New Roman" w:cs="Times New Roman"/>
          <w:sz w:val="24"/>
          <w:szCs w:val="24"/>
          <w:highlight w:val="yellow"/>
        </w:rPr>
        <w:t>[BITEO BỔ SUNG].</w:t>
      </w:r>
      <w:r w:rsidRPr="00312A01">
        <w:rPr>
          <w:rFonts w:ascii="Times New Roman" w:hAnsi="Times New Roman" w:cs="Times New Roman"/>
          <w:sz w:val="24"/>
          <w:szCs w:val="24"/>
        </w:rPr>
        <w:t xml:space="preserve">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Hệ thống hiển thị số điểm sử dụng, giá trị giảm và tổng tiền trước khi xác nhận. Điểm không được dùng cho khoản pháp luật hoặc thể lệ loại trừ.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4. Thời hạn điểm: [BITEO BỔ SUNG]. Biteo hiển thị ngày hết hạn và gửi cảnh báo trước [BITEO BỔ SUNG] ngày qua [BITEO BỔ SUNG KÊNH].</w:t>
      </w:r>
      <w:r w:rsidRPr="00312A01">
        <w:rPr>
          <w:rFonts w:ascii="Times New Roman" w:hAnsi="Times New Roman" w:cs="Times New Roman"/>
          <w:sz w:val="24"/>
          <w:szCs w:val="24"/>
        </w:rPr>
        <w:t xml:space="preserve">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5. Điểm hết hạn tự động mất hiệu lực nếu thời hạn và cảnh báo đã được công khai hợp lý; không áp dụng hết hạn hồi tố đối với điểm đã tích, trừ trường hợp có lợi cho người dùng hoặc căn cứ bắt buộc.</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24" w:name="điều-20-hoàn-điều-chỉnh-và-thu-hồi-điểm"/>
      <w:bookmarkEnd w:id="23"/>
      <w:r w:rsidRPr="00312A01">
        <w:rPr>
          <w:rFonts w:ascii="Times New Roman" w:hAnsi="Times New Roman" w:cs="Times New Roman"/>
          <w:color w:val="auto"/>
          <w:sz w:val="24"/>
          <w:szCs w:val="24"/>
        </w:rPr>
        <w:t>Điều 20. Hoàn, điều chỉnh và thu hồi điểm</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1. Khi đơn bị hủy hoặc hoàn toàn bộ, điểm đã dùng được [BITEO XÁC NHẬN: HOÀN LẠI THEO HẠN GỐC/GIA HẠN/HÌNH THỨC KHÁC]; điểm đã tích từ đơn đó bị hủy hoặc thu hồi.</w:t>
      </w:r>
      <w:r w:rsidRPr="00312A01">
        <w:rPr>
          <w:rFonts w:ascii="Times New Roman" w:hAnsi="Times New Roman" w:cs="Times New Roman"/>
          <w:sz w:val="24"/>
          <w:szCs w:val="24"/>
        </w:rPr>
        <w:t xml:space="preserve">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2. Khi hoàn một phần, số điểm hoàn/thu hồi được tính theo [BITEO BỔ SUNG CÔNG THỨC PHÂN BỔ].</w:t>
      </w:r>
      <w:r w:rsidRPr="00312A01">
        <w:rPr>
          <w:rFonts w:ascii="Times New Roman" w:hAnsi="Times New Roman" w:cs="Times New Roman"/>
          <w:sz w:val="24"/>
          <w:szCs w:val="24"/>
        </w:rPr>
        <w:t xml:space="preserve">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3. Nếu điểm hoàn lại đã hết hạn trong thời gian xử lý hợp lệ, Biteo áp dụng [BITEO BỔ SUNG CƠ CHẾ GIA HẠN/ĐIỂM THAY THẾ].</w:t>
      </w:r>
      <w:r w:rsidRPr="00312A01">
        <w:rPr>
          <w:rFonts w:ascii="Times New Roman" w:hAnsi="Times New Roman" w:cs="Times New Roman"/>
          <w:sz w:val="24"/>
          <w:szCs w:val="24"/>
        </w:rPr>
        <w:t xml:space="preserve">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4. Biteo có thể điều chỉnh/thu hồi điểm ghi nhận nhầm, giao dịch hủy/hoàn hoặc gian lận có căn cứ; phải hiển thị lịch sử, lý do và cơ chế khiếu nại. Không được thu hồi tùy tiện điểm đã đủ điều kiện.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5. Nếu tài khoản không đủ điểm để thu hồi, Biteo xử lý số âm hoặc quyền lợi liên quan theo [BITEO BỔ SUNG]; không tự động chuyển thành khoản nợ tiền nếu chưa có thỏa thuận hợp lệ.</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25" w:name="X2270c4d33d464215a30a0772c8fa4481b0f965b"/>
      <w:bookmarkEnd w:id="24"/>
      <w:r w:rsidRPr="00312A01">
        <w:rPr>
          <w:rFonts w:ascii="Times New Roman" w:hAnsi="Times New Roman" w:cs="Times New Roman"/>
          <w:color w:val="auto"/>
          <w:sz w:val="24"/>
          <w:szCs w:val="24"/>
        </w:rPr>
        <w:t>Điều 21. Hạng thành viên và thay đổi chương trình điểm</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Điều kiện xếp hạng, kỳ xét hạng, quyền lợi, duy trì, nâng/hạ hạng và tác động của hủy/hoàn phải được công khai trong Thể lệ Loyalty.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Biteo có thể sửa đổi hoặc chấm dứt chương trình vì lý do hợp pháp nhưng phải thông báo rõ nội dung, ngày hiệu lực, điểm đã tích, thời gian chuyển tiếp và phương án sử dụng/hoàn quyền lợi.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3. Thời hạn thông báo thay đổi bất lợi đối với điểm đã tích: [BITEO BỔ SUNG, KHUYẾN NGHỊ KHÔNG DƯỚI 20 NGÀY]. Nếu thay đổi đồng thời là thay đổi chính sách giá/phí, Biteo thực hiện thời hạn công khai tối thiểu 20 ngày theo chính sách giá và quy định áp dụng.</w:t>
      </w:r>
      <w:r w:rsidRPr="00312A01">
        <w:rPr>
          <w:rFonts w:ascii="Times New Roman" w:hAnsi="Times New Roman" w:cs="Times New Roman"/>
          <w:sz w:val="24"/>
          <w:szCs w:val="24"/>
        </w:rPr>
        <w:t xml:space="preserve">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lastRenderedPageBreak/>
        <w:t>4. Thể lệ không được cho phép tước toàn bộ điểm đã tích mà không có thời gian sử dụng hợp lý, trừ gian lận, lỗi ghi nhận hoặc căn cứ pháp luật.</w:t>
      </w:r>
    </w:p>
    <w:p w:rsidR="00487416" w:rsidRPr="00312A01" w:rsidRDefault="00000000" w:rsidP="00047D89">
      <w:pPr>
        <w:pStyle w:val="Heading1"/>
        <w:spacing w:before="120" w:after="120" w:line="240" w:lineRule="auto"/>
        <w:rPr>
          <w:rFonts w:ascii="Times New Roman" w:hAnsi="Times New Roman" w:cs="Times New Roman"/>
          <w:color w:val="auto"/>
          <w:sz w:val="24"/>
          <w:szCs w:val="24"/>
        </w:rPr>
      </w:pPr>
      <w:bookmarkStart w:id="26" w:name="X8425874de00ae5582620ee511f93b0066aad987"/>
      <w:bookmarkEnd w:id="20"/>
      <w:bookmarkEnd w:id="25"/>
      <w:r w:rsidRPr="00312A01">
        <w:rPr>
          <w:rFonts w:ascii="Times New Roman" w:hAnsi="Times New Roman" w:cs="Times New Roman"/>
          <w:color w:val="auto"/>
          <w:sz w:val="24"/>
          <w:szCs w:val="24"/>
        </w:rPr>
        <w:t>PHẦN V. ĐỐI SOÁT, TRA SOÁT VÀ BẢO VỆ THÔNG TIN</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27" w:name="X304d364c5c416e0f6e2d9938ef8efa3c08fea27"/>
      <w:r w:rsidRPr="00312A01">
        <w:rPr>
          <w:rFonts w:ascii="Times New Roman" w:hAnsi="Times New Roman" w:cs="Times New Roman"/>
          <w:color w:val="auto"/>
          <w:sz w:val="24"/>
          <w:szCs w:val="24"/>
        </w:rPr>
        <w:t>Điều 22. Đối soát với người bán và đối tác</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Biteo/đối tác thanh toán thực hiện đối soát, khấu trừ phí/hoa hồng, hoàn tiền, tạm giữ khi có tranh chấp và thanh toán cho người bán theo hợp đồng và pháp luật.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2. Kỳ đối soát, thời điểm giải ngân, ngưỡng và phương thức rút/nhận tiền: [BITEO BỔ SUNG/ĐỒNG BỘ THỎA THUẬN NGƯỜI BÁN].</w:t>
      </w:r>
      <w:r w:rsidRPr="00312A01">
        <w:rPr>
          <w:rFonts w:ascii="Times New Roman" w:hAnsi="Times New Roman" w:cs="Times New Roman"/>
          <w:sz w:val="24"/>
          <w:szCs w:val="24"/>
        </w:rPr>
        <w:t xml:space="preserve">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Người bán được truy cập báo cáo gồm đơn hàng, số tiền thu, hủy/hoàn, phí, hoa hồng, thuế, điểm/khuyến mại tài trợ, khoản giữ/bù trừ và số tiền thực nhận.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4. Khi dữ liệu giữa Biteo và đối tác khác nhau, các bên đối chiếu mã giao dịch, log hệ thống, chứng từ dòng tiền và lập kết quả tra soát; không mặc nhiên dùng dữ liệu một bên để tước quyền khi có bằng chứng hợp lệ ngược lại.</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28" w:name="điều-23-tra-soát-và-khiếu-nại"/>
      <w:bookmarkEnd w:id="27"/>
      <w:r w:rsidRPr="00312A01">
        <w:rPr>
          <w:rFonts w:ascii="Times New Roman" w:hAnsi="Times New Roman" w:cs="Times New Roman"/>
          <w:color w:val="auto"/>
          <w:sz w:val="24"/>
          <w:szCs w:val="24"/>
        </w:rPr>
        <w:t>Điều 23. Tra soát và khiếu nại</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1. Kênh tiếp nhận: mục [BITEO BỔ SUNG] trên ứng dụng; email [BITEO BỔ SUNG]; hotline [BITEO BỔ SUNG].</w:t>
      </w:r>
      <w:r w:rsidRPr="00312A01">
        <w:rPr>
          <w:rFonts w:ascii="Times New Roman" w:hAnsi="Times New Roman" w:cs="Times New Roman"/>
          <w:sz w:val="24"/>
          <w:szCs w:val="24"/>
        </w:rPr>
        <w:t xml:space="preserve">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Người yêu cầu cung cấp mã đơn/giao dịch, thời gian, số tiền, phương thức, nội dung tranh chấp và ảnh chụp/biên nhận/sao kê đã che thông tin không cần thiết.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3. Biteo xác nhận tiếp nhận trong [BITEO BỔ SUNG]; phản hồi kết quả trong [BITEO BỔ SUNG], hoặc thông báo lý do và tiến độ nếu cần phối hợp đối tác.</w:t>
      </w:r>
      <w:r w:rsidRPr="00312A01">
        <w:rPr>
          <w:rFonts w:ascii="Times New Roman" w:hAnsi="Times New Roman" w:cs="Times New Roman"/>
          <w:sz w:val="24"/>
          <w:szCs w:val="24"/>
        </w:rPr>
        <w:t xml:space="preserve">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4. Khiếu nại về điểm gồm trường hợp không ghi nhận, bị trừ sai, hết hạn sai hoặc tranh chấp quyền lợi thành viên; Biteo cung cấp lịch sử biến động và căn cứ xử lý.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5. Người dùng có quyền yêu cầu xem xét lại, hòa giải, trọng tài, khởi kiện hoặc yêu cầu cơ quan có thẩm quyền theo pháp luật.</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29" w:name="X83fa5bd2c794fe5791b7681a6a85cf93e043ba6"/>
      <w:bookmarkEnd w:id="28"/>
      <w:r w:rsidRPr="00312A01">
        <w:rPr>
          <w:rFonts w:ascii="Times New Roman" w:hAnsi="Times New Roman" w:cs="Times New Roman"/>
          <w:color w:val="auto"/>
          <w:sz w:val="24"/>
          <w:szCs w:val="24"/>
        </w:rPr>
        <w:t>Điều 24. Thông tin thanh toán và bằng chứng điện tử</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Biteo chỉ xử lý thông tin thanh toán cần thiết như phương thức, mã giao dịch, số tiền, thời gian và trạng thái; không lưu dữ liệu thẻ nhạy cảm nếu không cần thiết/không được phép.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Biteo và đối tác áp dụng xác thực, mã hóa đường truyền, phân quyền, lưu log, giám sát và xử lý sự cố phù hợp; không yêu cầu người dùng gửi OTP, PIN, CVV/CVC hoặc mật khẩu.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Dữ liệu đơn hàng, thanh toán, hoàn tiền, đối soát, điểm và xác nhận điện tử được lưu trong thời hạn pháp luật/chính sách dữ liệu quy định để thực hiện hợp đồng, giải quyết tranh chấp và yêu cầu hợp pháp.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4. Việc xử lý dữ liệu cá nhân tuân theo Chính sách bảo mật và bảo vệ dữ liệu cá nhân của Biteo và pháp luật áp dụng.</w:t>
      </w:r>
    </w:p>
    <w:p w:rsidR="00487416" w:rsidRPr="00312A01" w:rsidRDefault="00000000" w:rsidP="00047D89">
      <w:pPr>
        <w:pStyle w:val="Heading1"/>
        <w:spacing w:before="120" w:after="120" w:line="240" w:lineRule="auto"/>
        <w:rPr>
          <w:rFonts w:ascii="Times New Roman" w:hAnsi="Times New Roman" w:cs="Times New Roman"/>
          <w:color w:val="auto"/>
          <w:sz w:val="24"/>
          <w:szCs w:val="24"/>
        </w:rPr>
      </w:pPr>
      <w:bookmarkStart w:id="30" w:name="phần-vi-công-khai-và-hiệu-lực"/>
      <w:bookmarkEnd w:id="26"/>
      <w:bookmarkEnd w:id="29"/>
      <w:r w:rsidRPr="00312A01">
        <w:rPr>
          <w:rFonts w:ascii="Times New Roman" w:hAnsi="Times New Roman" w:cs="Times New Roman"/>
          <w:color w:val="auto"/>
          <w:sz w:val="24"/>
          <w:szCs w:val="24"/>
        </w:rPr>
        <w:t>PHẦN VI. CÔNG KHAI VÀ HIỆU LỰC</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31" w:name="Xd314c664440784261bbf80425a48952b2321a11"/>
      <w:r w:rsidRPr="00312A01">
        <w:rPr>
          <w:rFonts w:ascii="Times New Roman" w:hAnsi="Times New Roman" w:cs="Times New Roman"/>
          <w:color w:val="auto"/>
          <w:sz w:val="24"/>
          <w:szCs w:val="24"/>
        </w:rPr>
        <w:t>Điều 25. Vị trí công khai và thông tin phải hiển thị theo giao dịch</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Chính sách này được liên kết rõ ràng từ màn hình chính/trang chủ, Trung tâm pháp lý, mục Tài khoản và trang thanh toán/đơn hàng của Biteo.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Tại từng giao dịch, Biteo hiển thị lại phương thức, bên cung ứng thanh toán, tổng tiền, khoản giảm/điểm, điều kiện chính về hủy/hoàn và đường dẫn đến Chính sách trước khi xác nhận.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3. Thể lệ điểm/loyalty được công khai tại “Loyalty &amp; Phần thưởng”, kèm tỷ lệ, giới hạn, thời hạn, lịch sử điểm và kênh khiếu nại.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lastRenderedPageBreak/>
        <w:t>4. Đường dẫn chính sách: [BITEO BỔ SUNG]. Đường dẫn Thể lệ Loyalty: [BITEO BỔ SUNG]. Danh sách đối tác thanh toán: [BITEO BỔ SUNG].</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32" w:name="điều-26-thứ-tự-áp-dụng"/>
      <w:bookmarkEnd w:id="31"/>
      <w:r w:rsidRPr="00312A01">
        <w:rPr>
          <w:rFonts w:ascii="Times New Roman" w:hAnsi="Times New Roman" w:cs="Times New Roman"/>
          <w:color w:val="auto"/>
          <w:sz w:val="24"/>
          <w:szCs w:val="24"/>
        </w:rPr>
        <w:t>Điều 26. Thứ tự áp dụng</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1. Khi có khác biệt, thứ tự áp dụng gồm: quy định pháp luật bắt buộc; điều kiện giao dịch/đơn hàng cụ thể đã được chấp thuận; thể lệ khuyến mại/điểm áp dụng cho giao dịch; Chính sách này; Quy chế hoạt động chung.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Điều kiện của đối tác thanh toán áp dụng đối với dịch vụ do đối tác cung cấp nhưng không làm giảm nghĩa vụ mà Biteo/người bán phải chịu theo pháp luật.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3. Chính sách hoàn tiền không thay thế chính sách đổi trả; quyết định đổi/trả là căn cứ đầu vào cho xử lý dòng tiền, trừ hoàn do lỗi thanh toán.</w:t>
      </w:r>
    </w:p>
    <w:p w:rsidR="00487416" w:rsidRPr="00312A01" w:rsidRDefault="00000000" w:rsidP="00047D89">
      <w:pPr>
        <w:pStyle w:val="Heading2"/>
        <w:spacing w:before="120" w:after="120" w:line="240" w:lineRule="auto"/>
        <w:rPr>
          <w:rFonts w:ascii="Times New Roman" w:hAnsi="Times New Roman" w:cs="Times New Roman"/>
          <w:color w:val="auto"/>
          <w:sz w:val="24"/>
          <w:szCs w:val="24"/>
        </w:rPr>
      </w:pPr>
      <w:bookmarkStart w:id="33" w:name="điều-27-hiệu-lực-và-liên-hệ"/>
      <w:bookmarkEnd w:id="32"/>
      <w:r w:rsidRPr="00312A01">
        <w:rPr>
          <w:rFonts w:ascii="Times New Roman" w:hAnsi="Times New Roman" w:cs="Times New Roman"/>
          <w:color w:val="auto"/>
          <w:sz w:val="24"/>
          <w:szCs w:val="24"/>
        </w:rPr>
        <w:t>Điều 27. Hiệu lực và liên hệ</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1. Chính sách có hiệu lực từ ngày [BITEO BỔ SUNG].</w:t>
      </w:r>
      <w:r w:rsidRPr="00312A01">
        <w:rPr>
          <w:rFonts w:ascii="Times New Roman" w:hAnsi="Times New Roman" w:cs="Times New Roman"/>
          <w:sz w:val="24"/>
          <w:szCs w:val="24"/>
        </w:rPr>
        <w:t xml:space="preserve">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 xml:space="preserve">2. Biteo lưu phiên bản, ngày công khai và lịch sử thay đổi. Thay đổi ảnh hưởng đến giá/phí được thông báo theo thời hạn tối thiểu của pháp luật; thay đổi trọng yếu khác được thông báo trước trong thời gian hợp lý. </w:t>
      </w:r>
    </w:p>
    <w:p w:rsidR="00945E60"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highlight w:val="yellow"/>
        </w:rPr>
        <w:t>3. Chủ quản Nền tảng: [BITEO BỔ SUNG TÊN PHÁP LÝ]; mã số doanh nghiệp [BITEO BỔ SUNG]; địa chỉ [BITEO BỔ SUNG]; email [BITEO BỔ SUNG]; hotline [BITEO BỔ SUNG].</w:t>
      </w:r>
      <w:r w:rsidRPr="00312A01">
        <w:rPr>
          <w:rFonts w:ascii="Times New Roman" w:hAnsi="Times New Roman" w:cs="Times New Roman"/>
          <w:sz w:val="24"/>
          <w:szCs w:val="24"/>
        </w:rPr>
        <w:t xml:space="preserve"> </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sz w:val="24"/>
          <w:szCs w:val="24"/>
        </w:rPr>
        <w:t>4. Chính sách này được đọc cùng Quy chế hoạt động, Chính sách giá/phí/hoa hồng, Chính sách giao hàng/đổi trả/thu hồi, Quy trình khiếu nại, Thỏa thuận người bán và Chính sách bảo mật của Biteo.</w:t>
      </w:r>
    </w:p>
    <w:p w:rsidR="00487416" w:rsidRPr="00312A01" w:rsidRDefault="00000000" w:rsidP="00047D89">
      <w:pPr>
        <w:spacing w:before="120" w:after="120" w:line="240" w:lineRule="auto"/>
        <w:rPr>
          <w:rFonts w:ascii="Times New Roman" w:hAnsi="Times New Roman" w:cs="Times New Roman"/>
          <w:sz w:val="24"/>
          <w:szCs w:val="24"/>
        </w:rPr>
      </w:pPr>
      <w:r w:rsidRPr="00312A01">
        <w:rPr>
          <w:rFonts w:ascii="Times New Roman" w:hAnsi="Times New Roman" w:cs="Times New Roman"/>
          <w:b/>
          <w:bCs/>
          <w:sz w:val="24"/>
          <w:szCs w:val="24"/>
        </w:rPr>
        <w:t>CHỦ QUẢN NỀN TẢNG BITEO</w:t>
      </w:r>
      <w:r w:rsidRPr="00312A01">
        <w:rPr>
          <w:rFonts w:ascii="Times New Roman" w:hAnsi="Times New Roman" w:cs="Times New Roman"/>
          <w:sz w:val="24"/>
          <w:szCs w:val="24"/>
        </w:rPr>
        <w:br/>
      </w:r>
      <w:r w:rsidRPr="00312A01">
        <w:rPr>
          <w:rFonts w:ascii="Times New Roman" w:hAnsi="Times New Roman" w:cs="Times New Roman"/>
          <w:sz w:val="24"/>
          <w:szCs w:val="24"/>
          <w:highlight w:val="yellow"/>
        </w:rPr>
        <w:t>[BITEO BỔ SUNG TÊN PHÁP LÝ, NGƯỜI ĐẠI DIỆN VÀ THÔNG TIN LIÊN HỆ]</w:t>
      </w:r>
      <w:bookmarkEnd w:id="30"/>
      <w:bookmarkEnd w:id="33"/>
    </w:p>
    <w:sectPr w:rsidR="00487416" w:rsidRPr="00312A01" w:rsidSect="00034616">
      <w:headerReference w:type="default" r:id="rId7"/>
      <w:footerReference w:type="default" r:id="rId8"/>
      <w:pgSz w:w="11909" w:h="16834"/>
      <w:pgMar w:top="1152" w:right="1152"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302E7" w:rsidRDefault="005302E7">
      <w:pPr>
        <w:spacing w:after="0" w:line="240" w:lineRule="auto"/>
      </w:pPr>
      <w:r>
        <w:separator/>
      </w:r>
    </w:p>
  </w:endnote>
  <w:endnote w:type="continuationSeparator" w:id="0">
    <w:p w:rsidR="005302E7" w:rsidRDefault="00530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7416" w:rsidRDefault="00000000">
    <w:pPr>
      <w:pStyle w:val="Footer"/>
      <w:jc w:val="center"/>
    </w:pPr>
    <w:r>
      <w:t xml:space="preserve">Trang </w:t>
    </w:r>
    <w:r>
      <w:fldChar w:fldCharType="begin"/>
    </w:r>
    <w:r>
      <w:instrText>PAGE</w:instrText>
    </w:r>
    <w:r>
      <w:fldChar w:fldCharType="separate"/>
    </w:r>
    <w:r w:rsidR="00C11C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302E7" w:rsidRDefault="005302E7">
      <w:r>
        <w:separator/>
      </w:r>
    </w:p>
  </w:footnote>
  <w:footnote w:type="continuationSeparator" w:id="0">
    <w:p w:rsidR="005302E7" w:rsidRDefault="00530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7416" w:rsidRDefault="00000000">
    <w:pPr>
      <w:pStyle w:val="Header"/>
      <w:jc w:val="right"/>
    </w:pPr>
    <w:r>
      <w:rPr>
        <w:color w:val="6B7280"/>
        <w:sz w:val="16"/>
      </w:rPr>
      <w:t>BITEO | THANH TOÁN, HOÀN TIỀN &amp; ĐIỂM THƯỞNG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D80DF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9588979">
    <w:abstractNumId w:val="8"/>
  </w:num>
  <w:num w:numId="2" w16cid:durableId="867641884">
    <w:abstractNumId w:val="6"/>
  </w:num>
  <w:num w:numId="3" w16cid:durableId="1998996245">
    <w:abstractNumId w:val="5"/>
  </w:num>
  <w:num w:numId="4" w16cid:durableId="774057089">
    <w:abstractNumId w:val="4"/>
  </w:num>
  <w:num w:numId="5" w16cid:durableId="677661185">
    <w:abstractNumId w:val="7"/>
  </w:num>
  <w:num w:numId="6" w16cid:durableId="822281024">
    <w:abstractNumId w:val="3"/>
  </w:num>
  <w:num w:numId="7" w16cid:durableId="89357402">
    <w:abstractNumId w:val="2"/>
  </w:num>
  <w:num w:numId="8" w16cid:durableId="1106080044">
    <w:abstractNumId w:val="1"/>
  </w:num>
  <w:num w:numId="9" w16cid:durableId="1668553480">
    <w:abstractNumId w:val="0"/>
  </w:num>
  <w:num w:numId="10" w16cid:durableId="1312640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416"/>
    <w:rsid w:val="00047D89"/>
    <w:rsid w:val="00312A01"/>
    <w:rsid w:val="00487416"/>
    <w:rsid w:val="005302E7"/>
    <w:rsid w:val="00945E60"/>
    <w:rsid w:val="00A44CA1"/>
    <w:rsid w:val="00C11C8D"/>
    <w:rsid w:val="00F757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DA21"/>
  <w15:docId w15:val="{6F8F5256-4DB3-4249-9741-BFC57A52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1182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3179</Words>
  <Characters>18124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thanh toán, hoàn tiền và điểm thưởng của Biteo</dc:title>
  <dc:subject>Dự thảo công khai trên ứng dụng Biteo</dc:subject>
  <dc:creator>Biteo</dc:creator>
  <cp:keywords/>
  <cp:lastModifiedBy>Microsoft Office User</cp:lastModifiedBy>
  <cp:revision>6</cp:revision>
  <dcterms:created xsi:type="dcterms:W3CDTF">2026-08-09T08:24:00Z</dcterms:created>
  <dcterms:modified xsi:type="dcterms:W3CDTF">2026-08-09T14:34:00Z</dcterms:modified>
</cp:coreProperties>
</file>