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page" w:leftFromText="180" w:rightFromText="180" w:tblpX="739" w:tblpY="423"/>
        <w:tblOverlap w:val="never"/>
        <w:tblW w:w="154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0"/>
        <w:gridCol w:w="307"/>
        <w:gridCol w:w="954"/>
        <w:gridCol w:w="96"/>
        <w:gridCol w:w="463"/>
        <w:gridCol w:w="364"/>
        <w:gridCol w:w="546"/>
        <w:gridCol w:w="530"/>
        <w:gridCol w:w="134"/>
        <w:gridCol w:w="1156"/>
        <w:gridCol w:w="728"/>
        <w:gridCol w:w="182"/>
        <w:gridCol w:w="183"/>
        <w:gridCol w:w="727"/>
        <w:gridCol w:w="197"/>
        <w:gridCol w:w="713"/>
        <w:gridCol w:w="373"/>
        <w:gridCol w:w="537"/>
        <w:gridCol w:w="112"/>
        <w:gridCol w:w="70"/>
        <w:gridCol w:w="659"/>
        <w:gridCol w:w="69"/>
        <w:gridCol w:w="554"/>
        <w:gridCol w:w="356"/>
        <w:gridCol w:w="910"/>
        <w:gridCol w:w="124"/>
        <w:gridCol w:w="422"/>
        <w:gridCol w:w="364"/>
        <w:gridCol w:w="527"/>
        <w:gridCol w:w="251"/>
        <w:gridCol w:w="1042"/>
        <w:gridCol w:w="918"/>
      </w:tblGrid>
      <w:tr>
        <w:trPr>
          <w:trHeight w:val="620" w:hRule="atLeast"/>
        </w:trPr>
        <w:tc>
          <w:tcPr>
            <w:tcW w:w="417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艾泰克环保科技有限公司技术部</w:t>
            </w:r>
          </w:p>
        </w:tc>
        <w:tc>
          <w:tcPr>
            <w:tcW w:w="439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" w:hint="eastAsia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产品、工艺设计、技术问题通知书</w:t>
            </w:r>
          </w:p>
        </w:tc>
        <w:tc>
          <w:tcPr>
            <w:tcW w:w="13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编号</w:t>
            </w:r>
          </w:p>
        </w:tc>
        <w:tc>
          <w:tcPr>
            <w:tcW w:w="3577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tabs>
                <w:tab w:val="clear" w:pos="420"/>
                <w:tab w:val="center" w:pos="1739" w:leader="none"/>
                <w:tab w:val="right" w:pos="3361" w:leader="none"/>
              </w:tabs>
              <w:snapToGrid w:val="false"/>
              <w:ind w:firstLineChars="200" w:startChars="0" w:start="0" w:endChars="0" w:end="0"/>
              <w:jc w:val="start"/>
              <w:rPr>
                <w:rFonts w:eastAsia="宋体" w:hint="eastAsia"/>
              </w:rPr>
            </w:pPr>
            <w:r>
              <w:rPr>
                <w:rFonts w:eastAsia="宋体" w:hint="eastAsia"/>
                <w:sz w:val="28"/>
              </w:rPr>
              <w:t>{{通知编号}}</w:t>
            </w:r>
          </w:p>
        </w:tc>
        <w:tc>
          <w:tcPr>
            <w:tcW w:w="1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共   页 第   页</w:t>
            </w:r>
          </w:p>
        </w:tc>
      </w:tr>
      <w:tr>
        <w:trPr>
          <w:trHeight w:val="620" w:hRule="atLeast"/>
          <w:cantSplit/>
        </w:trPr>
        <w:tc>
          <w:tcPr>
            <w:tcW w:w="217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类别或编号</w:t>
            </w:r>
          </w:p>
        </w:tc>
        <w:tc>
          <w:tcPr>
            <w:tcW w:w="438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问题描述</w:t>
            </w:r>
          </w:p>
        </w:tc>
        <w:tc>
          <w:tcPr>
            <w:tcW w:w="892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6" w:startChars="0" w:start="0" w:endChars="0" w:end="0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采 用 措 施</w:t>
            </w:r>
          </w:p>
        </w:tc>
      </w:tr>
      <w:tr>
        <w:trPr>
          <w:trHeight w:val="4598" w:hRule="atLeast"/>
          <w:cantSplit/>
        </w:trPr>
        <w:tc>
          <w:tcPr>
            <w:tcW w:w="217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" w:hAnsi="宋体" w:cs="宋体"/>
                <w:sz w:val="32"/>
                <w:szCs w:val="32"/>
              </w:rPr>
            </w:pPr>
            <w:r>
              <w:rPr>
                <w:rFonts w:eastAsia="宋体" w:cs="宋体" w:hint="eastAsia" w:ascii="宋体" w:hAnsi="宋体"/>
                <w:bCs/>
                <w:color w:val="000000"/>
                <w:sz w:val="22"/>
                <w:szCs w:val="22"/>
              </w:rPr>
              <w:t>产品明细见次页</w:t>
            </w: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</w:r>
            <w:r>
              <w:rPr>
                <w:rFonts w:eastAsia="宋体" w:cs="宋体" w:hint="eastAsia" w:ascii="宋体" w:hAnsi="宋体"/>
                <w:bCs/>
                <w:color w:val="000000"/>
                <w:sz w:val="22"/>
                <w:szCs w:val="22"/>
              </w:rPr>
            </w: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</w:r>
          </w:p>
        </w:tc>
        <w:tc>
          <w:tcPr>
            <w:tcW w:w="438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" w:hAnsi="宋体" w:eastAsia="宋体" w:cs="宋体" w:hint="eastAsia"/>
                <w:bCs/>
                <w:sz w:val="22"/>
                <w:szCs w:val="22"/>
                <w:lang w:val="zh-CN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出口</w:t>
            </w:r>
            <w:r>
              <w:rPr>
                <w:rFonts w:ascii="宋体" w:hAnsi="宋体" w:cs="宋体" w:hint="eastAsia"/>
                <w:bCs/>
                <w:sz w:val="22"/>
                <w:szCs w:val="22"/>
                <w:lang w:val="zh-CN"/>
              </w:rPr>
              <w:t>散件计划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每个包装必须粘贴</w:t>
            </w: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个出口标签，贴在短边的右上角。（不用贴封条）</w:t>
            </w:r>
          </w:p>
          <w:p>
            <w:pPr>
              <w:pStyle w:val="Normal"/>
              <w:jc w:val="start"/>
              <w:rPr>
                <w:rFonts w:ascii="宋体" w:hAnsi="宋体" w:eastAsia="宋体" w:cs="宋体"/>
                <w:bCs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注：</w:t>
            </w: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、出口标签</w:t>
            </w: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(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规格</w:t>
            </w: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99*210mm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。材质：背胶纸</w:t>
            </w: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)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粘贴距离边缘</w:t>
            </w: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10mm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粘贴，要平整，标识不能有破损，</w:t>
            </w:r>
          </w:p>
          <w:p>
            <w:pPr>
              <w:pStyle w:val="Normal"/>
              <w:jc w:val="start"/>
              <w:rPr>
                <w:rFonts w:ascii="宋体" w:hAnsi="宋体" w:eastAsia="宋体" w:cs="宋体" w:hint="eastAsia"/>
                <w:bCs/>
                <w:sz w:val="22"/>
                <w:szCs w:val="22"/>
              </w:rPr>
            </w:pP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 xml:space="preserve">、出口标签包含二维码，打印时需要确认二维码是否可以进行扫描   </w:t>
            </w:r>
          </w:p>
          <w:p>
            <w:pPr>
              <w:pStyle w:val="Normal"/>
              <w:jc w:val="start"/>
              <w:rPr>
                <w:rFonts w:ascii="宋体" w:hAnsi="宋体" w:eastAsia="宋体" w:cs="宋体" w:hint="eastAsia"/>
                <w:bCs/>
                <w:sz w:val="22"/>
                <w:szCs w:val="22"/>
              </w:rPr>
            </w:pP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、纸箱要求：纸箱为</w:t>
            </w: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 xml:space="preserve">层加强瓦楞纸，双压盖，暗黄色。  </w:t>
            </w:r>
          </w:p>
          <w:p>
            <w:pPr>
              <w:pStyle w:val="Normal"/>
              <w:jc w:val="start"/>
              <w:rPr>
                <w:rFonts w:ascii="宋体" w:hAnsi="宋体" w:eastAsia="宋体" w:cs="宋体" w:hint="eastAsia"/>
                <w:bCs/>
                <w:sz w:val="22"/>
                <w:szCs w:val="22"/>
              </w:rPr>
            </w:pP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、</w:t>
            </w:r>
            <w:r>
              <w:rPr>
                <w:rFonts w:ascii="宋体" w:hAnsi="宋体" w:cs="宋体" w:hint="eastAsia"/>
                <w:b/>
                <w:bCs w:val="false"/>
                <w:sz w:val="22"/>
                <w:szCs w:val="22"/>
              </w:rPr>
              <w:t xml:space="preserve">二维码标签车间用新网站和网页（带网址）打印。 </w:t>
            </w:r>
          </w:p>
          <w:p>
            <w:pPr>
              <w:pStyle w:val="Normal"/>
              <w:jc w:val="start"/>
              <w:rPr>
                <w:rFonts w:ascii="宋体" w:hAnsi="宋体" w:eastAsia="宋体" w:cs="宋体" w:hint="eastAsia"/>
                <w:bCs/>
                <w:sz w:val="22"/>
                <w:szCs w:val="22"/>
              </w:rPr>
            </w:pP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5</w:t>
            </w:r>
            <w:bookmarkStart w:id="0" w:name="OLE_LINK2"/>
            <w:r>
              <w:rPr>
                <w:rFonts w:ascii="宋体" w:hAnsi="宋体" w:cs="宋体" w:hint="eastAsia"/>
                <w:bCs/>
                <w:sz w:val="22"/>
                <w:szCs w:val="22"/>
              </w:rPr>
              <w:t>、零部件原包装标记尺寸、重量必须与实际尺寸、重量保持一致</w:t>
            </w:r>
            <w:bookmarkEnd w:id="0"/>
            <w:r>
              <w:rPr>
                <w:rFonts w:ascii="宋体" w:hAnsi="宋体" w:cs="宋体" w:hint="eastAsia"/>
                <w:bCs/>
                <w:sz w:val="22"/>
                <w:szCs w:val="22"/>
              </w:rPr>
              <w:t xml:space="preserve">；         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jc w:val="start"/>
              <w:rPr>
                <w:rFonts w:ascii="宋体" w:hAnsi="宋体" w:eastAsia="宋体" w:cs="宋体" w:hint="eastAsia"/>
                <w:bCs/>
                <w:sz w:val="22"/>
                <w:szCs w:val="22"/>
              </w:rPr>
            </w:pPr>
            <w:r>
              <w:rPr>
                <w:rFonts w:eastAsia="宋体" w:cs="宋体" w:hint="eastAsia" w:ascii="宋体" w:hAnsi="宋体"/>
                <w:bCs/>
                <w:kern w:val="2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bCs/>
                <w:kern w:val="2"/>
                <w:sz w:val="22"/>
                <w:szCs w:val="22"/>
              </w:rPr>
              <w:t>、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检验零件质量、外观、附件、装箱数量，标签要求打托后全部朝外便于扫码，确认无误后在标识右上角盖“已全检”印章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jc w:val="start"/>
              <w:rPr>
                <w:rFonts w:ascii="宋体" w:hAnsi="宋体" w:eastAsia="宋体" w:cs="宋体" w:hint="eastAsia"/>
                <w:bCs/>
                <w:sz w:val="22"/>
                <w:szCs w:val="22"/>
                <w:lang w:val="zh-CN"/>
              </w:rPr>
            </w:pPr>
            <w:r>
              <w:rPr>
                <w:rFonts w:eastAsia="宋体" w:cs="宋体" w:hint="eastAsia" w:ascii="宋体" w:hAnsi="宋体"/>
                <w:bCs/>
                <w:kern w:val="2"/>
                <w:sz w:val="22"/>
                <w:szCs w:val="22"/>
                <w:lang w:val="zh-CN"/>
              </w:rPr>
              <w:t>7</w:t>
            </w:r>
            <w:r>
              <w:rPr>
                <w:rFonts w:ascii="宋体" w:hAnsi="宋体" w:cs="宋体" w:hint="eastAsia"/>
                <w:bCs/>
                <w:kern w:val="2"/>
                <w:sz w:val="22"/>
                <w:szCs w:val="22"/>
                <w:lang w:val="zh-CN"/>
              </w:rPr>
              <w:t>、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由质量部负责出具厂检验报告，附在包装箱上。</w:t>
            </w:r>
          </w:p>
          <w:p>
            <w:pPr>
              <w:pStyle w:val="Normal"/>
              <w:jc w:val="start"/>
              <w:rPr>
                <w:rFonts w:ascii="宋体" w:hAnsi="宋体" w:eastAsia="宋体" w:cs="宋体" w:hint="eastAsia"/>
                <w:bCs/>
                <w:sz w:val="22"/>
                <w:szCs w:val="22"/>
              </w:rPr>
            </w:pP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8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、木托盘打托，打包后整体缠绕保鲜膜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pacing w:lineRule="atLeast" w:line="26"/>
              <w:ind w:firstLineChars="0" w:firstLine="0" w:startChars="0" w:start="0" w:endChars="0" w:end="0"/>
              <w:jc w:val="both"/>
              <w:rPr>
                <w:rFonts w:ascii="宋体" w:hAnsi="宋体" w:eastAsia="宋体" w:cs="宋体"/>
                <w:b w:val="false"/>
                <w:i w:val="false"/>
                <w:caps w:val="false"/>
                <w:smallCaps w:val="false"/>
                <w:color w:val="31353B"/>
                <w:spacing w:val="0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9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、出口零部件要求粘贴出口标识：  纸质防水</w:t>
            </w: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+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圆形</w:t>
            </w: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+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底部绿色</w:t>
            </w: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+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直径</w:t>
            </w:r>
            <w:r>
              <w:rPr>
                <w:rFonts w:eastAsia="宋体" w:cs="宋体" w:hint="eastAsia" w:ascii="宋体" w:hAnsi="宋体"/>
                <w:bCs/>
                <w:sz w:val="22"/>
                <w:szCs w:val="22"/>
              </w:rPr>
              <w:t>3mm+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黑色宋体加粗</w:t>
            </w:r>
          </w:p>
        </w:tc>
        <w:tc>
          <w:tcPr>
            <w:tcW w:w="892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sz w:val="24"/>
              </w:rPr>
            </w:pPr>
            <w:r>
              <w:rPr>
                <w:rFonts w:eastAsia="宋体" w:cs="宋体" w:hint="eastAsia" w:ascii="宋体" w:hAnsi="宋体"/>
                <w:b w:val="false"/>
                <w:i w:val="false"/>
                <w:caps w:val="false"/>
                <w:smallCaps w:val="false"/>
                <w:color w:val="31353B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sz w:val="24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  <w:p>
            <w:pPr>
              <w:pStyle w:val="Normal"/>
              <w:widowControl/>
              <w:jc w:val="start"/>
              <w:rPr>
                <w:rFonts w:ascii="宋体" w:hAnsi="宋体" w:eastAsia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纸箱内未填充部分使用填充物填充；件与件之间使用阻隔物阻隔，</w:t>
            </w:r>
          </w:p>
          <w:p>
            <w:pPr>
              <w:pStyle w:val="Normal"/>
              <w:widowControl/>
              <w:jc w:val="start"/>
              <w:rPr>
                <w:rFonts w:ascii="宋体" w:hAnsi="宋体" w:eastAsia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胶带材质：无色、无字、纯透明（粘在白纸上，目视白纸没有变色）；</w:t>
            </w:r>
          </w:p>
          <w:p>
            <w:pPr>
              <w:pStyle w:val="Normal"/>
              <w:widowControl/>
              <w:jc w:val="start"/>
              <w:rPr>
                <w:rFonts w:ascii="宋体" w:hAnsi="宋体" w:eastAsia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胶带尺寸：胶带宽幅</w:t>
            </w:r>
            <w:r>
              <w:rPr>
                <w:rFonts w:eastAsia="宋体" w:cs="宋体" w:hint="eastAsia" w:ascii="宋体" w:hAnsi="宋体"/>
                <w:sz w:val="24"/>
              </w:rPr>
              <w:t>45mm</w:t>
            </w:r>
            <w:r>
              <w:rPr>
                <w:rFonts w:ascii="宋体" w:hAnsi="宋体" w:cs="宋体" w:hint="eastAsia"/>
                <w:sz w:val="24"/>
              </w:rPr>
              <w:t>，粘贴后两侧胶带长度不超过</w:t>
            </w:r>
            <w:r>
              <w:rPr>
                <w:rFonts w:eastAsia="宋体" w:cs="宋体" w:hint="eastAsia" w:ascii="宋体" w:hAnsi="宋体"/>
                <w:sz w:val="24"/>
              </w:rPr>
              <w:t>100mm</w:t>
            </w:r>
            <w:r>
              <w:rPr>
                <w:rFonts w:ascii="宋体" w:hAnsi="宋体" w:cs="宋体" w:hint="eastAsia"/>
                <w:sz w:val="24"/>
              </w:rPr>
              <w:t>；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/>
              <w:ind w:hanging="0" w:start="0"/>
              <w:jc w:val="start"/>
              <w:rPr>
                <w:rFonts w:ascii="宋体" w:hAnsi="宋体" w:cs="宋体"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必须用胶带器封箱，整齐规则，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注：绿色“出口”标签粘贴在背面不显眼处。</w:t>
            </w:r>
          </w:p>
        </w:tc>
      </w:tr>
      <w:tr>
        <w:trPr>
          <w:trHeight w:val="461" w:hRule="atLeast"/>
          <w:cantSplit/>
        </w:trPr>
        <w:tc>
          <w:tcPr>
            <w:tcW w:w="217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宋体" w:hAnsi="宋体" w:cs="宋体" w:hint="eastAsia"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44"/>
              </w:rPr>
              <w:t>说明</w:t>
            </w:r>
            <w:r>
              <w:rPr>
                <w:rFonts w:hint="eastAsia"/>
                <w:sz w:val="44"/>
              </w:rPr>
              <w:t>：</w:t>
            </w:r>
          </w:p>
        </w:tc>
        <w:tc>
          <w:tcPr>
            <w:tcW w:w="7041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40"/>
              <w:ind w:hanging="0" w:start="0"/>
              <w:jc w:val="start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  <w:tc>
          <w:tcPr>
            <w:tcW w:w="274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kern w:val="2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实施日期</w:t>
            </w:r>
          </w:p>
        </w:tc>
        <w:tc>
          <w:tcPr>
            <w:tcW w:w="352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宋体"/>
                <w:kern w:val="2"/>
                <w:sz w:val="32"/>
                <w:szCs w:val="32"/>
              </w:rPr>
            </w:pPr>
            <w:r>
              <w:rPr>
                <w:rFonts w:eastAsia="宋体" w:hint="eastAsia"/>
                <w:kern w:val="2"/>
                <w:sz w:val="32"/>
                <w:szCs w:val="32"/>
              </w:rPr>
              <w:t>{{实施日期}}</w:t>
            </w:r>
          </w:p>
        </w:tc>
      </w:tr>
      <w:tr>
        <w:trPr>
          <w:trHeight w:val="498" w:hRule="atLeast"/>
          <w:cantSplit/>
        </w:trPr>
        <w:tc>
          <w:tcPr>
            <w:tcW w:w="1217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sz w:val="32"/>
                <w:szCs w:val="32"/>
              </w:rPr>
            </w:pPr>
            <w:r>
              <w:rPr>
                <w:rFonts w:hint="eastAsia"/>
                <w:sz w:val="30"/>
              </w:rPr>
              <w:t>编制</w:t>
            </w:r>
          </w:p>
        </w:tc>
        <w:tc>
          <w:tcPr>
            <w:tcW w:w="187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eastAsia="宋体" w:hint="eastAsia"/>
                <w:kern w:val="2"/>
                <w:sz w:val="24"/>
                <w:szCs w:val="24"/>
              </w:rPr>
            </w:r>
            <w:bookmarkStart w:id="1" w:name="编制"/>
            <w:bookmarkEnd w:id="1"/>
          </w:p>
        </w:tc>
        <w:tc>
          <w:tcPr>
            <w:tcW w:w="1210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0" w:firstLine="0" w:startChars="0" w:start="0" w:endChars="0" w:end="0"/>
              <w:jc w:val="center"/>
              <w:rPr>
                <w:rFonts w:eastAsia="宋体" w:hint="eastAsia"/>
                <w:sz w:val="32"/>
                <w:szCs w:val="32"/>
              </w:rPr>
            </w:pPr>
            <w:r>
              <w:rPr>
                <w:rFonts w:hint="eastAsia"/>
                <w:sz w:val="30"/>
              </w:rPr>
              <w:t>标准</w:t>
            </w:r>
          </w:p>
        </w:tc>
        <w:tc>
          <w:tcPr>
            <w:tcW w:w="18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eastAsia="宋体" w:hint="eastAsia"/>
                <w:kern w:val="2"/>
                <w:sz w:val="24"/>
                <w:szCs w:val="24"/>
              </w:rPr>
            </w:r>
            <w:bookmarkStart w:id="2" w:name="标准"/>
            <w:bookmarkEnd w:id="2"/>
          </w:p>
        </w:tc>
        <w:tc>
          <w:tcPr>
            <w:tcW w:w="1289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0" w:firstLine="0" w:startChars="0" w:start="0" w:endChars="0" w:end="0"/>
              <w:jc w:val="center"/>
              <w:rPr>
                <w:rFonts w:eastAsia="宋体" w:hint="eastAsia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0"/>
              </w:rPr>
              <w:t>审核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kern w:val="2"/>
                <w:sz w:val="28"/>
                <w:szCs w:val="28"/>
              </w:rPr>
            </w:pPr>
            <w:r>
              <w:rPr>
                <w:rFonts w:eastAsia="宋体" w:hint="eastAsia"/>
                <w:kern w:val="2"/>
                <w:sz w:val="28"/>
                <w:szCs w:val="28"/>
              </w:rPr>
            </w:r>
            <w:bookmarkStart w:id="3" w:name="审核"/>
            <w:bookmarkEnd w:id="3"/>
          </w:p>
        </w:tc>
        <w:tc>
          <w:tcPr>
            <w:tcW w:w="1282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sz w:val="30"/>
              </w:rPr>
              <w:t>审定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kern w:val="2"/>
                <w:sz w:val="30"/>
                <w:szCs w:val="24"/>
              </w:rPr>
            </w:pPr>
            <w:r>
              <w:rPr>
                <w:rFonts w:eastAsia="宋体" w:hint="eastAsia"/>
                <w:kern w:val="2"/>
                <w:sz w:val="30"/>
                <w:szCs w:val="24"/>
              </w:rPr>
            </w:r>
            <w:bookmarkStart w:id="4" w:name="审定"/>
            <w:bookmarkEnd w:id="4"/>
          </w:p>
        </w:tc>
        <w:tc>
          <w:tcPr>
            <w:tcW w:w="1142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207" w:leader="none"/>
              </w:tabs>
              <w:jc w:val="center"/>
              <w:rPr>
                <w:rFonts w:eastAsia="宋体" w:hint="eastAsia"/>
                <w:sz w:val="32"/>
                <w:szCs w:val="32"/>
              </w:rPr>
            </w:pPr>
            <w:r>
              <w:rPr>
                <w:rFonts w:hint="eastAsia"/>
                <w:sz w:val="30"/>
              </w:rPr>
              <w:t>批准</w:t>
            </w:r>
          </w:p>
        </w:tc>
        <w:tc>
          <w:tcPr>
            <w:tcW w:w="1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kern w:val="2"/>
                <w:sz w:val="30"/>
                <w:szCs w:val="24"/>
              </w:rPr>
            </w:pPr>
            <w:r>
              <w:rPr>
                <w:rFonts w:eastAsia="宋体" w:hint="eastAsia"/>
                <w:kern w:val="2"/>
                <w:sz w:val="30"/>
                <w:szCs w:val="24"/>
              </w:rPr>
            </w:r>
            <w:bookmarkStart w:id="5" w:name="批准"/>
            <w:bookmarkEnd w:id="5"/>
          </w:p>
        </w:tc>
      </w:tr>
      <w:tr>
        <w:trPr>
          <w:trHeight w:val="406" w:hRule="atLeast"/>
          <w:cantSplit/>
        </w:trPr>
        <w:tc>
          <w:tcPr>
            <w:tcW w:w="1217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宋体" w:hint="eastAsia"/>
                <w:sz w:val="32"/>
                <w:szCs w:val="32"/>
              </w:rPr>
            </w:pPr>
            <w:r>
              <w:rPr>
                <w:rFonts w:eastAsia="宋体" w:hint="eastAsia"/>
                <w:kern w:val="2"/>
                <w:sz w:val="32"/>
                <w:szCs w:val="32"/>
              </w:rPr>
            </w:r>
          </w:p>
        </w:tc>
        <w:tc>
          <w:tcPr>
            <w:tcW w:w="187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eastAsia="宋体" w:hint="eastAsia"/>
                <w:kern w:val="2"/>
                <w:sz w:val="24"/>
                <w:szCs w:val="24"/>
              </w:rPr>
            </w:r>
            <w:bookmarkStart w:id="6" w:name="编制日期"/>
            <w:bookmarkEnd w:id="6"/>
          </w:p>
        </w:tc>
        <w:tc>
          <w:tcPr>
            <w:tcW w:w="121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宋体" w:hint="eastAsia"/>
                <w:sz w:val="32"/>
                <w:szCs w:val="32"/>
              </w:rPr>
            </w:pPr>
            <w:r>
              <w:rPr>
                <w:rFonts w:eastAsia="宋体" w:hint="eastAsia"/>
                <w:kern w:val="2"/>
                <w:sz w:val="32"/>
                <w:szCs w:val="32"/>
              </w:rPr>
            </w:r>
          </w:p>
        </w:tc>
        <w:tc>
          <w:tcPr>
            <w:tcW w:w="18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kern w:val="2"/>
                <w:sz w:val="24"/>
                <w:szCs w:val="24"/>
              </w:rPr>
            </w:pPr>
            <w:r>
              <w:rPr>
                <w:rFonts w:eastAsia="宋体" w:hint="eastAsia"/>
                <w:kern w:val="2"/>
                <w:sz w:val="24"/>
                <w:szCs w:val="24"/>
              </w:rPr>
            </w:r>
            <w:bookmarkStart w:id="7" w:name="标准日期"/>
            <w:bookmarkEnd w:id="7"/>
          </w:p>
        </w:tc>
        <w:tc>
          <w:tcPr>
            <w:tcW w:w="1289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宋体" w:hint="eastAsia"/>
                <w:sz w:val="32"/>
                <w:szCs w:val="32"/>
              </w:rPr>
            </w:pPr>
            <w:r>
              <w:rPr>
                <w:rFonts w:eastAsia="宋体" w:hint="eastAsia"/>
                <w:kern w:val="2"/>
                <w:sz w:val="32"/>
                <w:szCs w:val="32"/>
              </w:rPr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kern w:val="2"/>
                <w:sz w:val="28"/>
                <w:szCs w:val="28"/>
              </w:rPr>
            </w:pPr>
            <w:r>
              <w:rPr>
                <w:rFonts w:eastAsia="宋体" w:hint="eastAsia"/>
                <w:kern w:val="2"/>
                <w:sz w:val="28"/>
                <w:szCs w:val="28"/>
              </w:rPr>
            </w:r>
            <w:bookmarkStart w:id="8" w:name="审核日期"/>
            <w:bookmarkEnd w:id="8"/>
          </w:p>
        </w:tc>
        <w:tc>
          <w:tcPr>
            <w:tcW w:w="1282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宋体" w:hint="eastAsia"/>
                <w:sz w:val="32"/>
                <w:szCs w:val="32"/>
              </w:rPr>
            </w:pPr>
            <w:r>
              <w:rPr>
                <w:rFonts w:eastAsia="宋体" w:hint="eastAsia"/>
                <w:kern w:val="2"/>
                <w:sz w:val="32"/>
                <w:szCs w:val="32"/>
              </w:rPr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kern w:val="2"/>
                <w:sz w:val="30"/>
                <w:szCs w:val="24"/>
              </w:rPr>
            </w:pPr>
            <w:r>
              <w:rPr>
                <w:rFonts w:eastAsia="宋体" w:hint="eastAsia"/>
                <w:kern w:val="2"/>
                <w:sz w:val="30"/>
                <w:szCs w:val="24"/>
              </w:rPr>
            </w:r>
            <w:bookmarkStart w:id="9" w:name="审定日期"/>
            <w:bookmarkEnd w:id="9"/>
          </w:p>
        </w:tc>
        <w:tc>
          <w:tcPr>
            <w:tcW w:w="1142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宋体" w:hint="eastAsia"/>
                <w:sz w:val="32"/>
                <w:szCs w:val="32"/>
              </w:rPr>
            </w:pPr>
            <w:r>
              <w:rPr>
                <w:rFonts w:eastAsia="宋体" w:hint="eastAsia"/>
                <w:kern w:val="2"/>
                <w:sz w:val="32"/>
                <w:szCs w:val="32"/>
              </w:rPr>
            </w:r>
          </w:p>
        </w:tc>
        <w:tc>
          <w:tcPr>
            <w:tcW w:w="1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kern w:val="2"/>
                <w:sz w:val="30"/>
                <w:szCs w:val="24"/>
              </w:rPr>
            </w:pPr>
            <w:r>
              <w:rPr>
                <w:rFonts w:eastAsia="宋体" w:hint="eastAsia"/>
                <w:kern w:val="2"/>
                <w:sz w:val="30"/>
                <w:szCs w:val="24"/>
              </w:rPr>
            </w:r>
            <w:bookmarkStart w:id="10" w:name="批准日期"/>
            <w:bookmarkEnd w:id="10"/>
          </w:p>
        </w:tc>
      </w:tr>
      <w:tr>
        <w:trPr>
          <w:trHeight w:val="90" w:hRule="atLeast"/>
          <w:cantSplit/>
        </w:trPr>
        <w:tc>
          <w:tcPr>
            <w:tcW w:w="9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</w:rPr>
            </w:pPr>
            <w:r>
              <w:rPr>
                <w:rFonts w:hint="eastAsia"/>
              </w:rPr>
              <w:t>发往</w:t>
            </w:r>
          </w:p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部门</w:t>
            </w:r>
          </w:p>
        </w:tc>
        <w:tc>
          <w:tcPr>
            <w:tcW w:w="13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生产计划部</w:t>
            </w:r>
          </w:p>
        </w:tc>
        <w:tc>
          <w:tcPr>
            <w:tcW w:w="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9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质量部</w:t>
            </w:r>
          </w:p>
        </w:tc>
        <w:tc>
          <w:tcPr>
            <w:tcW w:w="66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采购部</w:t>
            </w:r>
          </w:p>
        </w:tc>
        <w:tc>
          <w:tcPr>
            <w:tcW w:w="9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eastAsia="宋体" w:hint="eastAsia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</w:r>
          </w:p>
        </w:tc>
        <w:tc>
          <w:tcPr>
            <w:tcW w:w="9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销售部</w:t>
            </w:r>
          </w:p>
        </w:tc>
        <w:tc>
          <w:tcPr>
            <w:tcW w:w="9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  <w:kern w:val="2"/>
                <w:sz w:val="21"/>
                <w:szCs w:val="24"/>
              </w:rPr>
            </w:r>
          </w:p>
        </w:tc>
        <w:tc>
          <w:tcPr>
            <w:tcW w:w="9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成品库</w:t>
            </w:r>
          </w:p>
        </w:tc>
        <w:tc>
          <w:tcPr>
            <w:tcW w:w="9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  <w:kern w:val="2"/>
                <w:sz w:val="21"/>
                <w:szCs w:val="24"/>
              </w:rPr>
            </w:r>
          </w:p>
        </w:tc>
        <w:tc>
          <w:tcPr>
            <w:tcW w:w="9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宋体"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徐亚东</w:t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eastAsia="宋体" w:hint="eastAsia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</w:r>
          </w:p>
        </w:tc>
        <w:tc>
          <w:tcPr>
            <w:tcW w:w="91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宋体"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五金库</w:t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</w:r>
          </w:p>
        </w:tc>
        <w:tc>
          <w:tcPr>
            <w:tcW w:w="12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宋体"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塑料油箱</w:t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√</w:t>
            </w:r>
          </w:p>
        </w:tc>
      </w:tr>
      <w:tr>
        <w:trPr>
          <w:trHeight w:val="376" w:hRule="atLeast"/>
          <w:cantSplit/>
        </w:trPr>
        <w:tc>
          <w:tcPr>
            <w:tcW w:w="9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hint="eastAsia"/>
                <w:kern w:val="2"/>
                <w:sz w:val="30"/>
                <w:szCs w:val="24"/>
              </w:rPr>
            </w:pPr>
            <w:r>
              <w:rPr>
                <w:rFonts w:hint="eastAsia"/>
                <w:kern w:val="2"/>
                <w:sz w:val="30"/>
                <w:szCs w:val="24"/>
              </w:rPr>
            </w:r>
          </w:p>
        </w:tc>
        <w:tc>
          <w:tcPr>
            <w:tcW w:w="13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宋体"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成本管控部</w:t>
            </w:r>
          </w:p>
        </w:tc>
        <w:tc>
          <w:tcPr>
            <w:tcW w:w="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eastAsia="宋体" w:hint="eastAsia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</w:r>
          </w:p>
        </w:tc>
        <w:tc>
          <w:tcPr>
            <w:tcW w:w="9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涂装</w:t>
            </w:r>
          </w:p>
        </w:tc>
        <w:tc>
          <w:tcPr>
            <w:tcW w:w="66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  <w:kern w:val="2"/>
                <w:sz w:val="21"/>
                <w:szCs w:val="24"/>
              </w:rPr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塑料</w:t>
            </w:r>
          </w:p>
        </w:tc>
        <w:tc>
          <w:tcPr>
            <w:tcW w:w="9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  <w:kern w:val="2"/>
                <w:sz w:val="21"/>
                <w:szCs w:val="24"/>
              </w:rPr>
            </w:r>
          </w:p>
        </w:tc>
        <w:tc>
          <w:tcPr>
            <w:tcW w:w="9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排气管</w:t>
            </w:r>
          </w:p>
        </w:tc>
        <w:tc>
          <w:tcPr>
            <w:tcW w:w="9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  <w:kern w:val="2"/>
                <w:sz w:val="21"/>
                <w:szCs w:val="24"/>
              </w:rPr>
            </w:r>
          </w:p>
        </w:tc>
        <w:tc>
          <w:tcPr>
            <w:tcW w:w="9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技术部</w:t>
            </w:r>
          </w:p>
        </w:tc>
        <w:tc>
          <w:tcPr>
            <w:tcW w:w="9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9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材料库</w:t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  <w:kern w:val="2"/>
                <w:sz w:val="21"/>
                <w:szCs w:val="24"/>
              </w:rPr>
            </w:r>
          </w:p>
        </w:tc>
        <w:tc>
          <w:tcPr>
            <w:tcW w:w="91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宋体"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生技部</w:t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2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宋体" w:hint="eastAsia"/>
                <w:kern w:val="2"/>
                <w:sz w:val="21"/>
                <w:szCs w:val="24"/>
              </w:rPr>
            </w:pPr>
            <w:r>
              <w:rPr>
                <w:rFonts w:hint="eastAsia"/>
              </w:rPr>
              <w:t>铝储气筒</w:t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kern w:val="2"/>
                <w:sz w:val="21"/>
                <w:szCs w:val="24"/>
              </w:rPr>
            </w:r>
          </w:p>
        </w:tc>
      </w:tr>
    </w:tbl>
    <w:p>
      <w:pPr>
        <w:spacing w:after="0" w:before="0"/>
      </w:pPr>
      <w:r>
        <w:br w:type="page"/>
      </w:r>
    </w:p>
    <w:p>
      <w:pPr>
        <w:keepNext/>
        <w:spacing w:before="0" w:after="160"/>
      </w:pPr>
      <w:r>
        <w:rPr>
          <w:rFonts w:ascii="宋体" w:hAnsi="宋体"/>
          <w:b/>
          <w:sz w:val="28"/>
        </w:rPr>
        <w:t>出口散件产品明细</w:t>
      </w:r>
    </w:p>
    <w:p>
      <w:pPr>
        <w:spacing w:after="160"/>
      </w:pPr>
      <w:r>
        <w:t>合同号：{{合同号}}    车型：{{车型}}</w:t>
      </w:r>
    </w:p>
    <w:p>
      <w:pPr>
        <w:spacing w:after="160"/>
      </w:pPr>
      <w:r>
        <w:t>交货地点：{{delivery_place}}    交货时间：{{delivery_time}}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37"/>
        <w:gridCol w:w="7937"/>
      </w:tblGrid>
      <w:tr>
        <w:trPr>
          <w:cantSplit/>
        </w:trPr>
        <w:tc>
          <w:tcPr>
            <w:tcW w:type="dxa" w:w="79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rFonts/>
                <w:sz w:val="22"/>
              </w:rPr>
              <w:t>图号：{{图号}}</w:t>
              <w:br/>
              <w:t>中文名称：{{中文名称}}</w:t>
              <w:br/>
              <w:t>英文名称：{{英文名称}}</w:t>
              <w:br/>
              <w:t>数量：{{数量}}</w:t>
              <w:br/>
              <w:t>包装模数：{{包装模数}} 台套一组</w:t>
              <w:br/>
              <w:t>单箱数量：{{单箱数量}}</w:t>
              <w:br/>
              <w:t>纸箱总数：{{纸箱总数}}</w:t>
            </w:r>
          </w:p>
        </w:tc>
        <w:tc>
          <w:tcPr>
            <w:tcW w:type="dxa" w:w="7937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宋体" w:hAnsi="宋体" w:eastAsia="宋体"/>
                <w:rFonts/>
                <w:sz w:val="22"/>
              </w:rPr>
              <w:t>工位号：{{工位号}}</w:t>
              <w:br/>
              <w:t>纸箱尺寸：{{纸箱尺寸}}</w:t>
              <w:br/>
              <w:t>重量说明：{{重量说明}}</w:t>
              <w:br/>
              <w:t>LOGO类型：{{LOGO类型}}</w:t>
              <w:br/>
              <w:t>国家：{{国家}}</w:t>
              <w:br/>
              <w:t>合同号：{{合同号}}</w:t>
              <w:br/>
              <w:t>车型：{{车型}}</w:t>
            </w:r>
          </w:p>
        </w:tc>
      </w:tr>
    </w:tbl>
    <w:p>
      <w:pPr>
        <w:spacing w:before="160"/>
      </w:pPr>
      <w:r>
        <w:t>通用技术要求：{{通用技术要求}}</w:t>
      </w:r>
    </w:p>
    <w:p>
      <w:r>
        <w:t>完成日期：{{finish_date}}</w:t>
      </w:r>
    </w:p>
    <w:p>
      <w:r>
        <w:t>标签网址：{{标签网址}}</w:t>
      </w:r>
    </w:p>
    <w:sectPr>
      <w:headerReference w:type="default" r:id="rId2"/>
      <w:footerReference w:type="default" r:id="rId3"/>
      <w:type w:val="nextPage"/>
      <w:pgSz w:orient="landscape" w:w="16838" w:h="11906"/>
      <w:pgMar w:left="170" w:right="170" w:gutter="0" w:header="851" w:top="907" w:footer="323" w:bottom="379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宋体">
    <w:charset w:val="86"/>
    <w:family w:val="auto"/>
    <w:pitch w:val="default"/>
  </w:font>
  <w:font w:name="Arial">
    <w:charset w:val="86"/>
    <w:family w:val="swiss"/>
    <w:pitch w:val="variable"/>
  </w:font>
  <w:font w:name="Calibri"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>
        <w:sz w:val="18"/>
      </w:rPr>
      <w:drawing>
        <wp:anchor distT="0" distB="0" distL="114935" distR="114935" simplePos="0" relativeHeight="5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68000" cy="7543800"/>
          <wp:effectExtent l="0" t="0" r="0" b="0"/>
          <wp:wrapNone/>
          <wp:docPr id="1" name="IPGWMV_P-F167_T-3_U-00A7E9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PGWMV_P-F167_T-3_U-00A7E99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5" r="-3" b="-5"/>
                  <a:stretch>
                    <a:fillRect/>
                  </a:stretch>
                </pic:blipFill>
                <pic:spPr bwMode="auto">
                  <a:xfrm>
                    <a:off x="0" y="0"/>
                    <a:ext cx="10668000" cy="7543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NjQzN2E3YmNlMDIxOGFiN2JmMjcwNjFmYjg0MGM2YTg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 w:val="28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100" w:after="100"/>
      <w:jc w:val="start"/>
      <w:outlineLvl w:val="3"/>
    </w:pPr>
    <w:rPr>
      <w:rFonts w:ascii="宋体" w:hAnsi="宋体" w:eastAsia="宋体" w:cs="宋体" w:hint="eastAsia"/>
      <w:b/>
      <w:bCs/>
      <w:kern w:val="0"/>
      <w:sz w:val="24"/>
      <w:szCs w:val="24"/>
      <w:lang w:bidi="ar"/>
    </w:rPr>
  </w:style>
  <w:style w:type="character" w:styleId="Style12">
    <w:name w:val="默认段落字体"/>
    <w:qFormat/>
    <w:rPr/>
  </w:style>
  <w:style w:type="character" w:styleId="Strong">
    <w:name w:val="Strong"/>
    <w:basedOn w:val="Style12"/>
    <w:qFormat/>
    <w:rPr>
      <w:b/>
    </w:rPr>
  </w:style>
  <w:style w:type="character" w:styleId="Hyperlink">
    <w:name w:val="Hyperlink"/>
    <w:basedOn w:val="Style12"/>
    <w:rPr>
      <w:color w:val="0000FF"/>
      <w:u w:val="single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微软雅黑" w:cs="Arial"/>
      <w:sz w:val="28"/>
      <w:szCs w:val="28"/>
    </w:rPr>
  </w:style>
  <w:style w:type="paragraph" w:styleId="BodyText">
    <w:name w:val="Body Text"/>
    <w:basedOn w:val="Normal"/>
    <w:pPr/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Arial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Style16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Style17">
    <w:name w:val="框架内容"/>
    <w:basedOn w:val="Normal"/>
    <w:qFormat/>
    <w:pPr/>
    <w:rPr/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2016-06-06T15:00:00Z</dcterms:created>
  <dc:creator>user</dc:creator>
  <dc:description/>
  <dc:language>zh-CN</dc:language>
  <cp:lastModifiedBy>北</cp:lastModifiedBy>
  <cp:lastPrinted>2026-10-06T09:00:00Z</cp:lastPrinted>
  <dcterms:modified xsi:type="dcterms:W3CDTF">2026-10-12T20:03:53Z</dcterms:modified>
  <cp:revision>11</cp:revision>
  <dc:subject/>
  <dc:title>诸城市海得威机械有限公司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1569BAF657A44C08A4A791F9FA8683E1_13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eyJoZGlkIjoiMDNiNjIxNzA5NjdjNjBiNWYwOWY0YjE3NjAyMDRmN2EiLCJ1c2VySWQiOiIyNTM0NzA0NzIifQ==</vt:lpwstr>
  </property>
  <property fmtid="{D5CDD505-2E9C-101B-9397-08002B2CF9AE}" pid="5" name="_IPGFID">
    <vt:lpwstr>[DocID]=18BD68CA-7D0B-494B-8087-E3B4F87A7FA3</vt:lpwstr>
  </property>
</Properties>
</file>