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Gin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Gin框架简介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Gin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框架是Go开发的Web框架可以，比net/http有着更加强大的功能。它的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主要特点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高性能：Gin采用了一些优化策略，例如使用了Radix树来快速路由请求，减少了内存的使用。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易用性：Gin提供了许多简洁易懂的API。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可扩展性：Gin支持中间件，可以通过中间件实现各种扩展功能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（认证等）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Gin的工作原理可以简单概括为：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初始化一个路由器对象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将请求路由到特定的处理程序中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在处理程序中进行业务逻辑的处理，例如对数据进行操作等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返回结果给客户端。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初始化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r:=gin.Default( 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//初始化，返回一个带有默认值的路由地址：&amp;Engine{...}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r:=gin.New( 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//返回一个没有默认值（空的）的&amp;Engine{ }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路由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r.GET(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/hello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,func(r gin.Context){...})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使用Gin框架对现有的前端项目模板进行渲染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gin.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告诉gin框架模板文件引用的静态文件去哪里找,前一个参数是当前项目的哪个目录，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r.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"/static"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"static"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告诉gin框架去哪里找模板文件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r.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LoadHTMLGlob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"templates/*"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//把模板返回并渲染给浏览器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r.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(c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gin.Context)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c.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(http.StatusOK,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r.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":9090"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Gin</w:t>
      </w:r>
    </w:p>
    <w:p>
      <w:pPr>
        <w:jc w:val="both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1、Gin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下载的gin：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981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t xml:space="preserve">func ReadFile(filename 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instrText xml:space="preserve"> HYPERLINK "https://studygolang.com/static/pkgdoc/pkg/builtin.htm" \l "string" </w:instrText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t>string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t>) ([]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instrText xml:space="preserve"> HYPERLINK "https://studygolang.com/static/pkgdoc/pkg/builtin.htm" \l "byte" </w:instrText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t>byte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instrText xml:space="preserve"> HYPERLINK "https://studygolang.com/static/pkgdoc/pkg/builtin.htm" \l "error" </w:instrText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t>error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t>ReadFile 从filename指定的文件中读取数据并返回文件的内容。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D5DAF0"/>
    <w:multiLevelType w:val="multilevel"/>
    <w:tmpl w:val="B3D5DA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A86DD00"/>
    <w:multiLevelType w:val="singleLevel"/>
    <w:tmpl w:val="CA86DD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06311E67"/>
    <w:rsid w:val="06311E67"/>
    <w:rsid w:val="366B5935"/>
    <w:rsid w:val="430601B5"/>
    <w:rsid w:val="724318F7"/>
    <w:rsid w:val="7924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495</Characters>
  <Lines>0</Lines>
  <Paragraphs>0</Paragraphs>
  <TotalTime>28</TotalTime>
  <ScaleCrop>false</ScaleCrop>
  <LinksUpToDate>false</LinksUpToDate>
  <CharactersWithSpaces>558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2023-02-13T09:06:00Z</dcterms:created>
  <dc:creator>黯海</dc:creator>
  <cp:lastModifiedBy>黯海</cp:lastModifiedBy>
  <dcterms:modified xsi:type="dcterms:W3CDTF">2023-03-27T02:10:22Z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56AD46BC1A67493EB02879AFC8805295</vt:lpwstr>
  </property>
</Properties>
</file>