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微软雅黑" w:hAnsi="微软雅黑" w:eastAsia="微软雅黑"/>
          <w:b/>
          <w:color w:val="1A365D"/>
          <w:sz w:val="52"/>
        </w:rPr>
        <w:t>AIMED 充盈视界</w:t>
      </w:r>
    </w:p>
    <w:p>
      <w:pPr>
        <w:jc w:val="center"/>
      </w:pPr>
      <w:r>
        <w:rPr>
          <w:rFonts w:ascii="微软雅黑" w:hAnsi="微软雅黑" w:eastAsia="微软雅黑"/>
          <w:color w:val="2B6CB0"/>
          <w:sz w:val="28"/>
        </w:rPr>
        <w:t>公司结构 · 产品体系 · 竞争优势 · 参赛作品</w:t>
      </w:r>
    </w:p>
    <w:p>
      <w:pPr>
        <w:spacing w:before="160" w:after="320"/>
        <w:jc w:val="center"/>
      </w:pPr>
      <w:r>
        <w:rPr>
          <w:rFonts w:ascii="微软雅黑" w:hAnsi="微软雅黑" w:eastAsia="微软雅黑"/>
          <w:b/>
          <w:color w:val="2D3748"/>
          <w:sz w:val="32"/>
        </w:rPr>
        <w:t>企业全面介绍材料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一、公司架构总览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AIMED 充盈视界由阿尔麦德智慧医疗（湖州）有限公司发起，构建了从造影剂研发生产到 AI诊断的完整产业生态。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252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主营业务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东亚医药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母公司</w:t>
            </w:r>
          </w:p>
        </w:tc>
        <w:tc>
          <w:tcPr>
            <w:tcW w:type="dxa" w:w="425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与国械恒发共同负责造影剂产品线</w:t>
              <w:br/>
              <w:t>医药研发、生产、销售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阿尔麦德智慧医疗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核心子公司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AI 智慧医疗科技</w:t>
              <w:br/>
              <w:t>AI 辅助诊断系统研发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国械恒发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合作单位/股东单位</w:t>
            </w:r>
          </w:p>
        </w:tc>
        <w:tc>
          <w:tcPr>
            <w:tcW w:type="dxa" w:w="425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与母公司共同负责造影剂产品线</w:t>
              <w:br/>
              <w:t>口服超声造影剂研发/生产/销售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阿尔麦德上海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子公司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8"/>
              </w:rPr>
              <w:t>医疗器械运营</w:t>
              <w:br/>
              <w:t>市场拓展与渠道管理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和七汇企业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合伙企业</w:t>
            </w:r>
          </w:p>
        </w:tc>
        <w:tc>
          <w:tcPr>
            <w:tcW w:type="dxa" w:w="425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企业管理、投资咨询</w:t>
              <w:br/>
              <w:t>生态企业协同管理</w:t>
            </w:r>
          </w:p>
        </w:tc>
      </w:tr>
    </w:tbl>
    <w:p>
      <w:pPr>
        <w:spacing w:before="80" w:after="80"/>
        <w:pBdr>
          <w:top w:val="single" w:sz="4" w:space="4" w:color="3182CE"/>
          <w:left w:val="single" w:sz="4" w:space="4" w:color="3182CE"/>
          <w:bottom w:val="single" w:sz="4" w:space="4" w:color="3182CE"/>
          <w:right w:val="single" w:sz="4" w:space="4" w:color="3182CE"/>
        </w:pBdr>
        <w:shd w:fill="EBF8FF"/>
      </w:pPr>
      <w:r>
        <w:rPr>
          <w:rFonts w:ascii="微软雅黑" w:hAnsi="微软雅黑" w:eastAsia="微软雅黑"/>
          <w:sz w:val="20"/>
        </w:rPr>
        <w:t>协同效应：母公司（东亚医药）与国械恒发（合作单位/股东单位）共同负责造影剂产品线，子公司分别负责 AI诊断、市场运营，形成完整产业链闭环。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二、核心产品 — 口服超声造影剂系列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国械恒发专注于口服超声造影剂的研发、生产和销售，是全球首创的口服超声造影剂产品线。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2.1 产品矩阵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产品类型</w:t>
            </w:r>
          </w:p>
        </w:tc>
        <w:tc>
          <w:tcPr>
            <w:tcW w:type="dxa" w:w="1417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适应症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使用方法</w:t>
            </w:r>
          </w:p>
        </w:tc>
        <w:tc>
          <w:tcPr>
            <w:tcW w:type="dxa" w:w="170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0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胰腺型</w:t>
            </w:r>
          </w:p>
        </w:tc>
        <w:tc>
          <w:tcPr>
            <w:tcW w:type="dxa" w:w="1417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40ml/瓶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胰腺疾病筛查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检查前 30 分钟口服</w:t>
            </w:r>
          </w:p>
        </w:tc>
        <w:tc>
          <w:tcPr>
            <w:tcW w:type="dxa" w:w="170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已上市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胃肠型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40ml/瓶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胃肠道疾病筛查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检查前 15 分钟口服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已上市</w:t>
            </w:r>
          </w:p>
        </w:tc>
      </w:tr>
      <w:tr>
        <w:tc>
          <w:tcPr>
            <w:tcW w:type="dxa" w:w="170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胆管型</w:t>
            </w:r>
          </w:p>
        </w:tc>
        <w:tc>
          <w:tcPr>
            <w:tcW w:type="dxa" w:w="1417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40ml/瓶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胆管疾病筛查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检查前 45 分钟口服</w:t>
            </w:r>
          </w:p>
        </w:tc>
        <w:tc>
          <w:tcPr>
            <w:tcW w:type="dxa" w:w="170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研发中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2.2 技术规格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803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规格说明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包装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棕色玻璃瓶装，40ml/瓶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有效期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24 个月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储存条件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常温避光，15-25°C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禁忌症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对本品成分过敏者禁用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质量控制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GMP 认证生产车间，ISO9001 质量管理体系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2.3 临床数据（多中心试验）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胰腺型造影剂试验结果：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试验组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对照组</w:t>
            </w:r>
          </w:p>
        </w:tc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充盈优良率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92.5%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78.3%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诊断准确率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85.2%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72.1%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患者舒适度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95.3%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65.2%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不良反应率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1.2%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8.5%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sz w:val="20"/>
        </w:rPr>
        <w:t>胃肠型造影剂试验结果：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试验组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对照组</w:t>
            </w:r>
          </w:p>
        </w:tc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 值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充盈优良率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90.2%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75.6%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诊断准确率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82.5%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70.3%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患者舒适度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96.1%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68.5%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不良反应率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&lt;0.05</w:t>
            </w:r>
          </w:p>
        </w:tc>
      </w:tr>
    </w:tbl>
    <w:p>
      <w:pPr>
        <w:spacing w:before="80" w:after="80"/>
        <w:pBdr>
          <w:top w:val="single" w:sz="4" w:space="4" w:color="3182CE"/>
          <w:left w:val="single" w:sz="4" w:space="4" w:color="3182CE"/>
          <w:bottom w:val="single" w:sz="4" w:space="4" w:color="3182CE"/>
          <w:right w:val="single" w:sz="4" w:space="4" w:color="3182CE"/>
        </w:pBdr>
        <w:shd w:fill="EBF8FF"/>
      </w:pPr>
      <w:r>
        <w:rPr>
          <w:rFonts w:ascii="微软雅黑" w:hAnsi="微软雅黑" w:eastAsia="微软雅黑"/>
          <w:sz w:val="20"/>
        </w:rPr>
        <w:t>安全性：不良反应率极低（&lt;2%），主要为轻度恶心/呕吐/腹泻，可自行缓解。过敏反应仅 0.1%，安全性显著优于传统造影剂。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2.4 产品优势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全球首创：</w:t>
      </w:r>
      <w:r>
        <w:rPr>
          <w:rFonts w:ascii="微软雅黑" w:hAnsi="微软雅黑" w:eastAsia="微软雅黑"/>
          <w:sz w:val="20"/>
        </w:rPr>
        <w:t>全球首款口服超声造影剂，填补市场空白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标准化：</w:t>
      </w:r>
      <w:r>
        <w:rPr>
          <w:rFonts w:ascii="微软雅黑" w:hAnsi="微软雅黑" w:eastAsia="微软雅黑"/>
          <w:sz w:val="20"/>
        </w:rPr>
        <w:t>标准化充盈超声造影检查方法，可复制推广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无创舒适：</w:t>
      </w:r>
      <w:r>
        <w:rPr>
          <w:rFonts w:ascii="微软雅黑" w:hAnsi="微软雅黑" w:eastAsia="微软雅黑"/>
          <w:sz w:val="20"/>
        </w:rPr>
        <w:t>口服即可，无需插管/注射，患者接受度高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安全低敏：</w:t>
      </w:r>
      <w:r>
        <w:rPr>
          <w:rFonts w:ascii="微软雅黑" w:hAnsi="微软雅黑" w:eastAsia="微软雅黑"/>
          <w:sz w:val="20"/>
        </w:rPr>
        <w:t>不良反应率 &lt;2%，远低于传统造影剂 8%+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AI 配套：</w:t>
      </w:r>
      <w:r>
        <w:rPr>
          <w:rFonts w:ascii="微软雅黑" w:hAnsi="微软雅黑" w:eastAsia="微软雅黑"/>
          <w:sz w:val="20"/>
        </w:rPr>
        <w:t>与 AI诊断系统深度配合，提升诊断准确率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成本优势：</w:t>
      </w:r>
      <w:r>
        <w:rPr>
          <w:rFonts w:ascii="微软雅黑" w:hAnsi="微软雅黑" w:eastAsia="微软雅黑"/>
          <w:sz w:val="20"/>
        </w:rPr>
        <w:t>单次筛查成本 100-200 元，仅为胃镜的 1/5</w:t>
      </w:r>
    </w:p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三、AI 多智能体诊断平台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阿尔麦德智慧医疗自主研发的 AI 多智能体诊断平台，基于 Hermes 架构，集成多个专科 AI Agent，实现影像智能分析与结构化报告生成。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3.1 平台架构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803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Conductor 总控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任务调度与路由，智能分配至专科 Agent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胃 Agent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胃部疾病AI诊断，识别胃癌、胃溃疡等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胰腺 Agent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胰腺疾病AI诊断，识别胰腺癌、胰腺炎等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报告 Agent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生成结构化诊断报告，10 分钟出报告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统计 Agent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数据统计分析，模型持续优化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3.2 技术能力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多模型路由：</w:t>
      </w:r>
      <w:r>
        <w:rPr>
          <w:rFonts w:ascii="微软雅黑" w:hAnsi="微软雅黑" w:eastAsia="微软雅黑"/>
          <w:sz w:val="20"/>
        </w:rPr>
        <w:t>阿里云 Qwen-Plus + NVIDIA NIM + 智谱 + DeepSeek，4 个提供商自动切换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向量检索：</w:t>
      </w:r>
      <w:r>
        <w:rPr>
          <w:rFonts w:ascii="微软雅黑" w:hAnsi="微软雅黑" w:eastAsia="微软雅黑"/>
          <w:sz w:val="20"/>
        </w:rPr>
        <w:t>ChromaDB 知识库，153 条医学知识，中文 embedding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图像分割：</w:t>
      </w:r>
      <w:r>
        <w:rPr>
          <w:rFonts w:ascii="微软雅黑" w:hAnsi="微软雅黑" w:eastAsia="微软雅黑"/>
          <w:sz w:val="20"/>
        </w:rPr>
        <w:t>SAM ViT-B 模型，358MB 权重，CPU/GPU 自适应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智能降级：</w:t>
      </w:r>
      <w:r>
        <w:rPr>
          <w:rFonts w:ascii="微软雅黑" w:hAnsi="微软雅黑" w:eastAsia="微软雅黑"/>
          <w:sz w:val="20"/>
        </w:rPr>
        <w:t>多 API Key 池 + 熔断机制，服务可用性 ≥99%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>区块链存证：</w:t>
      </w:r>
      <w:r>
        <w:rPr>
          <w:rFonts w:ascii="微软雅黑" w:hAnsi="微软雅黑" w:eastAsia="微软雅黑"/>
          <w:sz w:val="20"/>
        </w:rPr>
        <w:t>FISCO BCOS 联盟链，身份识别 + 数据溯源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3.3 性能指标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68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11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诊断准确率</w:t>
            </w:r>
          </w:p>
        </w:tc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≥85%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持续优化中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报告生成时间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≤10 分钟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311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服务可用性</w:t>
            </w:r>
          </w:p>
        </w:tc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≥99%</w:t>
            </w:r>
          </w:p>
        </w:tc>
        <w:tc>
          <w:tcPr>
            <w:tcW w:type="dxa" w:w="368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已实现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知识库文档数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500+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153 条（扩展中）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四、核心竞争优势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优势维度</w:t>
            </w:r>
          </w:p>
        </w:tc>
        <w:tc>
          <w:tcPr>
            <w:tcW w:type="dxa" w:w="6803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详细说明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技术壁垒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全球首创口服超声造影剂 + AI诊断平台，完整技术闭环</w:t>
              <w:br/>
              <w:t>25+ 知识产权，技术壁垒深厚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数据优势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已收集 60+ 例标注病例（胃 57 例 + 胰腺 3 例）</w:t>
              <w:br/>
              <w:t>Phase 1 目标 500 例，持续收集中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成本优势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单次筛查 100-200 元（胃镜 500-1000 元）</w:t>
              <w:br/>
              <w:t>降低 70%+ 筛查成本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可及性强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基层医院即可开展，无需 CT/MRI</w:t>
              <w:br/>
              <w:t>设备门槛低，推广速度快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完整闭环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造影剂生产 + 检查服务 + AI诊断 + 数据运营</w:t>
              <w:br/>
              <w:t>全产业链自主可控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政策契合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符合"健康中国 2030"早筛早诊战略</w:t>
              <w:br/>
              <w:t>列入国家重点支持方向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团队实力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阿尔麦德智慧医疗 + 南京大学 + 湖州一院</w:t>
              <w:br/>
              <w:t>产学研医一体化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五、商业模式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311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产品/服务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收费模式</w:t>
            </w:r>
          </w:p>
        </w:tc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收入占比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体检中心</w:t>
            </w:r>
          </w:p>
        </w:tc>
        <w:tc>
          <w:tcPr>
            <w:tcW w:type="dxa" w:w="311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胃 + 胰腺普筛套餐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按次收费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基层医院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AI诊断系统 + 培训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SaaS 订阅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三甲医院</w:t>
            </w:r>
          </w:p>
        </w:tc>
        <w:tc>
          <w:tcPr>
            <w:tcW w:type="dxa" w:w="311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科研合作 + 疑难会诊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项目制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政府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区域普筛平台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政府采购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10%</w:t>
            </w:r>
          </w:p>
        </w:tc>
      </w:tr>
      <w:tr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科研/药企</w:t>
            </w:r>
          </w:p>
        </w:tc>
        <w:tc>
          <w:tcPr>
            <w:tcW w:type="dxa" w:w="311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数据集授权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授权费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收入预测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预计年营收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客户数量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1 (2026)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200-500 万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3-5 家试点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技术验证 + 数据积累</w:t>
            </w:r>
          </w:p>
        </w:tc>
      </w:tr>
      <w:tr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Phase 2 (2027)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8"/>
              </w:rPr>
              <w:t>1000-3000 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10+ 医院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产品化 + 试点验证</w:t>
            </w:r>
          </w:p>
        </w:tc>
      </w:tr>
      <w:tr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3 (2028+)</w:t>
            </w:r>
          </w:p>
        </w:tc>
        <w:tc>
          <w:tcPr>
            <w:tcW w:type="dxa" w:w="2551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5000 万+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50+ 医院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规模化 + NMPA 三类证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六、参赛作品材料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以下材料可用于各类创新创业大赛、路演答辩、项目申报：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6.1 一句话介绍（30 秒电梯演讲）</w:t>
      </w:r>
    </w:p>
    <w:p>
      <w:pPr>
        <w:spacing w:before="80" w:after="80"/>
        <w:pBdr>
          <w:top w:val="single" w:sz="4" w:space="4" w:color="3182CE"/>
          <w:left w:val="single" w:sz="4" w:space="4" w:color="3182CE"/>
          <w:bottom w:val="single" w:sz="4" w:space="4" w:color="3182CE"/>
          <w:right w:val="single" w:sz="4" w:space="4" w:color="3182CE"/>
        </w:pBdr>
        <w:shd w:fill="EBF8FF"/>
      </w:pPr>
      <w:r>
        <w:rPr>
          <w:rFonts w:ascii="微软雅黑" w:hAnsi="微软雅黑" w:eastAsia="微软雅黑"/>
          <w:sz w:val="20"/>
        </w:rPr>
        <w:t>用一杯「造影剂」+ AI，把三甲医院的增强造影能力下沉到基层体检中心。患者喝一口造影剂 → 做超声检查 → AI 辅助分析 → 10 分钟出报告。无创、无痛、低成本，让上消化道早筛触手可及。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6.2 解决什么问题？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3402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3402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我们的方案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胃镜痛苦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侵入性、需麻醉、患者恐惧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无创、无辐射、口服即可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胰腺难查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胃肠气体干扰，显示率 60%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充盈后显示率≥90%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基层不会看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依赖医生经验，漏诊率高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AI 辅助分析，准确率≥85%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早筛成本高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胃镜 500-1000 元/次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超声造影 100-200 元/次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6.3 为什么是我们？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 xml:space="preserve">技术壁垒 — </w:t>
      </w:r>
      <w:r>
        <w:rPr>
          <w:rFonts w:ascii="微软雅黑" w:hAnsi="微软雅黑" w:eastAsia="微软雅黑"/>
          <w:sz w:val="20"/>
        </w:rPr>
        <w:t>三剂 + 一法 + 一服务体系，完整闭环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 xml:space="preserve">数据优势 — </w:t>
      </w:r>
      <w:r>
        <w:rPr>
          <w:rFonts w:ascii="微软雅黑" w:hAnsi="微软雅黑" w:eastAsia="微软雅黑"/>
          <w:sz w:val="20"/>
        </w:rPr>
        <w:t>已收集 60+ 例标注病例，目标 500 例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 xml:space="preserve">合规先行 — </w:t>
      </w:r>
      <w:r>
        <w:rPr>
          <w:rFonts w:ascii="微软雅黑" w:hAnsi="微软雅黑" w:eastAsia="微软雅黑"/>
          <w:sz w:val="20"/>
        </w:rPr>
        <w:t>NMPA 三类证申报路径清晰（2027 Q4）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0"/>
        </w:rPr>
        <w:t xml:space="preserve">器官优先级 — </w:t>
      </w:r>
      <w:r>
        <w:rPr>
          <w:rFonts w:ascii="微软雅黑" w:hAnsi="微软雅黑" w:eastAsia="微软雅黑"/>
          <w:sz w:val="20"/>
        </w:rPr>
        <w:t>当前聚焦胃 + 胰腺（双核心 P0）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6.4 发展路线图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4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268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2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1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2026 Q2-Q4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技术验证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500 例数据 + AI 准确率≥85%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Phase 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2027 Q1-Q3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产品化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10+ 医院试点 + 二类器械备案</w:t>
            </w:r>
          </w:p>
        </w:tc>
      </w:tr>
      <w:tr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Phase 3</w:t>
            </w:r>
          </w:p>
        </w:tc>
        <w:tc>
          <w:tcPr>
            <w:tcW w:type="dxa" w:w="1984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2027 Q4+</w:t>
            </w:r>
          </w:p>
        </w:tc>
        <w:tc>
          <w:tcPr>
            <w:tcW w:type="dxa" w:w="2268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规模化</w:t>
            </w:r>
          </w:p>
        </w:tc>
        <w:tc>
          <w:tcPr>
            <w:tcW w:type="dxa" w:w="3402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NMPA 三类证 + 50+ 医院商业化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Phase 4+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18"/>
              </w:rPr>
              <w:t>2028+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生态化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医疗与人文数字孪生</w:t>
            </w:r>
          </w:p>
        </w:tc>
      </w:tr>
    </w:tbl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6.5 团队与进展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60+ 例标注病例（胃 57 例 + 胰腺 3 例）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Hermes 多智能体平台上线（18790 端口）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NVIDIA NIM + 阿里云双模型路由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GitHub 开源：github.com/huang-carl/aimed-agi-ultrasound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区块链身份识别 + 数字资产管理上线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共建单位：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阿尔麦德智慧医疗（湖州）有限公司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南京大学</w:t>
      </w:r>
    </w:p>
    <w:p>
      <w:pPr>
        <w:spacing w:after="40"/>
        <w:ind w:left="454"/>
      </w:pPr>
      <w:r>
        <w:rPr>
          <w:rFonts w:ascii="微软雅黑" w:hAnsi="微软雅黑" w:eastAsia="微软雅黑"/>
          <w:sz w:val="20"/>
        </w:rPr>
        <w:t>湖州师范学院附属第一医院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6.6 愿景</w:t>
      </w:r>
    </w:p>
    <w:p>
      <w:pPr>
        <w:spacing w:before="80" w:after="80"/>
        <w:pBdr>
          <w:top w:val="single" w:sz="4" w:space="4" w:color="3182CE"/>
          <w:left w:val="single" w:sz="4" w:space="4" w:color="3182CE"/>
          <w:bottom w:val="single" w:sz="4" w:space="4" w:color="3182CE"/>
          <w:right w:val="single" w:sz="4" w:space="4" w:color="3182CE"/>
        </w:pBdr>
        <w:shd w:fill="EBF8FF"/>
      </w:pPr>
      <w:r>
        <w:rPr>
          <w:rFonts w:ascii="微软雅黑" w:hAnsi="微软雅黑" w:eastAsia="微软雅黑"/>
          <w:sz w:val="20"/>
        </w:rPr>
        <w:t>从医疗数据到人文关怀的数字孪生</w:t>
        <w:br/>
        <w:br/>
        <w:t>不仅做疾病诊断，更构建：</w:t>
        <w:br/>
        <w:t>医疗维度 — 诊断、治疗、预后</w:t>
        <w:br/>
        <w:t>人文维度 — 患者故事、生活质量</w:t>
        <w:br/>
        <w:t>社会维度 — 区域健康画像、公共卫生决策</w:t>
        <w:br/>
        <w:br/>
        <w:t>最终目标：智慧城市医疗数字化资产服务生态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2B6CB0"/>
          <w:sz w:val="22"/>
        </w:rPr>
        <w:t>6.7 融资需求（可选）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3182C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本轮计划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1000-2000 万元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资金用途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40% 数据采集 · 30% AI 训练 · 20% NMPA 申报 · 10% 运营</w:t>
            </w:r>
          </w:p>
        </w:tc>
      </w:tr>
      <w:tr>
        <w:tc>
          <w:tcPr>
            <w:tcW w:type="dxa" w:w="2835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退出路径</w:t>
            </w:r>
          </w:p>
        </w:tc>
        <w:tc>
          <w:tcPr>
            <w:tcW w:type="dxa" w:w="6803"/>
            <w:shd w:fill="F7FAFC"/>
          </w:tcPr>
          <w:p>
            <w:r>
              <w:rPr>
                <w:rFonts w:ascii="微软雅黑" w:hAnsi="微软雅黑" w:eastAsia="微软雅黑"/>
                <w:sz w:val="18"/>
              </w:rPr>
              <w:t>2027 Q4 NMPA 三类证获批 → 2028 规模化 → 2029+ 并购/IPO</w:t>
            </w:r>
          </w:p>
        </w:tc>
      </w:tr>
    </w:tbl>
    <w:p>
      <w:pPr>
        <w:spacing w:before="280" w:after="80"/>
      </w:pPr>
      <w:r>
        <w:rPr>
          <w:rFonts w:ascii="微软雅黑" w:hAnsi="微软雅黑" w:eastAsia="微软雅黑"/>
          <w:b/>
          <w:color w:val="1A365D"/>
          <w:sz w:val="28"/>
        </w:rPr>
        <w:t>七、常见问题（Q&amp;A）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Q1：和胃镜比，优势在哪？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A：无创 vs 侵入、100-200 元 vs 500-1000 元、普筛 vs 确诊。我们不是替代胃镜，而是做胃镜前的第一道筛查。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Q2：AI 准确率多少？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A：Phase 1 目标≥85%（内部测试），Phase 3 目标≥95%（临床验证）。当前 60+ 例数据，持续收集中。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Q3：合规风险？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A：Phase 1 科研工具（非临床诊断），Phase 2 二类器械备案，Phase 3 NMPA 三类证申报（2027 Q4）。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Q4：市场竞争？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A：差异化定位 — 普筛市场（体检中心 + 基层医院），避开胃镜红海，做增量市场。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Q5：数据从哪来？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A：共建医院提供 + 体检中心合作 + 科研数据采集，当前 60+ 例，目标 Phase 1 500 例。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Q6：造影剂安全性？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A：不良反应率 &lt;2%，主要为轻度恶心/呕吐，可自行缓解。过敏反应仅 0.1%，安全性显著优于传统造影剂。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Q7：基层医院能做吗？</w:t>
      </w:r>
    </w:p>
    <w:p>
      <w:pPr>
        <w:spacing w:after="80"/>
      </w:pPr>
      <w:r>
        <w:rPr>
          <w:rFonts w:ascii="微软雅黑" w:hAnsi="微软雅黑" w:eastAsia="微软雅黑"/>
          <w:sz w:val="20"/>
        </w:rPr>
        <w:t>A：可以！只需常规超声设备 + 我们的造影剂 + AI 平台。无需 CT/MRI，培训后即可开展。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120" w:after="120"/>
        <w:pBdr>
          <w:bottom w:val="single" w:sz="6" w:space="1" w:color="E2E8F0"/>
        </w:pBdr>
      </w:pPr>
    </w:p>
    <w:p>
      <w:pPr>
        <w:jc w:val="center"/>
      </w:pPr>
      <w:r>
        <w:rPr>
          <w:rFonts w:ascii="微软雅黑" w:hAnsi="微软雅黑" w:eastAsia="微软雅黑"/>
          <w:color w:val="718096"/>
          <w:sz w:val="16"/>
        </w:rPr>
        <w:t>阿尔麦德智慧医疗（湖州）有限公司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16"/>
        </w:rPr>
        <w:t>官网：https://www.aius.xin    邮箱：aimed@aius.xin</w:t>
      </w:r>
    </w:p>
    <w:p>
      <w:pPr>
        <w:spacing w:before="120"/>
        <w:jc w:val="center"/>
      </w:pPr>
      <w:r>
        <w:rPr>
          <w:rFonts w:ascii="微软雅黑" w:hAnsi="微软雅黑" w:eastAsia="微软雅黑"/>
          <w:b/>
          <w:color w:val="3182CE"/>
          <w:sz w:val="18"/>
        </w:rPr>
        <w:t>深耕胃胰，按序延伸，数字孪生，生态共赢。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