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014295" w14:textId="77777777" w:rsidR="00B618CF" w:rsidRDefault="00000000">
      <w:pPr>
        <w:spacing w:after="120" w:line="288" w:lineRule="auto"/>
        <w:jc w:val="center"/>
        <w:rPr>
          <w:lang w:eastAsia="zh-CN"/>
        </w:rPr>
      </w:pPr>
      <w:r>
        <w:rPr>
          <w:rFonts w:ascii="宋体" w:hAnsi="宋体" w:cs="Times New Roman"/>
          <w:b/>
          <w:sz w:val="21"/>
          <w:lang w:eastAsia="zh-CN"/>
        </w:rPr>
        <w:t>本科毕业设计（论文）</w:t>
      </w:r>
      <w:r>
        <w:rPr>
          <w:rFonts w:ascii="宋体" w:hAnsi="宋体" w:cs="Times New Roman"/>
          <w:b/>
          <w:sz w:val="21"/>
          <w:lang w:eastAsia="zh-CN"/>
        </w:rPr>
        <w:br/>
      </w:r>
      <w:r>
        <w:rPr>
          <w:rFonts w:ascii="宋体" w:hAnsi="宋体" w:cs="Times New Roman"/>
          <w:b/>
          <w:sz w:val="21"/>
          <w:lang w:eastAsia="zh-CN"/>
        </w:rPr>
        <w:br/>
        <w:t>基于 STM32 与 ROS 2 的三舵轮移动底盘控制系统设计与验证</w:t>
      </w:r>
      <w:r>
        <w:rPr>
          <w:rFonts w:ascii="宋体" w:hAnsi="宋体" w:cs="Times New Roman"/>
          <w:b/>
          <w:sz w:val="21"/>
          <w:lang w:eastAsia="zh-CN"/>
        </w:rPr>
        <w:br/>
      </w:r>
    </w:p>
    <w:p w14:paraId="2863FB50" w14:textId="77777777" w:rsidR="00B618CF" w:rsidRDefault="00000000">
      <w:pPr>
        <w:spacing w:after="120" w:line="288" w:lineRule="auto"/>
        <w:jc w:val="center"/>
        <w:rPr>
          <w:lang w:eastAsia="zh-CN"/>
        </w:rPr>
      </w:pPr>
      <w:r>
        <w:rPr>
          <w:rFonts w:ascii="宋体" w:hAnsi="宋体" w:cs="Times New Roman"/>
          <w:sz w:val="21"/>
          <w:lang w:eastAsia="zh-CN"/>
        </w:rPr>
        <w:t>学院（部、中心）：____________________</w:t>
      </w:r>
    </w:p>
    <w:p w14:paraId="1EACF3D9" w14:textId="77777777" w:rsidR="00B618CF" w:rsidRDefault="00000000">
      <w:pPr>
        <w:spacing w:after="120" w:line="288" w:lineRule="auto"/>
        <w:jc w:val="center"/>
        <w:rPr>
          <w:lang w:eastAsia="zh-CN"/>
        </w:rPr>
      </w:pPr>
      <w:r>
        <w:rPr>
          <w:rFonts w:ascii="宋体" w:hAnsi="宋体" w:cs="Times New Roman"/>
          <w:sz w:val="21"/>
          <w:lang w:eastAsia="zh-CN"/>
        </w:rPr>
        <w:t>专    业：____________________</w:t>
      </w:r>
    </w:p>
    <w:p w14:paraId="6C138B42" w14:textId="77777777" w:rsidR="00B618CF" w:rsidRDefault="00000000">
      <w:pPr>
        <w:spacing w:after="120" w:line="288" w:lineRule="auto"/>
        <w:jc w:val="center"/>
        <w:rPr>
          <w:lang w:eastAsia="zh-CN"/>
        </w:rPr>
      </w:pPr>
      <w:r>
        <w:rPr>
          <w:rFonts w:ascii="宋体" w:hAnsi="宋体" w:cs="Times New Roman"/>
          <w:sz w:val="21"/>
          <w:lang w:eastAsia="zh-CN"/>
        </w:rPr>
        <w:t>班    级：____________________</w:t>
      </w:r>
    </w:p>
    <w:p w14:paraId="44D246BE" w14:textId="77777777" w:rsidR="00B618CF" w:rsidRDefault="00000000">
      <w:pPr>
        <w:spacing w:after="120" w:line="288" w:lineRule="auto"/>
        <w:jc w:val="center"/>
        <w:rPr>
          <w:lang w:eastAsia="zh-CN"/>
        </w:rPr>
      </w:pPr>
      <w:r>
        <w:rPr>
          <w:rFonts w:ascii="宋体" w:hAnsi="宋体" w:cs="Times New Roman"/>
          <w:sz w:val="21"/>
          <w:lang w:eastAsia="zh-CN"/>
        </w:rPr>
        <w:t>学生姓名：____________________</w:t>
      </w:r>
    </w:p>
    <w:p w14:paraId="51F0CE80" w14:textId="77777777" w:rsidR="00B618CF" w:rsidRDefault="00000000">
      <w:pPr>
        <w:spacing w:after="120" w:line="288" w:lineRule="auto"/>
        <w:jc w:val="center"/>
        <w:rPr>
          <w:lang w:eastAsia="zh-CN"/>
        </w:rPr>
      </w:pPr>
      <w:r>
        <w:rPr>
          <w:rFonts w:ascii="宋体" w:hAnsi="宋体" w:cs="Times New Roman"/>
          <w:sz w:val="21"/>
          <w:lang w:eastAsia="zh-CN"/>
        </w:rPr>
        <w:t>学    号：____________________</w:t>
      </w:r>
    </w:p>
    <w:p w14:paraId="1E2ED86C" w14:textId="77777777" w:rsidR="00B618CF" w:rsidRDefault="00000000">
      <w:pPr>
        <w:spacing w:after="120" w:line="288" w:lineRule="auto"/>
        <w:jc w:val="center"/>
        <w:rPr>
          <w:lang w:eastAsia="zh-CN"/>
        </w:rPr>
      </w:pPr>
      <w:r>
        <w:rPr>
          <w:rFonts w:ascii="宋体" w:hAnsi="宋体" w:cs="Times New Roman"/>
          <w:sz w:val="21"/>
          <w:lang w:eastAsia="zh-CN"/>
        </w:rPr>
        <w:t>指导教师：____________________</w:t>
      </w:r>
    </w:p>
    <w:p w14:paraId="06316B7F" w14:textId="77777777" w:rsidR="00B618CF" w:rsidRDefault="00000000">
      <w:pPr>
        <w:spacing w:after="120" w:line="288" w:lineRule="auto"/>
        <w:jc w:val="center"/>
        <w:rPr>
          <w:lang w:eastAsia="zh-CN"/>
        </w:rPr>
      </w:pPr>
      <w:r>
        <w:rPr>
          <w:rFonts w:ascii="宋体" w:hAnsi="宋体" w:cs="Times New Roman"/>
          <w:sz w:val="21"/>
          <w:lang w:eastAsia="zh-CN"/>
        </w:rPr>
        <w:t>2026年05月</w:t>
      </w:r>
    </w:p>
    <w:p w14:paraId="30F5ACD2" w14:textId="77777777" w:rsidR="00B618CF" w:rsidRDefault="00000000">
      <w:pPr>
        <w:spacing w:after="0" w:line="288" w:lineRule="auto"/>
        <w:rPr>
          <w:lang w:eastAsia="zh-CN"/>
        </w:rPr>
      </w:pPr>
      <w:r>
        <w:rPr>
          <w:rFonts w:ascii="宋体" w:hAnsi="宋体" w:cs="Times New Roman"/>
          <w:sz w:val="21"/>
          <w:lang w:eastAsia="zh-CN"/>
        </w:rPr>
        <w:br w:type="page"/>
      </w:r>
    </w:p>
    <w:p w14:paraId="5BF3CB48" w14:textId="77777777" w:rsidR="00B618CF" w:rsidRDefault="00000000">
      <w:pPr>
        <w:pageBreakBefore/>
        <w:spacing w:before="576" w:after="288" w:line="288" w:lineRule="auto"/>
        <w:jc w:val="center"/>
        <w:rPr>
          <w:lang w:eastAsia="zh-CN"/>
        </w:rPr>
      </w:pPr>
      <w:r>
        <w:rPr>
          <w:rFonts w:ascii="宋体" w:hAnsi="宋体" w:cs="Times New Roman"/>
          <w:color w:val="000000"/>
          <w:sz w:val="21"/>
          <w:lang w:eastAsia="zh-CN"/>
        </w:rPr>
        <w:lastRenderedPageBreak/>
        <w:t>摘  要</w:t>
      </w:r>
    </w:p>
    <w:p w14:paraId="32CA5E93" w14:textId="77777777" w:rsidR="00B618CF" w:rsidRDefault="00000000">
      <w:pPr>
        <w:spacing w:after="0" w:line="288" w:lineRule="auto"/>
        <w:ind w:firstLine="480"/>
        <w:rPr>
          <w:lang w:eastAsia="zh-CN"/>
        </w:rPr>
      </w:pPr>
      <w:r>
        <w:rPr>
          <w:rFonts w:ascii="宋体" w:hAnsi="宋体"/>
          <w:sz w:val="21"/>
          <w:lang w:eastAsia="zh-CN"/>
        </w:rPr>
        <w:t>三舵轮移动底盘是一类由三个独立转向与独立驱动轮组构成的全向移动平台，能够通过舵角与轮速的协同控制实现前进、横移、斜向移动和原地旋转等运动形式。相比传统差速底盘，该类底盘在狭窄空间内具有更高的机动性；相比麦克纳姆轮底盘，其轮地接触形式更接近常规车轮，结构承载能力和工程适应性较好。针对三舵轮移动底盘实物调试成本高、控制逻辑验证不便以及舵角与轮速协同要求高等问题，本文围绕企业实物平台，设计并验证了一种基于 STM32 与 ROS 2 的三舵轮移动底盘控制系统。本文首先结合 STM32 实际代码统一三舵轮安装布局，建立前左轮、前右轮和后中轮的车体坐标模型，并基于平面刚体运动学推导由车体速度指令到各舵轮目标转角和驱动轮速度的逆运动学关系。其次，结合 STM32F407 控制器和 FreeRTOS 实时操作系统，设计底盘控制软件架构，完成 RCC Base 自定义协议速度帧解析、执行器适配、运动学解算、舵角限幅、最短转角与速度反向、舵角就绪判断、CANopen 电机控制和状态反馈等模块。同时，基于 Ubuntu 22.04、ROS 2 Humble、Gazebo、RViz2、ros2_control 与 rosbag2 搭建仿真验证平台，用于对三舵轮逆运动学算法、关节控制接口和基础运动效果进行预验证。需要说明的是，ROS 2 仿真平台作为算法验证环境独立存在，并不直接控制实物 STM32 底盘；实物平台的速度命令经 RCC Base 自定义协议进入 STM32 后，再由下位机完成实际执行控制。最后，选取前进、横移、原地旋转及旋转后直行等典型工况进行实物测试，对控制命令、舵角反馈、轮速响应和过冲现象进行分析。实验结果表明，本文设计的逆运动学模型能够正确完成三舵轮底盘标准运动工况的指令分解，ROS 2/Gazebo 仿真平台能够在实物测试前对控制逻辑进行有效验证；实物平台中，速度命令经上位机、Core 板或工控机转换为 RCC Base 自定义协议帧后下发至 STM32，再由下位机调用 Actuator_WalkCtrl() 完成实际底盘控制。针对旋转后直行出现的过冲现象，本文进一步指出其主要原因并非旋转或横移运动本身，而是模式切换过程中舵轮尚未回到直行零位时，上层直行速度指令已经持续增大；执行层为等待舵角到位而暂时锁轮速，待舵角接近零位后一次性释放较大的速度命令，导致底盘获得突变初速度并产生过冲。为缓解该问题，STM32 程序在 KiSteer3_WalkCtrl() 中加入旋转后直行慢跟随和 ready 后缓启动处理，通过 s_filtVx、s_filtVy 等内部变量逐步逼近目标速度。本文工作为三舵轮底盘后续的舵角同步控制、速度斜坡约束、轨迹跟踪和仿真到实物一致性优化提供了基础。</w:t>
      </w:r>
    </w:p>
    <w:p w14:paraId="189B09F1" w14:textId="77777777" w:rsidR="00B618CF" w:rsidRDefault="00B618CF">
      <w:pPr>
        <w:spacing w:after="0" w:line="288" w:lineRule="auto"/>
        <w:rPr>
          <w:lang w:eastAsia="zh-CN"/>
        </w:rPr>
      </w:pPr>
    </w:p>
    <w:p w14:paraId="0ED9228B" w14:textId="77777777" w:rsidR="00B618CF" w:rsidRDefault="00000000">
      <w:pPr>
        <w:spacing w:before="288" w:after="0" w:line="288" w:lineRule="auto"/>
        <w:rPr>
          <w:lang w:eastAsia="zh-CN"/>
        </w:rPr>
      </w:pPr>
      <w:r>
        <w:rPr>
          <w:rFonts w:ascii="宋体" w:hAnsi="宋体" w:cs="Times New Roman"/>
          <w:b/>
          <w:sz w:val="21"/>
          <w:lang w:eastAsia="zh-CN"/>
        </w:rPr>
        <w:t>关 键 词：</w:t>
      </w:r>
      <w:r>
        <w:rPr>
          <w:rFonts w:ascii="宋体" w:hAnsi="宋体" w:cs="Times New Roman"/>
          <w:sz w:val="21"/>
          <w:lang w:eastAsia="zh-CN"/>
        </w:rPr>
        <w:t>三舵轮底盘；STM32；ROS 2；运动学建模；过冲分析</w:t>
      </w:r>
    </w:p>
    <w:p w14:paraId="3B0EE69E" w14:textId="77777777" w:rsidR="00B618CF" w:rsidRDefault="00000000">
      <w:pPr>
        <w:pageBreakBefore/>
        <w:spacing w:before="576" w:after="288" w:line="288" w:lineRule="auto"/>
        <w:jc w:val="center"/>
      </w:pPr>
      <w:r>
        <w:rPr>
          <w:rFonts w:ascii="宋体" w:hAnsi="宋体" w:cs="Times New Roman"/>
          <w:color w:val="000000"/>
          <w:sz w:val="21"/>
          <w:lang w:eastAsia="zh-CN"/>
        </w:rPr>
        <w:lastRenderedPageBreak/>
        <w:br w:type="page"/>
      </w:r>
      <w:r>
        <w:rPr>
          <w:rFonts w:ascii="宋体" w:hAnsi="宋体" w:cs="Times New Roman"/>
          <w:color w:val="000000"/>
          <w:sz w:val="21"/>
        </w:rPr>
        <w:lastRenderedPageBreak/>
        <w:t>ABSTRACT</w:t>
      </w:r>
    </w:p>
    <w:p w14:paraId="45B2171C" w14:textId="77777777" w:rsidR="00B618CF" w:rsidRDefault="00000000">
      <w:pPr>
        <w:spacing w:after="288" w:line="288" w:lineRule="auto"/>
      </w:pPr>
      <w:r>
        <w:rPr>
          <w:rFonts w:ascii="宋体" w:hAnsi="宋体" w:cs="Times New Roman"/>
          <w:sz w:val="21"/>
        </w:rPr>
        <w:t>A three-swerve-wheel mobile chassis is an omnidirectional mobile platform composed of three independently steerable and independently driven wheel modules. By coordinating steering angles and wheel velocities, the chassis can realize forward motion, lateral translation, oblique motion and in-place rotation. Compared with a conventional differential-drive chassis, it provides higher maneuverability in confined spaces. Compared with a Mecanum-wheel platform, its wheel-ground contact is closer to that of ordinary wheels, which is beneficial for load capacity and engineering implementation.</w:t>
      </w:r>
    </w:p>
    <w:p w14:paraId="5C2D7399" w14:textId="77777777" w:rsidR="00B618CF" w:rsidRDefault="00000000">
      <w:pPr>
        <w:spacing w:after="288" w:line="288" w:lineRule="auto"/>
      </w:pPr>
      <w:r>
        <w:rPr>
          <w:rFonts w:ascii="宋体" w:hAnsi="宋体"/>
          <w:sz w:val="21"/>
        </w:rPr>
        <w:t>To address the high cost of physical debugging, the difficulty of validating control logic, and the strict coordination requirement between steering and driving, this thesis designs and verifies a three-swerve-wheel mobile chassis control system based on STM32 and ROS 2. According to the actual STM32 implementation, the chassis configuration is unified as a front-left, front-right and rear-center wheel layout. The geometric parameters are defined consistently with the lower-level program, and the inverse kinematics from body velocity commands to wheel steering angles and driving velocities is derived based on planar rigid-body kinematics. An embedded control architecture is then designed using an STM32F407 controller and the FreeRTOS real-time operating system. The implementation includes velocity command processing, inverse kinematics calculation, steering-angle limiting, shortest-angle optimization, velocity reversal, steering-ready judgment, CANopen motor control, feedback processing and actuator interface calling.</w:t>
      </w:r>
    </w:p>
    <w:p w14:paraId="56B89A09" w14:textId="77777777" w:rsidR="00B618CF" w:rsidRDefault="00000000">
      <w:pPr>
        <w:spacing w:after="288" w:line="288" w:lineRule="auto"/>
      </w:pPr>
      <w:r>
        <w:rPr>
          <w:rFonts w:ascii="宋体" w:hAnsi="宋体"/>
          <w:sz w:val="21"/>
        </w:rPr>
        <w:t>A simulation platform based on Ubuntu 22.04, ROS 2 Humble, Gazebo, RViz2, ros2_control and rosbag2 is built as an independent validation environment for the inverse kinematics algorithm, joint-control interfaces and basic motion behavior. It should be emphasized that the ROS 2 simulation link does not directly control the physical STM32 chassis; the physical platform receives velocity commands through the RCC Base custom protocol and then executes the lower-level control on STM32. Typical operating conditions including forward motion, lateral motion, in-place rotation and forward motion after rotation are tested on the physical platform. Command output, steering feedback, wheel velocity response and overshoot phenomena are analyzed. The STM32 lower-level controller also implements a slow-following and soft-start strategy after switching from rotation to straight motion, so that the filtered velocities gradually approach the target commands after the steering wheels become ready.</w:t>
      </w:r>
    </w:p>
    <w:p w14:paraId="02FA22DD" w14:textId="77777777" w:rsidR="00B618CF" w:rsidRDefault="00000000">
      <w:pPr>
        <w:spacing w:after="288" w:line="288" w:lineRule="auto"/>
      </w:pPr>
      <w:r>
        <w:rPr>
          <w:rFonts w:ascii="宋体" w:hAnsi="宋体"/>
          <w:sz w:val="21"/>
        </w:rPr>
        <w:t xml:space="preserve">The results show that the proposed inverse kinematics model can correctly decompose standard motion commands, the ROS 2/Gazebo simulation platform can effectively verify the control logic before physical tests, and the STM32 lower-level controller can </w:t>
      </w:r>
      <w:r>
        <w:rPr>
          <w:rFonts w:ascii="宋体" w:hAnsi="宋体"/>
          <w:sz w:val="21"/>
        </w:rPr>
        <w:lastRenderedPageBreak/>
        <w:t>execute upper-level velocity commands to realize basic chassis motion. For the overshoot observed when switching from rotation to forward motion, the main cause is not rotation or lateral motion itself. Instead, while the steering wheels have not yet returned to the straight-ahead zero position, the upper-level controller continues to increase the forward velocity command. The execution layer locks the wheel speed while waiting for the steering angles to be ready, and then releases a relatively large velocity command once the steering angles approach zero. This causes a sudden initial velocity and leads to overshoot. The work provides a foundation for future improvements in actuator adaptation, kinematic calculation, CANopen communication, velocity smoothing and simulation-to-reality consistency.</w:t>
      </w:r>
    </w:p>
    <w:p w14:paraId="511838B9" w14:textId="77777777" w:rsidR="00B618CF" w:rsidRDefault="00000000">
      <w:pPr>
        <w:spacing w:before="288" w:after="0" w:line="288" w:lineRule="auto"/>
      </w:pPr>
      <w:r>
        <w:rPr>
          <w:rFonts w:ascii="宋体" w:hAnsi="宋体" w:cs="Times New Roman"/>
          <w:b/>
          <w:sz w:val="21"/>
        </w:rPr>
        <w:t xml:space="preserve">KEY WORDS: </w:t>
      </w:r>
      <w:r>
        <w:rPr>
          <w:rFonts w:ascii="宋体" w:hAnsi="宋体" w:cs="Times New Roman"/>
          <w:sz w:val="21"/>
        </w:rPr>
        <w:t>Three-swerve-wheel chassis; STM32; ROS 2; Kinematic modeling; Overshoot analysis</w:t>
      </w:r>
    </w:p>
    <w:p w14:paraId="2944F324" w14:textId="77777777" w:rsidR="00B618CF" w:rsidRDefault="00000000">
      <w:pPr>
        <w:spacing w:after="0" w:line="288" w:lineRule="auto"/>
      </w:pPr>
      <w:r>
        <w:rPr>
          <w:rFonts w:ascii="宋体" w:hAnsi="宋体" w:cs="Times New Roman"/>
          <w:sz w:val="21"/>
        </w:rPr>
        <w:br w:type="page"/>
      </w:r>
    </w:p>
    <w:p w14:paraId="55308611" w14:textId="77777777" w:rsidR="00B618CF" w:rsidRDefault="00000000">
      <w:pPr>
        <w:pageBreakBefore/>
        <w:spacing w:before="576" w:after="288" w:line="288" w:lineRule="auto"/>
        <w:jc w:val="center"/>
        <w:rPr>
          <w:lang w:eastAsia="zh-CN"/>
        </w:rPr>
      </w:pPr>
      <w:r>
        <w:rPr>
          <w:rFonts w:ascii="宋体" w:hAnsi="宋体" w:cs="Times New Roman"/>
          <w:color w:val="000000"/>
          <w:sz w:val="21"/>
          <w:lang w:eastAsia="zh-CN"/>
        </w:rPr>
        <w:lastRenderedPageBreak/>
        <w:t>目  录</w:t>
      </w:r>
    </w:p>
    <w:p w14:paraId="419419C9" w14:textId="77777777" w:rsidR="00B618CF" w:rsidRDefault="00000000">
      <w:pPr>
        <w:tabs>
          <w:tab w:val="right" w:leader="dot" w:pos="9071"/>
        </w:tabs>
        <w:spacing w:after="0" w:line="240" w:lineRule="auto"/>
        <w:rPr>
          <w:lang w:eastAsia="zh-CN"/>
        </w:rPr>
      </w:pPr>
      <w:r>
        <w:rPr>
          <w:rFonts w:ascii="宋体" w:hAnsi="宋体"/>
          <w:sz w:val="21"/>
          <w:lang w:eastAsia="zh-CN"/>
        </w:rPr>
        <w:t>摘  要</w:t>
      </w:r>
      <w:r>
        <w:rPr>
          <w:rFonts w:ascii="宋体" w:hAnsi="宋体"/>
          <w:sz w:val="21"/>
          <w:lang w:eastAsia="zh-CN"/>
        </w:rPr>
        <w:tab/>
        <w:t>2</w:t>
      </w:r>
    </w:p>
    <w:p w14:paraId="69AE052A" w14:textId="77777777" w:rsidR="00B618CF" w:rsidRDefault="00000000">
      <w:pPr>
        <w:tabs>
          <w:tab w:val="right" w:leader="dot" w:pos="9071"/>
        </w:tabs>
        <w:spacing w:after="0" w:line="240" w:lineRule="auto"/>
        <w:rPr>
          <w:lang w:eastAsia="zh-CN"/>
        </w:rPr>
      </w:pPr>
      <w:r>
        <w:rPr>
          <w:rFonts w:ascii="宋体" w:hAnsi="宋体"/>
          <w:sz w:val="21"/>
          <w:lang w:eastAsia="zh-CN"/>
        </w:rPr>
        <w:t>ABSTRACT</w:t>
      </w:r>
      <w:r>
        <w:rPr>
          <w:rFonts w:ascii="宋体" w:hAnsi="宋体"/>
          <w:sz w:val="21"/>
          <w:lang w:eastAsia="zh-CN"/>
        </w:rPr>
        <w:tab/>
        <w:t>3</w:t>
      </w:r>
    </w:p>
    <w:p w14:paraId="54091198" w14:textId="77777777" w:rsidR="00B618CF" w:rsidRDefault="00000000">
      <w:pPr>
        <w:tabs>
          <w:tab w:val="right" w:leader="dot" w:pos="9071"/>
        </w:tabs>
        <w:spacing w:after="0" w:line="240" w:lineRule="auto"/>
        <w:rPr>
          <w:lang w:eastAsia="zh-CN"/>
        </w:rPr>
      </w:pPr>
      <w:r>
        <w:rPr>
          <w:rFonts w:ascii="宋体" w:hAnsi="宋体"/>
          <w:sz w:val="21"/>
          <w:lang w:eastAsia="zh-CN"/>
        </w:rPr>
        <w:t>主要符号表</w:t>
      </w:r>
      <w:r>
        <w:rPr>
          <w:rFonts w:ascii="宋体" w:hAnsi="宋体"/>
          <w:sz w:val="21"/>
          <w:lang w:eastAsia="zh-CN"/>
        </w:rPr>
        <w:tab/>
        <w:t>6</w:t>
      </w:r>
    </w:p>
    <w:p w14:paraId="7AF4DF4A" w14:textId="77777777" w:rsidR="00B618CF" w:rsidRDefault="00000000">
      <w:pPr>
        <w:tabs>
          <w:tab w:val="right" w:leader="dot" w:pos="9071"/>
        </w:tabs>
        <w:spacing w:after="0" w:line="240" w:lineRule="auto"/>
        <w:rPr>
          <w:lang w:eastAsia="zh-CN"/>
        </w:rPr>
      </w:pPr>
      <w:r>
        <w:rPr>
          <w:rFonts w:ascii="宋体" w:hAnsi="宋体"/>
          <w:sz w:val="21"/>
          <w:lang w:eastAsia="zh-CN"/>
        </w:rPr>
        <w:t>第1章 绪论</w:t>
      </w:r>
      <w:r>
        <w:rPr>
          <w:rFonts w:ascii="宋体" w:hAnsi="宋体"/>
          <w:sz w:val="21"/>
          <w:lang w:eastAsia="zh-CN"/>
        </w:rPr>
        <w:tab/>
        <w:t>7</w:t>
      </w:r>
    </w:p>
    <w:p w14:paraId="1F270961" w14:textId="77777777" w:rsidR="00B618CF" w:rsidRDefault="00000000">
      <w:pPr>
        <w:tabs>
          <w:tab w:val="right" w:leader="dot" w:pos="9071"/>
        </w:tabs>
        <w:spacing w:after="0" w:line="240" w:lineRule="auto"/>
        <w:ind w:left="420"/>
        <w:rPr>
          <w:lang w:eastAsia="zh-CN"/>
        </w:rPr>
      </w:pPr>
      <w:r>
        <w:rPr>
          <w:rFonts w:ascii="宋体" w:hAnsi="宋体"/>
          <w:sz w:val="21"/>
          <w:lang w:eastAsia="zh-CN"/>
        </w:rPr>
        <w:t>1.1 研究背景与意义</w:t>
      </w:r>
      <w:r>
        <w:rPr>
          <w:rFonts w:ascii="宋体" w:hAnsi="宋体"/>
          <w:sz w:val="21"/>
          <w:lang w:eastAsia="zh-CN"/>
        </w:rPr>
        <w:tab/>
        <w:t>7</w:t>
      </w:r>
    </w:p>
    <w:p w14:paraId="379F8C81" w14:textId="77777777" w:rsidR="00B618CF" w:rsidRDefault="00000000">
      <w:pPr>
        <w:tabs>
          <w:tab w:val="right" w:leader="dot" w:pos="9071"/>
        </w:tabs>
        <w:spacing w:after="0" w:line="240" w:lineRule="auto"/>
        <w:ind w:left="420"/>
        <w:rPr>
          <w:lang w:eastAsia="zh-CN"/>
        </w:rPr>
      </w:pPr>
      <w:r>
        <w:rPr>
          <w:rFonts w:ascii="宋体" w:hAnsi="宋体"/>
          <w:sz w:val="21"/>
          <w:lang w:eastAsia="zh-CN"/>
        </w:rPr>
        <w:t>1.2 国内外研究现状</w:t>
      </w:r>
      <w:r>
        <w:rPr>
          <w:rFonts w:ascii="宋体" w:hAnsi="宋体"/>
          <w:sz w:val="21"/>
          <w:lang w:eastAsia="zh-CN"/>
        </w:rPr>
        <w:tab/>
        <w:t>7</w:t>
      </w:r>
    </w:p>
    <w:p w14:paraId="7EDE0887" w14:textId="77777777" w:rsidR="00B618CF" w:rsidRDefault="00000000">
      <w:pPr>
        <w:tabs>
          <w:tab w:val="right" w:leader="dot" w:pos="9071"/>
        </w:tabs>
        <w:spacing w:after="0" w:line="240" w:lineRule="auto"/>
        <w:ind w:left="420"/>
        <w:rPr>
          <w:lang w:eastAsia="zh-CN"/>
        </w:rPr>
      </w:pPr>
      <w:r>
        <w:rPr>
          <w:rFonts w:ascii="宋体" w:hAnsi="宋体"/>
          <w:sz w:val="21"/>
          <w:lang w:eastAsia="zh-CN"/>
        </w:rPr>
        <w:t>1.3 本文主要研究内容与技术路线</w:t>
      </w:r>
      <w:r>
        <w:rPr>
          <w:rFonts w:ascii="宋体" w:hAnsi="宋体"/>
          <w:sz w:val="21"/>
          <w:lang w:eastAsia="zh-CN"/>
        </w:rPr>
        <w:tab/>
        <w:t>8</w:t>
      </w:r>
    </w:p>
    <w:p w14:paraId="26FA10D1" w14:textId="77777777" w:rsidR="00B618CF" w:rsidRDefault="00000000">
      <w:pPr>
        <w:tabs>
          <w:tab w:val="right" w:leader="dot" w:pos="9071"/>
        </w:tabs>
        <w:spacing w:after="0" w:line="240" w:lineRule="auto"/>
        <w:rPr>
          <w:lang w:eastAsia="zh-CN"/>
        </w:rPr>
      </w:pPr>
      <w:r>
        <w:rPr>
          <w:rFonts w:ascii="宋体" w:hAnsi="宋体"/>
          <w:sz w:val="21"/>
          <w:lang w:eastAsia="zh-CN"/>
        </w:rPr>
        <w:t>第2章 三舵轮移动底盘系统总体方案</w:t>
      </w:r>
      <w:r>
        <w:rPr>
          <w:rFonts w:ascii="宋体" w:hAnsi="宋体"/>
          <w:sz w:val="21"/>
          <w:lang w:eastAsia="zh-CN"/>
        </w:rPr>
        <w:tab/>
        <w:t>10</w:t>
      </w:r>
    </w:p>
    <w:p w14:paraId="6263D972" w14:textId="77777777" w:rsidR="00B618CF" w:rsidRDefault="00000000">
      <w:pPr>
        <w:tabs>
          <w:tab w:val="right" w:leader="dot" w:pos="9071"/>
        </w:tabs>
        <w:spacing w:after="0" w:line="240" w:lineRule="auto"/>
        <w:ind w:left="420"/>
        <w:rPr>
          <w:lang w:eastAsia="zh-CN"/>
        </w:rPr>
      </w:pPr>
      <w:r>
        <w:rPr>
          <w:rFonts w:ascii="宋体" w:hAnsi="宋体"/>
          <w:sz w:val="21"/>
          <w:lang w:eastAsia="zh-CN"/>
        </w:rPr>
        <w:t>2.1 实物平台组成</w:t>
      </w:r>
      <w:r>
        <w:rPr>
          <w:rFonts w:ascii="宋体" w:hAnsi="宋体"/>
          <w:sz w:val="21"/>
          <w:lang w:eastAsia="zh-CN"/>
        </w:rPr>
        <w:tab/>
        <w:t>10</w:t>
      </w:r>
    </w:p>
    <w:p w14:paraId="2B99DB1C" w14:textId="77777777" w:rsidR="00B618CF" w:rsidRDefault="00000000">
      <w:pPr>
        <w:tabs>
          <w:tab w:val="right" w:leader="dot" w:pos="9071"/>
        </w:tabs>
        <w:spacing w:after="0" w:line="240" w:lineRule="auto"/>
        <w:ind w:left="420"/>
        <w:rPr>
          <w:lang w:eastAsia="zh-CN"/>
        </w:rPr>
      </w:pPr>
      <w:r>
        <w:rPr>
          <w:rFonts w:ascii="宋体" w:hAnsi="宋体"/>
          <w:sz w:val="21"/>
          <w:lang w:eastAsia="zh-CN"/>
        </w:rPr>
        <w:t>2.2 系统总体架构</w:t>
      </w:r>
      <w:r>
        <w:rPr>
          <w:rFonts w:ascii="宋体" w:hAnsi="宋体"/>
          <w:sz w:val="21"/>
          <w:lang w:eastAsia="zh-CN"/>
        </w:rPr>
        <w:tab/>
        <w:t>11</w:t>
      </w:r>
    </w:p>
    <w:p w14:paraId="48777BD7" w14:textId="77777777" w:rsidR="00B618CF" w:rsidRDefault="00000000">
      <w:pPr>
        <w:tabs>
          <w:tab w:val="right" w:leader="dot" w:pos="9071"/>
        </w:tabs>
        <w:spacing w:after="0" w:line="240" w:lineRule="auto"/>
        <w:ind w:left="420"/>
        <w:rPr>
          <w:lang w:eastAsia="zh-CN"/>
        </w:rPr>
      </w:pPr>
      <w:r>
        <w:rPr>
          <w:rFonts w:ascii="宋体" w:hAnsi="宋体"/>
          <w:sz w:val="21"/>
          <w:lang w:eastAsia="zh-CN"/>
        </w:rPr>
        <w:t>2.3 控制系统功能需求</w:t>
      </w:r>
      <w:r>
        <w:rPr>
          <w:rFonts w:ascii="宋体" w:hAnsi="宋体"/>
          <w:sz w:val="21"/>
          <w:lang w:eastAsia="zh-CN"/>
        </w:rPr>
        <w:tab/>
        <w:t>13</w:t>
      </w:r>
    </w:p>
    <w:p w14:paraId="2AD6C990" w14:textId="77777777" w:rsidR="00B618CF" w:rsidRDefault="00000000">
      <w:pPr>
        <w:tabs>
          <w:tab w:val="right" w:leader="dot" w:pos="9071"/>
        </w:tabs>
        <w:spacing w:after="0" w:line="240" w:lineRule="auto"/>
        <w:ind w:left="420"/>
        <w:rPr>
          <w:lang w:eastAsia="zh-CN"/>
        </w:rPr>
      </w:pPr>
      <w:r>
        <w:rPr>
          <w:rFonts w:ascii="宋体" w:hAnsi="宋体"/>
          <w:sz w:val="21"/>
          <w:lang w:eastAsia="zh-CN"/>
        </w:rPr>
        <w:t>2.4 接口关系与安全保护策略</w:t>
      </w:r>
      <w:r>
        <w:rPr>
          <w:rFonts w:ascii="宋体" w:hAnsi="宋体"/>
          <w:sz w:val="21"/>
          <w:lang w:eastAsia="zh-CN"/>
        </w:rPr>
        <w:tab/>
        <w:t>14</w:t>
      </w:r>
    </w:p>
    <w:p w14:paraId="0CFF66B8" w14:textId="77777777" w:rsidR="00B618CF" w:rsidRDefault="00000000">
      <w:pPr>
        <w:tabs>
          <w:tab w:val="right" w:leader="dot" w:pos="9071"/>
        </w:tabs>
        <w:spacing w:after="0" w:line="240" w:lineRule="auto"/>
        <w:rPr>
          <w:lang w:eastAsia="zh-CN"/>
        </w:rPr>
      </w:pPr>
      <w:r>
        <w:rPr>
          <w:lang w:eastAsia="zh-CN"/>
        </w:rPr>
        <w:t>第</w:t>
      </w:r>
      <w:r>
        <w:rPr>
          <w:lang w:eastAsia="zh-CN"/>
        </w:rPr>
        <w:t>3</w:t>
      </w:r>
      <w:r>
        <w:rPr>
          <w:lang w:eastAsia="zh-CN"/>
        </w:rPr>
        <w:t>章</w:t>
      </w:r>
      <w:r>
        <w:rPr>
          <w:lang w:eastAsia="zh-CN"/>
        </w:rPr>
        <w:t xml:space="preserve"> </w:t>
      </w:r>
      <w:r>
        <w:rPr>
          <w:lang w:eastAsia="zh-CN"/>
        </w:rPr>
        <w:t>三舵轮底盘运动算法分析</w:t>
      </w:r>
      <w:r>
        <w:rPr>
          <w:lang w:eastAsia="zh-CN"/>
        </w:rPr>
        <w:tab/>
        <w:t>17</w:t>
      </w:r>
    </w:p>
    <w:p w14:paraId="3D14464F" w14:textId="77777777" w:rsidR="00B618CF" w:rsidRDefault="00000000">
      <w:pPr>
        <w:tabs>
          <w:tab w:val="right" w:leader="dot" w:pos="9071"/>
        </w:tabs>
        <w:spacing w:after="0" w:line="240" w:lineRule="auto"/>
        <w:ind w:left="420"/>
        <w:rPr>
          <w:lang w:eastAsia="zh-CN"/>
        </w:rPr>
      </w:pPr>
      <w:r>
        <w:rPr>
          <w:rFonts w:ascii="宋体" w:hAnsi="宋体"/>
          <w:sz w:val="21"/>
          <w:lang w:eastAsia="zh-CN"/>
        </w:rPr>
        <w:t>3.1 坐标系与几何参数定义</w:t>
      </w:r>
      <w:r>
        <w:rPr>
          <w:rFonts w:ascii="宋体" w:hAnsi="宋体"/>
          <w:sz w:val="21"/>
          <w:lang w:eastAsia="zh-CN"/>
        </w:rPr>
        <w:tab/>
        <w:t>17</w:t>
      </w:r>
    </w:p>
    <w:p w14:paraId="4DDA17A5" w14:textId="77777777" w:rsidR="00B618CF" w:rsidRDefault="00000000">
      <w:pPr>
        <w:tabs>
          <w:tab w:val="right" w:leader="dot" w:pos="9071"/>
        </w:tabs>
        <w:spacing w:after="0" w:line="240" w:lineRule="auto"/>
        <w:ind w:left="420"/>
        <w:rPr>
          <w:lang w:eastAsia="zh-CN"/>
        </w:rPr>
      </w:pPr>
      <w:r>
        <w:rPr>
          <w:rFonts w:ascii="宋体" w:hAnsi="宋体"/>
          <w:sz w:val="21"/>
          <w:lang w:eastAsia="zh-CN"/>
        </w:rPr>
        <w:t>3.2 代码对应的逆运动学解算模型</w:t>
      </w:r>
      <w:r>
        <w:rPr>
          <w:rFonts w:ascii="宋体" w:hAnsi="宋体"/>
          <w:sz w:val="21"/>
          <w:lang w:eastAsia="zh-CN"/>
        </w:rPr>
        <w:tab/>
        <w:t>17</w:t>
      </w:r>
    </w:p>
    <w:p w14:paraId="42C9F1B4" w14:textId="77777777" w:rsidR="00B618CF" w:rsidRDefault="00000000">
      <w:pPr>
        <w:tabs>
          <w:tab w:val="right" w:leader="dot" w:pos="9071"/>
        </w:tabs>
        <w:spacing w:after="0" w:line="240" w:lineRule="auto"/>
        <w:ind w:left="420"/>
        <w:rPr>
          <w:lang w:eastAsia="zh-CN"/>
        </w:rPr>
      </w:pPr>
      <w:r>
        <w:rPr>
          <w:rFonts w:ascii="宋体" w:hAnsi="宋体"/>
          <w:sz w:val="21"/>
          <w:lang w:eastAsia="zh-CN"/>
        </w:rPr>
        <w:t>3.3 典型工况算法输出分析</w:t>
      </w:r>
      <w:r>
        <w:rPr>
          <w:rFonts w:ascii="宋体" w:hAnsi="宋体"/>
          <w:sz w:val="21"/>
          <w:lang w:eastAsia="zh-CN"/>
        </w:rPr>
        <w:tab/>
        <w:t>18</w:t>
      </w:r>
    </w:p>
    <w:p w14:paraId="584A5B49" w14:textId="77777777" w:rsidR="00B618CF" w:rsidRDefault="00000000">
      <w:pPr>
        <w:tabs>
          <w:tab w:val="right" w:leader="dot" w:pos="9071"/>
        </w:tabs>
        <w:spacing w:after="0" w:line="240" w:lineRule="auto"/>
        <w:ind w:left="420"/>
        <w:rPr>
          <w:lang w:eastAsia="zh-CN"/>
        </w:rPr>
      </w:pPr>
      <w:r>
        <w:rPr>
          <w:rFonts w:ascii="宋体" w:hAnsi="宋体"/>
          <w:sz w:val="21"/>
          <w:lang w:eastAsia="zh-CN"/>
        </w:rPr>
        <w:t>3.4 舵角等效优化与角速度约束算法</w:t>
      </w:r>
      <w:r>
        <w:rPr>
          <w:rFonts w:ascii="宋体" w:hAnsi="宋体"/>
          <w:sz w:val="21"/>
          <w:lang w:eastAsia="zh-CN"/>
        </w:rPr>
        <w:tab/>
        <w:t>19</w:t>
      </w:r>
    </w:p>
    <w:p w14:paraId="379CD1A4" w14:textId="77777777" w:rsidR="00B618CF" w:rsidRDefault="00000000">
      <w:pPr>
        <w:tabs>
          <w:tab w:val="right" w:leader="dot" w:pos="9071"/>
        </w:tabs>
        <w:spacing w:after="0" w:line="240" w:lineRule="auto"/>
        <w:ind w:left="420"/>
        <w:rPr>
          <w:lang w:eastAsia="zh-CN"/>
        </w:rPr>
      </w:pPr>
      <w:r>
        <w:rPr>
          <w:lang w:eastAsia="zh-CN"/>
        </w:rPr>
        <w:t xml:space="preserve">3.5 </w:t>
      </w:r>
      <w:r>
        <w:rPr>
          <w:lang w:eastAsia="zh-CN"/>
        </w:rPr>
        <w:t>舵角就绪与旋转后过冲抑制算法</w:t>
      </w:r>
      <w:r>
        <w:rPr>
          <w:lang w:eastAsia="zh-CN"/>
        </w:rPr>
        <w:tab/>
        <w:t>20</w:t>
      </w:r>
    </w:p>
    <w:p w14:paraId="16235D6B" w14:textId="77777777" w:rsidR="00B618CF" w:rsidRDefault="00000000">
      <w:pPr>
        <w:tabs>
          <w:tab w:val="right" w:leader="dot" w:pos="9071"/>
        </w:tabs>
        <w:spacing w:after="0" w:line="240" w:lineRule="auto"/>
        <w:rPr>
          <w:lang w:eastAsia="zh-CN"/>
        </w:rPr>
      </w:pPr>
      <w:r>
        <w:rPr>
          <w:rFonts w:ascii="宋体" w:hAnsi="宋体"/>
          <w:sz w:val="21"/>
          <w:lang w:eastAsia="zh-CN"/>
        </w:rPr>
        <w:t>第4章 ROS 2 仿真平台与 STM32 下位机实现</w:t>
      </w:r>
      <w:r>
        <w:rPr>
          <w:rFonts w:ascii="宋体" w:hAnsi="宋体"/>
          <w:sz w:val="21"/>
          <w:lang w:eastAsia="zh-CN"/>
        </w:rPr>
        <w:tab/>
        <w:t>21</w:t>
      </w:r>
    </w:p>
    <w:p w14:paraId="65C3875E" w14:textId="77777777" w:rsidR="00B618CF" w:rsidRDefault="00000000">
      <w:pPr>
        <w:tabs>
          <w:tab w:val="right" w:leader="dot" w:pos="9071"/>
        </w:tabs>
        <w:spacing w:after="0" w:line="240" w:lineRule="auto"/>
        <w:rPr>
          <w:lang w:eastAsia="zh-CN"/>
        </w:rPr>
      </w:pPr>
      <w:r>
        <w:rPr>
          <w:rFonts w:ascii="宋体" w:hAnsi="宋体"/>
          <w:sz w:val="21"/>
          <w:lang w:eastAsia="zh-CN"/>
        </w:rPr>
        <w:t>4.1 ROS 2/Gazebo 仿真平台搭建</w:t>
      </w:r>
      <w:r>
        <w:rPr>
          <w:rFonts w:ascii="宋体" w:hAnsi="宋体"/>
          <w:sz w:val="21"/>
          <w:lang w:eastAsia="zh-CN"/>
        </w:rPr>
        <w:tab/>
        <w:t>21</w:t>
      </w:r>
    </w:p>
    <w:p w14:paraId="192D1584" w14:textId="77777777" w:rsidR="00B618CF" w:rsidRDefault="00000000">
      <w:pPr>
        <w:tabs>
          <w:tab w:val="right" w:leader="dot" w:pos="9071"/>
        </w:tabs>
        <w:spacing w:after="0" w:line="240" w:lineRule="auto"/>
        <w:rPr>
          <w:lang w:eastAsia="zh-CN"/>
        </w:rPr>
      </w:pPr>
      <w:r>
        <w:rPr>
          <w:rFonts w:ascii="宋体" w:hAnsi="宋体"/>
          <w:sz w:val="21"/>
          <w:lang w:eastAsia="zh-CN"/>
        </w:rPr>
        <w:t>4.2 ros2_control 与 Gazebo 控制链路</w:t>
      </w:r>
      <w:r>
        <w:rPr>
          <w:rFonts w:ascii="宋体" w:hAnsi="宋体"/>
          <w:sz w:val="21"/>
          <w:lang w:eastAsia="zh-CN"/>
        </w:rPr>
        <w:tab/>
        <w:t>22</w:t>
      </w:r>
    </w:p>
    <w:p w14:paraId="719F1FCC" w14:textId="77777777" w:rsidR="00B618CF" w:rsidRDefault="00000000">
      <w:pPr>
        <w:tabs>
          <w:tab w:val="right" w:leader="dot" w:pos="9071"/>
        </w:tabs>
        <w:spacing w:after="0" w:line="240" w:lineRule="auto"/>
        <w:rPr>
          <w:lang w:eastAsia="zh-CN"/>
        </w:rPr>
      </w:pPr>
      <w:r>
        <w:rPr>
          <w:rFonts w:ascii="宋体" w:hAnsi="宋体"/>
          <w:sz w:val="21"/>
          <w:lang w:eastAsia="zh-CN"/>
        </w:rPr>
        <w:t>4.3 仿真数据采集与工况设置</w:t>
      </w:r>
      <w:r>
        <w:rPr>
          <w:rFonts w:ascii="宋体" w:hAnsi="宋体"/>
          <w:sz w:val="21"/>
          <w:lang w:eastAsia="zh-CN"/>
        </w:rPr>
        <w:tab/>
        <w:t>23</w:t>
      </w:r>
    </w:p>
    <w:p w14:paraId="0093D3D1" w14:textId="77777777" w:rsidR="00B618CF" w:rsidRDefault="00000000">
      <w:pPr>
        <w:tabs>
          <w:tab w:val="right" w:leader="dot" w:pos="9071"/>
        </w:tabs>
        <w:spacing w:after="0" w:line="240" w:lineRule="auto"/>
        <w:rPr>
          <w:lang w:eastAsia="zh-CN"/>
        </w:rPr>
      </w:pPr>
      <w:r>
        <w:rPr>
          <w:rFonts w:ascii="宋体" w:hAnsi="宋体"/>
          <w:sz w:val="21"/>
          <w:lang w:eastAsia="zh-CN"/>
        </w:rPr>
        <w:t>4.4 前进工况仿真数据分析</w:t>
      </w:r>
      <w:r>
        <w:rPr>
          <w:rFonts w:ascii="宋体" w:hAnsi="宋体"/>
          <w:sz w:val="21"/>
          <w:lang w:eastAsia="zh-CN"/>
        </w:rPr>
        <w:tab/>
        <w:t>23</w:t>
      </w:r>
    </w:p>
    <w:p w14:paraId="4231B265" w14:textId="77777777" w:rsidR="00B618CF" w:rsidRDefault="00000000">
      <w:pPr>
        <w:tabs>
          <w:tab w:val="right" w:leader="dot" w:pos="9071"/>
        </w:tabs>
        <w:spacing w:after="0" w:line="240" w:lineRule="auto"/>
        <w:rPr>
          <w:lang w:eastAsia="zh-CN"/>
        </w:rPr>
      </w:pPr>
      <w:r>
        <w:rPr>
          <w:rFonts w:ascii="宋体" w:hAnsi="宋体"/>
          <w:sz w:val="21"/>
          <w:lang w:eastAsia="zh-CN"/>
        </w:rPr>
        <w:t>4.5 横移工况仿真数据分析</w:t>
      </w:r>
      <w:r>
        <w:rPr>
          <w:rFonts w:ascii="宋体" w:hAnsi="宋体"/>
          <w:sz w:val="21"/>
          <w:lang w:eastAsia="zh-CN"/>
        </w:rPr>
        <w:tab/>
        <w:t>25</w:t>
      </w:r>
    </w:p>
    <w:p w14:paraId="0795B2C0" w14:textId="77777777" w:rsidR="00B618CF" w:rsidRDefault="00000000">
      <w:pPr>
        <w:tabs>
          <w:tab w:val="right" w:leader="dot" w:pos="9071"/>
        </w:tabs>
        <w:spacing w:after="0" w:line="240" w:lineRule="auto"/>
        <w:rPr>
          <w:lang w:eastAsia="zh-CN"/>
        </w:rPr>
      </w:pPr>
      <w:r>
        <w:rPr>
          <w:rFonts w:ascii="宋体" w:hAnsi="宋体"/>
          <w:sz w:val="21"/>
          <w:lang w:eastAsia="zh-CN"/>
        </w:rPr>
        <w:t>4.6 原地旋转工况仿真数据分析</w:t>
      </w:r>
      <w:r>
        <w:rPr>
          <w:rFonts w:ascii="宋体" w:hAnsi="宋体"/>
          <w:sz w:val="21"/>
          <w:lang w:eastAsia="zh-CN"/>
        </w:rPr>
        <w:tab/>
        <w:t>26</w:t>
      </w:r>
    </w:p>
    <w:p w14:paraId="14F71777" w14:textId="77777777" w:rsidR="00B618CF" w:rsidRDefault="00D0404B">
      <w:pPr>
        <w:tabs>
          <w:tab w:val="right" w:leader="dot" w:pos="9071"/>
        </w:tabs>
        <w:spacing w:after="0" w:line="240" w:lineRule="auto"/>
        <w:rPr>
          <w:lang w:eastAsia="zh-CN"/>
        </w:rPr>
      </w:pPr>
      <w:r>
        <w:rPr>
          <w:lang w:eastAsia="zh-CN"/>
        </w:rPr>
        <w:t xml:space="preserve">4.7 </w:t>
      </w:r>
      <w:r>
        <w:rPr>
          <w:lang w:eastAsia="zh-CN"/>
        </w:rPr>
        <w:t>仿真平台与实物下位机的对应关系</w:t>
      </w:r>
      <w:r>
        <w:rPr>
          <w:rFonts w:ascii="宋体" w:hAnsi="宋体"/>
          <w:sz w:val="21"/>
          <w:lang w:eastAsia="zh-CN"/>
        </w:rPr>
        <w:tab/>
        <w:t>27</w:t>
      </w:r>
    </w:p>
    <w:p w14:paraId="664BEE0B" w14:textId="77777777" w:rsidR="00B618CF" w:rsidRDefault="00000000">
      <w:pPr>
        <w:tabs>
          <w:tab w:val="right" w:leader="dot" w:pos="9071"/>
        </w:tabs>
        <w:spacing w:after="0" w:line="240" w:lineRule="auto"/>
        <w:rPr>
          <w:lang w:eastAsia="zh-CN"/>
        </w:rPr>
      </w:pPr>
      <w:r>
        <w:rPr>
          <w:rFonts w:ascii="宋体" w:hAnsi="宋体"/>
          <w:sz w:val="21"/>
          <w:lang w:eastAsia="zh-CN"/>
        </w:rPr>
        <w:t>第5章 实验结果与分析</w:t>
      </w:r>
      <w:r>
        <w:rPr>
          <w:rFonts w:ascii="宋体" w:hAnsi="宋体"/>
          <w:sz w:val="21"/>
          <w:lang w:eastAsia="zh-CN"/>
        </w:rPr>
        <w:tab/>
        <w:t>28</w:t>
      </w:r>
    </w:p>
    <w:p w14:paraId="09F81695" w14:textId="77777777" w:rsidR="00B618CF" w:rsidRDefault="00000000">
      <w:pPr>
        <w:tabs>
          <w:tab w:val="right" w:leader="dot" w:pos="9071"/>
        </w:tabs>
        <w:spacing w:after="0" w:line="240" w:lineRule="auto"/>
        <w:ind w:left="420"/>
        <w:rPr>
          <w:lang w:eastAsia="zh-CN"/>
        </w:rPr>
      </w:pPr>
      <w:r>
        <w:rPr>
          <w:rFonts w:ascii="宋体" w:hAnsi="宋体"/>
          <w:sz w:val="21"/>
          <w:lang w:eastAsia="zh-CN"/>
        </w:rPr>
        <w:t>5.1 仿真结果分析</w:t>
      </w:r>
      <w:r>
        <w:rPr>
          <w:rFonts w:ascii="宋体" w:hAnsi="宋体"/>
          <w:sz w:val="21"/>
          <w:lang w:eastAsia="zh-CN"/>
        </w:rPr>
        <w:tab/>
        <w:t>28</w:t>
      </w:r>
    </w:p>
    <w:p w14:paraId="0D870BE7" w14:textId="77777777" w:rsidR="00B618CF" w:rsidRDefault="00000000">
      <w:pPr>
        <w:tabs>
          <w:tab w:val="right" w:leader="dot" w:pos="9071"/>
        </w:tabs>
        <w:spacing w:after="0" w:line="240" w:lineRule="auto"/>
        <w:ind w:left="420"/>
        <w:rPr>
          <w:lang w:eastAsia="zh-CN"/>
        </w:rPr>
      </w:pPr>
      <w:r>
        <w:rPr>
          <w:rFonts w:ascii="宋体" w:hAnsi="宋体"/>
          <w:sz w:val="21"/>
          <w:lang w:eastAsia="zh-CN"/>
        </w:rPr>
        <w:t>5.2 实物基础运动速度响应分析</w:t>
      </w:r>
      <w:r>
        <w:rPr>
          <w:rFonts w:ascii="宋体" w:hAnsi="宋体"/>
          <w:sz w:val="21"/>
          <w:lang w:eastAsia="zh-CN"/>
        </w:rPr>
        <w:tab/>
        <w:t>29</w:t>
      </w:r>
    </w:p>
    <w:p w14:paraId="10E0521F" w14:textId="77777777" w:rsidR="00B618CF" w:rsidRDefault="00000000">
      <w:pPr>
        <w:tabs>
          <w:tab w:val="right" w:leader="dot" w:pos="9071"/>
        </w:tabs>
        <w:spacing w:after="0" w:line="240" w:lineRule="auto"/>
        <w:ind w:left="420"/>
        <w:rPr>
          <w:lang w:eastAsia="zh-CN"/>
        </w:rPr>
      </w:pPr>
      <w:r>
        <w:rPr>
          <w:rFonts w:ascii="宋体" w:hAnsi="宋体"/>
          <w:sz w:val="21"/>
          <w:lang w:eastAsia="zh-CN"/>
        </w:rPr>
        <w:t>5.3 旋转后直行过冲现象分析</w:t>
      </w:r>
      <w:r>
        <w:rPr>
          <w:rFonts w:ascii="宋体" w:hAnsi="宋体"/>
          <w:sz w:val="21"/>
          <w:lang w:eastAsia="zh-CN"/>
        </w:rPr>
        <w:tab/>
        <w:t>31</w:t>
      </w:r>
    </w:p>
    <w:p w14:paraId="08BB2164" w14:textId="77777777" w:rsidR="00B618CF" w:rsidRDefault="00000000">
      <w:pPr>
        <w:tabs>
          <w:tab w:val="right" w:leader="dot" w:pos="9071"/>
        </w:tabs>
        <w:spacing w:after="0" w:line="240" w:lineRule="auto"/>
        <w:ind w:left="420"/>
        <w:rPr>
          <w:lang w:eastAsia="zh-CN"/>
        </w:rPr>
      </w:pPr>
      <w:r>
        <w:rPr>
          <w:rFonts w:ascii="宋体" w:hAnsi="宋体"/>
          <w:sz w:val="21"/>
          <w:lang w:eastAsia="zh-CN"/>
        </w:rPr>
        <w:t>5.4 改进后速度响应分析</w:t>
      </w:r>
      <w:r>
        <w:rPr>
          <w:rFonts w:ascii="宋体" w:hAnsi="宋体"/>
          <w:sz w:val="21"/>
          <w:lang w:eastAsia="zh-CN"/>
        </w:rPr>
        <w:tab/>
        <w:t>34</w:t>
      </w:r>
    </w:p>
    <w:p w14:paraId="0DFCC0AA" w14:textId="77777777" w:rsidR="00EF2048" w:rsidRDefault="00000000">
      <w:pPr>
        <w:tabs>
          <w:tab w:val="right" w:leader="dot" w:pos="9071"/>
        </w:tabs>
        <w:rPr>
          <w:lang w:eastAsia="zh-CN"/>
        </w:rPr>
      </w:pPr>
      <w:r>
        <w:rPr>
          <w:rFonts w:ascii="宋体" w:hAnsi="宋体"/>
          <w:sz w:val="21"/>
          <w:lang w:eastAsia="zh-CN"/>
        </w:rPr>
        <w:t>5.5 问题总结与后续优化方向</w:t>
      </w:r>
      <w:r>
        <w:rPr>
          <w:rFonts w:ascii="宋体" w:hAnsi="宋体"/>
          <w:sz w:val="21"/>
          <w:lang w:eastAsia="zh-CN"/>
        </w:rPr>
        <w:tab/>
        <w:t>35</w:t>
      </w:r>
    </w:p>
    <w:p w14:paraId="3477EA3D" w14:textId="77777777" w:rsidR="00B618CF" w:rsidRDefault="00000000">
      <w:pPr>
        <w:tabs>
          <w:tab w:val="right" w:leader="dot" w:pos="9071"/>
        </w:tabs>
        <w:spacing w:after="0" w:line="240" w:lineRule="auto"/>
        <w:rPr>
          <w:lang w:eastAsia="zh-CN"/>
        </w:rPr>
      </w:pPr>
      <w:r>
        <w:rPr>
          <w:rFonts w:ascii="宋体" w:hAnsi="宋体"/>
          <w:sz w:val="21"/>
          <w:lang w:eastAsia="zh-CN"/>
        </w:rPr>
        <w:t>第6章 结论与展望</w:t>
      </w:r>
      <w:r>
        <w:rPr>
          <w:rFonts w:ascii="宋体" w:hAnsi="宋体"/>
          <w:sz w:val="21"/>
          <w:lang w:eastAsia="zh-CN"/>
        </w:rPr>
        <w:tab/>
        <w:t>37</w:t>
      </w:r>
    </w:p>
    <w:p w14:paraId="7761EDA4" w14:textId="77777777" w:rsidR="00B618CF" w:rsidRDefault="00000000">
      <w:pPr>
        <w:tabs>
          <w:tab w:val="right" w:leader="dot" w:pos="9071"/>
        </w:tabs>
        <w:spacing w:after="0" w:line="240" w:lineRule="auto"/>
        <w:rPr>
          <w:lang w:eastAsia="zh-CN"/>
        </w:rPr>
      </w:pPr>
      <w:r>
        <w:rPr>
          <w:rFonts w:ascii="宋体" w:hAnsi="宋体"/>
          <w:sz w:val="21"/>
          <w:lang w:eastAsia="zh-CN"/>
        </w:rPr>
        <w:t>致谢</w:t>
      </w:r>
      <w:r>
        <w:rPr>
          <w:rFonts w:ascii="宋体" w:hAnsi="宋体"/>
          <w:sz w:val="21"/>
          <w:lang w:eastAsia="zh-CN"/>
        </w:rPr>
        <w:tab/>
        <w:t>39</w:t>
      </w:r>
    </w:p>
    <w:p w14:paraId="02E6915C" w14:textId="77777777" w:rsidR="00B618CF" w:rsidRDefault="00000000">
      <w:pPr>
        <w:tabs>
          <w:tab w:val="right" w:leader="dot" w:pos="9071"/>
        </w:tabs>
        <w:spacing w:after="0" w:line="240" w:lineRule="auto"/>
        <w:rPr>
          <w:lang w:eastAsia="zh-CN"/>
        </w:rPr>
      </w:pPr>
      <w:r>
        <w:rPr>
          <w:rFonts w:ascii="宋体" w:hAnsi="宋体"/>
          <w:sz w:val="21"/>
          <w:lang w:eastAsia="zh-CN"/>
        </w:rPr>
        <w:t>参考文献</w:t>
      </w:r>
      <w:r>
        <w:rPr>
          <w:rFonts w:ascii="宋体" w:hAnsi="宋体"/>
          <w:sz w:val="21"/>
          <w:lang w:eastAsia="zh-CN"/>
        </w:rPr>
        <w:tab/>
        <w:t>40</w:t>
      </w:r>
    </w:p>
    <w:p w14:paraId="626335BC" w14:textId="77777777" w:rsidR="00B618CF" w:rsidRDefault="00000000">
      <w:pPr>
        <w:spacing w:after="0" w:line="288" w:lineRule="auto"/>
        <w:rPr>
          <w:lang w:eastAsia="zh-CN"/>
        </w:rPr>
      </w:pPr>
      <w:r>
        <w:rPr>
          <w:rFonts w:ascii="宋体" w:hAnsi="宋体" w:cs="Times New Roman"/>
          <w:sz w:val="21"/>
          <w:lang w:eastAsia="zh-CN"/>
        </w:rPr>
        <w:br w:type="page"/>
      </w:r>
    </w:p>
    <w:p w14:paraId="131159CC" w14:textId="77777777" w:rsidR="00B618CF" w:rsidRDefault="00000000">
      <w:pPr>
        <w:pStyle w:val="1"/>
        <w:pageBreakBefore/>
        <w:spacing w:before="576" w:after="288" w:line="288" w:lineRule="auto"/>
        <w:jc w:val="center"/>
        <w:rPr>
          <w:lang w:eastAsia="zh-CN"/>
        </w:rPr>
      </w:pPr>
      <w:r>
        <w:rPr>
          <w:rFonts w:ascii="Times New Roman" w:eastAsia="宋体" w:hAnsi="Times New Roman" w:cs="Times New Roman"/>
          <w:b w:val="0"/>
          <w:color w:val="000000"/>
          <w:sz w:val="32"/>
          <w:lang w:eastAsia="zh-CN"/>
        </w:rPr>
        <w:lastRenderedPageBreak/>
        <w:t>主要符号表</w:t>
      </w:r>
    </w:p>
    <w:p w14:paraId="1BAEB231" w14:textId="77777777" w:rsidR="00B618CF" w:rsidRDefault="00000000">
      <w:pPr>
        <w:spacing w:before="144" w:after="0" w:line="288" w:lineRule="auto"/>
        <w:jc w:val="center"/>
        <w:rPr>
          <w:lang w:eastAsia="zh-CN"/>
        </w:rPr>
      </w:pPr>
      <w:r>
        <w:rPr>
          <w:rFonts w:ascii="宋体" w:hAnsi="宋体" w:cs="Times New Roman"/>
          <w:color w:val="000000"/>
          <w:sz w:val="21"/>
          <w:lang w:eastAsia="zh-CN"/>
        </w:rPr>
        <w:t>表0-1 主要符号与含义</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3059"/>
        <w:gridCol w:w="3057"/>
        <w:gridCol w:w="3058"/>
      </w:tblGrid>
      <w:tr w:rsidR="00B618CF" w14:paraId="4FBBDE77" w14:textId="77777777">
        <w:trPr>
          <w:jc w:val="center"/>
        </w:trPr>
        <w:tc>
          <w:tcPr>
            <w:tcW w:w="3079" w:type="dxa"/>
            <w:vAlign w:val="center"/>
          </w:tcPr>
          <w:p w14:paraId="17F6B56E" w14:textId="77777777" w:rsidR="00B618CF" w:rsidRDefault="00000000">
            <w:pPr>
              <w:spacing w:line="288" w:lineRule="auto"/>
              <w:jc w:val="center"/>
            </w:pPr>
            <w:r>
              <w:rPr>
                <w:rFonts w:cs="Times New Roman"/>
                <w:b/>
                <w:sz w:val="21"/>
              </w:rPr>
              <w:t>符号</w:t>
            </w:r>
          </w:p>
        </w:tc>
        <w:tc>
          <w:tcPr>
            <w:tcW w:w="3079" w:type="dxa"/>
            <w:vAlign w:val="center"/>
          </w:tcPr>
          <w:p w14:paraId="6E9AF634" w14:textId="77777777" w:rsidR="00B618CF" w:rsidRDefault="00000000">
            <w:pPr>
              <w:spacing w:line="288" w:lineRule="auto"/>
              <w:jc w:val="center"/>
            </w:pPr>
            <w:r>
              <w:rPr>
                <w:rFonts w:cs="Times New Roman"/>
                <w:b/>
                <w:sz w:val="21"/>
              </w:rPr>
              <w:t>含义</w:t>
            </w:r>
          </w:p>
        </w:tc>
        <w:tc>
          <w:tcPr>
            <w:tcW w:w="3079" w:type="dxa"/>
            <w:vAlign w:val="center"/>
          </w:tcPr>
          <w:p w14:paraId="49E42067" w14:textId="77777777" w:rsidR="00B618CF" w:rsidRDefault="00000000">
            <w:pPr>
              <w:spacing w:line="288" w:lineRule="auto"/>
              <w:jc w:val="center"/>
            </w:pPr>
            <w:r>
              <w:rPr>
                <w:rFonts w:cs="Times New Roman"/>
                <w:b/>
                <w:sz w:val="21"/>
              </w:rPr>
              <w:t>单位</w:t>
            </w:r>
          </w:p>
        </w:tc>
      </w:tr>
      <w:tr w:rsidR="00B618CF" w14:paraId="12610665" w14:textId="77777777">
        <w:trPr>
          <w:jc w:val="center"/>
        </w:trPr>
        <w:tc>
          <w:tcPr>
            <w:tcW w:w="3079" w:type="dxa"/>
            <w:vAlign w:val="center"/>
          </w:tcPr>
          <w:p w14:paraId="75526D45" w14:textId="77777777" w:rsidR="00B618CF" w:rsidRDefault="00000000">
            <w:pPr>
              <w:spacing w:line="288" w:lineRule="auto"/>
              <w:jc w:val="center"/>
            </w:pPr>
            <w:r>
              <w:rPr>
                <w:rFonts w:cs="Times New Roman"/>
                <w:sz w:val="21"/>
              </w:rPr>
              <w:t>v_x</w:t>
            </w:r>
          </w:p>
        </w:tc>
        <w:tc>
          <w:tcPr>
            <w:tcW w:w="3079" w:type="dxa"/>
            <w:vAlign w:val="center"/>
          </w:tcPr>
          <w:p w14:paraId="7636DB70" w14:textId="77777777" w:rsidR="00B618CF" w:rsidRDefault="00000000">
            <w:pPr>
              <w:spacing w:line="288" w:lineRule="auto"/>
              <w:jc w:val="center"/>
              <w:rPr>
                <w:lang w:eastAsia="zh-CN"/>
              </w:rPr>
            </w:pPr>
            <w:r>
              <w:rPr>
                <w:rFonts w:cs="Times New Roman"/>
                <w:sz w:val="21"/>
                <w:lang w:eastAsia="zh-CN"/>
              </w:rPr>
              <w:t>车体坐标系</w:t>
            </w:r>
            <w:r>
              <w:rPr>
                <w:rFonts w:cs="Times New Roman"/>
                <w:sz w:val="21"/>
                <w:lang w:eastAsia="zh-CN"/>
              </w:rPr>
              <w:t xml:space="preserve"> x </w:t>
            </w:r>
            <w:r>
              <w:rPr>
                <w:rFonts w:cs="Times New Roman"/>
                <w:sz w:val="21"/>
                <w:lang w:eastAsia="zh-CN"/>
              </w:rPr>
              <w:t>方向线速度</w:t>
            </w:r>
          </w:p>
        </w:tc>
        <w:tc>
          <w:tcPr>
            <w:tcW w:w="3079" w:type="dxa"/>
            <w:vAlign w:val="center"/>
          </w:tcPr>
          <w:p w14:paraId="318D3CC4" w14:textId="77777777" w:rsidR="00B618CF" w:rsidRDefault="00000000">
            <w:pPr>
              <w:spacing w:line="288" w:lineRule="auto"/>
              <w:jc w:val="center"/>
            </w:pPr>
            <w:r>
              <w:rPr>
                <w:rFonts w:cs="Times New Roman"/>
                <w:sz w:val="21"/>
              </w:rPr>
              <w:t>m/s</w:t>
            </w:r>
          </w:p>
        </w:tc>
      </w:tr>
      <w:tr w:rsidR="00B618CF" w14:paraId="50BFFE52" w14:textId="77777777">
        <w:trPr>
          <w:jc w:val="center"/>
        </w:trPr>
        <w:tc>
          <w:tcPr>
            <w:tcW w:w="3079" w:type="dxa"/>
            <w:vAlign w:val="center"/>
          </w:tcPr>
          <w:p w14:paraId="2F3F0657" w14:textId="77777777" w:rsidR="00B618CF" w:rsidRDefault="00000000">
            <w:pPr>
              <w:spacing w:line="288" w:lineRule="auto"/>
              <w:jc w:val="center"/>
            </w:pPr>
            <w:r>
              <w:rPr>
                <w:rFonts w:cs="Times New Roman"/>
                <w:sz w:val="21"/>
              </w:rPr>
              <w:t>v_y</w:t>
            </w:r>
          </w:p>
        </w:tc>
        <w:tc>
          <w:tcPr>
            <w:tcW w:w="3079" w:type="dxa"/>
            <w:vAlign w:val="center"/>
          </w:tcPr>
          <w:p w14:paraId="1FE3138B" w14:textId="77777777" w:rsidR="00B618CF" w:rsidRDefault="00000000">
            <w:pPr>
              <w:spacing w:line="288" w:lineRule="auto"/>
              <w:jc w:val="center"/>
              <w:rPr>
                <w:lang w:eastAsia="zh-CN"/>
              </w:rPr>
            </w:pPr>
            <w:r>
              <w:rPr>
                <w:rFonts w:cs="Times New Roman"/>
                <w:sz w:val="21"/>
                <w:lang w:eastAsia="zh-CN"/>
              </w:rPr>
              <w:t>车体坐标系</w:t>
            </w:r>
            <w:r>
              <w:rPr>
                <w:rFonts w:cs="Times New Roman"/>
                <w:sz w:val="21"/>
                <w:lang w:eastAsia="zh-CN"/>
              </w:rPr>
              <w:t xml:space="preserve"> y </w:t>
            </w:r>
            <w:r>
              <w:rPr>
                <w:rFonts w:cs="Times New Roman"/>
                <w:sz w:val="21"/>
                <w:lang w:eastAsia="zh-CN"/>
              </w:rPr>
              <w:t>方向线速度</w:t>
            </w:r>
          </w:p>
        </w:tc>
        <w:tc>
          <w:tcPr>
            <w:tcW w:w="3079" w:type="dxa"/>
            <w:vAlign w:val="center"/>
          </w:tcPr>
          <w:p w14:paraId="65719076" w14:textId="77777777" w:rsidR="00B618CF" w:rsidRDefault="00000000">
            <w:pPr>
              <w:spacing w:line="288" w:lineRule="auto"/>
              <w:jc w:val="center"/>
            </w:pPr>
            <w:r>
              <w:rPr>
                <w:rFonts w:cs="Times New Roman"/>
                <w:sz w:val="21"/>
              </w:rPr>
              <w:t>m/s</w:t>
            </w:r>
          </w:p>
        </w:tc>
      </w:tr>
      <w:tr w:rsidR="00B618CF" w14:paraId="25AE4093" w14:textId="77777777">
        <w:trPr>
          <w:jc w:val="center"/>
        </w:trPr>
        <w:tc>
          <w:tcPr>
            <w:tcW w:w="3079" w:type="dxa"/>
            <w:vAlign w:val="center"/>
          </w:tcPr>
          <w:p w14:paraId="708C6880" w14:textId="77777777" w:rsidR="00B618CF" w:rsidRDefault="00000000">
            <w:r>
              <w:rPr>
                <w:sz w:val="21"/>
              </w:rPr>
              <w:t>ω</w:t>
            </w:r>
          </w:p>
        </w:tc>
        <w:tc>
          <w:tcPr>
            <w:tcW w:w="3079" w:type="dxa"/>
            <w:vAlign w:val="center"/>
          </w:tcPr>
          <w:p w14:paraId="5591F919" w14:textId="77777777" w:rsidR="00B618CF" w:rsidRDefault="00000000">
            <w:r>
              <w:rPr>
                <w:sz w:val="21"/>
              </w:rPr>
              <w:t>车体绕</w:t>
            </w:r>
            <w:r>
              <w:rPr>
                <w:sz w:val="21"/>
              </w:rPr>
              <w:t xml:space="preserve"> z </w:t>
            </w:r>
            <w:r>
              <w:rPr>
                <w:sz w:val="21"/>
              </w:rPr>
              <w:t>轴角速度</w:t>
            </w:r>
          </w:p>
        </w:tc>
        <w:tc>
          <w:tcPr>
            <w:tcW w:w="3079" w:type="dxa"/>
            <w:vAlign w:val="center"/>
          </w:tcPr>
          <w:p w14:paraId="5C0E24FF" w14:textId="77777777" w:rsidR="00B618CF" w:rsidRDefault="00000000">
            <w:r>
              <w:rPr>
                <w:sz w:val="21"/>
              </w:rPr>
              <w:t>rad/s</w:t>
            </w:r>
          </w:p>
        </w:tc>
      </w:tr>
      <w:tr w:rsidR="00B618CF" w14:paraId="6608A7AC" w14:textId="77777777">
        <w:trPr>
          <w:jc w:val="center"/>
        </w:trPr>
        <w:tc>
          <w:tcPr>
            <w:tcW w:w="3079" w:type="dxa"/>
            <w:vAlign w:val="center"/>
          </w:tcPr>
          <w:p w14:paraId="28F01D7F" w14:textId="77777777" w:rsidR="00B618CF" w:rsidRDefault="00000000">
            <w:pPr>
              <w:spacing w:line="288" w:lineRule="auto"/>
              <w:jc w:val="center"/>
            </w:pPr>
            <w:r>
              <w:rPr>
                <w:rFonts w:cs="Times New Roman"/>
                <w:sz w:val="21"/>
              </w:rPr>
              <w:t>x_i, y_i</w:t>
            </w:r>
          </w:p>
        </w:tc>
        <w:tc>
          <w:tcPr>
            <w:tcW w:w="3079" w:type="dxa"/>
            <w:vAlign w:val="center"/>
          </w:tcPr>
          <w:p w14:paraId="1EA85FAA" w14:textId="77777777" w:rsidR="00B618CF" w:rsidRDefault="00000000">
            <w:pPr>
              <w:spacing w:line="288" w:lineRule="auto"/>
              <w:jc w:val="center"/>
              <w:rPr>
                <w:lang w:eastAsia="zh-CN"/>
              </w:rPr>
            </w:pPr>
            <w:r>
              <w:rPr>
                <w:rFonts w:cs="Times New Roman"/>
                <w:sz w:val="21"/>
                <w:lang w:eastAsia="zh-CN"/>
              </w:rPr>
              <w:t>第</w:t>
            </w:r>
            <w:r>
              <w:rPr>
                <w:rFonts w:cs="Times New Roman"/>
                <w:sz w:val="21"/>
                <w:lang w:eastAsia="zh-CN"/>
              </w:rPr>
              <w:t xml:space="preserve"> i </w:t>
            </w:r>
            <w:r>
              <w:rPr>
                <w:rFonts w:cs="Times New Roman"/>
                <w:sz w:val="21"/>
                <w:lang w:eastAsia="zh-CN"/>
              </w:rPr>
              <w:t>个舵轮相对车体中心的位置坐标</w:t>
            </w:r>
          </w:p>
        </w:tc>
        <w:tc>
          <w:tcPr>
            <w:tcW w:w="3079" w:type="dxa"/>
            <w:vAlign w:val="center"/>
          </w:tcPr>
          <w:p w14:paraId="3C6ABE05" w14:textId="77777777" w:rsidR="00B618CF" w:rsidRDefault="00000000">
            <w:pPr>
              <w:spacing w:line="288" w:lineRule="auto"/>
              <w:jc w:val="center"/>
            </w:pPr>
            <w:r>
              <w:rPr>
                <w:rFonts w:cs="Times New Roman"/>
                <w:sz w:val="21"/>
              </w:rPr>
              <w:t>m</w:t>
            </w:r>
          </w:p>
        </w:tc>
      </w:tr>
      <w:tr w:rsidR="00B618CF" w14:paraId="33D54356" w14:textId="77777777">
        <w:trPr>
          <w:jc w:val="center"/>
        </w:trPr>
        <w:tc>
          <w:tcPr>
            <w:tcW w:w="3079" w:type="dxa"/>
            <w:vAlign w:val="center"/>
          </w:tcPr>
          <w:p w14:paraId="751553DD" w14:textId="77777777" w:rsidR="00B618CF" w:rsidRDefault="00000000">
            <w:r>
              <w:rPr>
                <w:sz w:val="21"/>
              </w:rPr>
              <w:t>φ_i</w:t>
            </w:r>
          </w:p>
        </w:tc>
        <w:tc>
          <w:tcPr>
            <w:tcW w:w="3079" w:type="dxa"/>
            <w:vAlign w:val="center"/>
          </w:tcPr>
          <w:p w14:paraId="4E3F3215" w14:textId="77777777" w:rsidR="00B618CF" w:rsidRDefault="00000000">
            <w:pPr>
              <w:rPr>
                <w:lang w:eastAsia="zh-CN"/>
              </w:rPr>
            </w:pPr>
            <w:r>
              <w:rPr>
                <w:sz w:val="21"/>
                <w:lang w:eastAsia="zh-CN"/>
              </w:rPr>
              <w:t>第</w:t>
            </w:r>
            <w:r>
              <w:rPr>
                <w:sz w:val="21"/>
                <w:lang w:eastAsia="zh-CN"/>
              </w:rPr>
              <w:t xml:space="preserve"> i </w:t>
            </w:r>
            <w:r>
              <w:rPr>
                <w:sz w:val="21"/>
                <w:lang w:eastAsia="zh-CN"/>
              </w:rPr>
              <w:t>个舵轮目标转向角</w:t>
            </w:r>
          </w:p>
        </w:tc>
        <w:tc>
          <w:tcPr>
            <w:tcW w:w="3079" w:type="dxa"/>
            <w:vAlign w:val="center"/>
          </w:tcPr>
          <w:p w14:paraId="69711F93" w14:textId="77777777" w:rsidR="00B618CF" w:rsidRDefault="00000000">
            <w:r>
              <w:rPr>
                <w:sz w:val="21"/>
              </w:rPr>
              <w:t>rad</w:t>
            </w:r>
          </w:p>
        </w:tc>
      </w:tr>
      <w:tr w:rsidR="00B618CF" w14:paraId="6868F972" w14:textId="77777777">
        <w:trPr>
          <w:jc w:val="center"/>
        </w:trPr>
        <w:tc>
          <w:tcPr>
            <w:tcW w:w="3079" w:type="dxa"/>
            <w:vAlign w:val="center"/>
          </w:tcPr>
          <w:p w14:paraId="17851A87" w14:textId="77777777" w:rsidR="00B618CF" w:rsidRDefault="00000000">
            <w:pPr>
              <w:spacing w:line="288" w:lineRule="auto"/>
              <w:jc w:val="center"/>
            </w:pPr>
            <w:r>
              <w:rPr>
                <w:rFonts w:cs="Times New Roman"/>
                <w:sz w:val="21"/>
              </w:rPr>
              <w:t>v_i</w:t>
            </w:r>
          </w:p>
        </w:tc>
        <w:tc>
          <w:tcPr>
            <w:tcW w:w="3079" w:type="dxa"/>
            <w:vAlign w:val="center"/>
          </w:tcPr>
          <w:p w14:paraId="6857702D" w14:textId="77777777" w:rsidR="00B618CF" w:rsidRDefault="00000000">
            <w:pPr>
              <w:spacing w:line="288" w:lineRule="auto"/>
              <w:jc w:val="center"/>
              <w:rPr>
                <w:lang w:eastAsia="zh-CN"/>
              </w:rPr>
            </w:pPr>
            <w:r>
              <w:rPr>
                <w:rFonts w:cs="Times New Roman"/>
                <w:sz w:val="21"/>
                <w:lang w:eastAsia="zh-CN"/>
              </w:rPr>
              <w:t>第</w:t>
            </w:r>
            <w:r>
              <w:rPr>
                <w:rFonts w:cs="Times New Roman"/>
                <w:sz w:val="21"/>
                <w:lang w:eastAsia="zh-CN"/>
              </w:rPr>
              <w:t xml:space="preserve"> i </w:t>
            </w:r>
            <w:r>
              <w:rPr>
                <w:rFonts w:cs="Times New Roman"/>
                <w:sz w:val="21"/>
                <w:lang w:eastAsia="zh-CN"/>
              </w:rPr>
              <w:t>个驱动轮轮缘线速度</w:t>
            </w:r>
          </w:p>
        </w:tc>
        <w:tc>
          <w:tcPr>
            <w:tcW w:w="3079" w:type="dxa"/>
            <w:vAlign w:val="center"/>
          </w:tcPr>
          <w:p w14:paraId="7D7764F5" w14:textId="77777777" w:rsidR="00B618CF" w:rsidRDefault="00000000">
            <w:pPr>
              <w:spacing w:line="288" w:lineRule="auto"/>
              <w:jc w:val="center"/>
            </w:pPr>
            <w:r>
              <w:rPr>
                <w:rFonts w:cs="Times New Roman"/>
                <w:sz w:val="21"/>
              </w:rPr>
              <w:t>m/s</w:t>
            </w:r>
          </w:p>
        </w:tc>
      </w:tr>
      <w:tr w:rsidR="00B618CF" w14:paraId="7E6A05EB" w14:textId="77777777">
        <w:trPr>
          <w:jc w:val="center"/>
        </w:trPr>
        <w:tc>
          <w:tcPr>
            <w:tcW w:w="3079" w:type="dxa"/>
            <w:vAlign w:val="center"/>
          </w:tcPr>
          <w:p w14:paraId="1E3680BA" w14:textId="77777777" w:rsidR="00B618CF" w:rsidRDefault="00000000">
            <w:r>
              <w:rPr>
                <w:sz w:val="21"/>
              </w:rPr>
              <w:t>Ω_i</w:t>
            </w:r>
          </w:p>
        </w:tc>
        <w:tc>
          <w:tcPr>
            <w:tcW w:w="3079" w:type="dxa"/>
            <w:vAlign w:val="center"/>
          </w:tcPr>
          <w:p w14:paraId="2BF53225" w14:textId="77777777" w:rsidR="00B618CF" w:rsidRDefault="00000000">
            <w:r>
              <w:rPr>
                <w:sz w:val="21"/>
              </w:rPr>
              <w:t>第</w:t>
            </w:r>
            <w:r>
              <w:rPr>
                <w:sz w:val="21"/>
              </w:rPr>
              <w:t xml:space="preserve"> i </w:t>
            </w:r>
            <w:r>
              <w:rPr>
                <w:sz w:val="21"/>
              </w:rPr>
              <w:t>个驱动轮角速度</w:t>
            </w:r>
          </w:p>
        </w:tc>
        <w:tc>
          <w:tcPr>
            <w:tcW w:w="3079" w:type="dxa"/>
            <w:vAlign w:val="center"/>
          </w:tcPr>
          <w:p w14:paraId="78916F5C" w14:textId="77777777" w:rsidR="00B618CF" w:rsidRDefault="00000000">
            <w:r>
              <w:rPr>
                <w:sz w:val="21"/>
              </w:rPr>
              <w:t>rad/s</w:t>
            </w:r>
          </w:p>
        </w:tc>
      </w:tr>
      <w:tr w:rsidR="00B618CF" w14:paraId="00618E69" w14:textId="77777777">
        <w:trPr>
          <w:jc w:val="center"/>
        </w:trPr>
        <w:tc>
          <w:tcPr>
            <w:tcW w:w="3079" w:type="dxa"/>
            <w:vAlign w:val="center"/>
          </w:tcPr>
          <w:p w14:paraId="4471FEFC" w14:textId="77777777" w:rsidR="00B618CF" w:rsidRDefault="00000000">
            <w:pPr>
              <w:spacing w:line="288" w:lineRule="auto"/>
              <w:jc w:val="center"/>
            </w:pPr>
            <w:r>
              <w:rPr>
                <w:rFonts w:cs="Times New Roman"/>
                <w:sz w:val="21"/>
              </w:rPr>
              <w:t>r</w:t>
            </w:r>
          </w:p>
        </w:tc>
        <w:tc>
          <w:tcPr>
            <w:tcW w:w="3079" w:type="dxa"/>
            <w:vAlign w:val="center"/>
          </w:tcPr>
          <w:p w14:paraId="644FD1B3" w14:textId="77777777" w:rsidR="00B618CF" w:rsidRDefault="00000000">
            <w:pPr>
              <w:spacing w:line="288" w:lineRule="auto"/>
              <w:jc w:val="center"/>
            </w:pPr>
            <w:r>
              <w:rPr>
                <w:rFonts w:cs="Times New Roman"/>
                <w:sz w:val="21"/>
              </w:rPr>
              <w:t>驱动轮半径</w:t>
            </w:r>
          </w:p>
        </w:tc>
        <w:tc>
          <w:tcPr>
            <w:tcW w:w="3079" w:type="dxa"/>
            <w:vAlign w:val="center"/>
          </w:tcPr>
          <w:p w14:paraId="652CBD28" w14:textId="77777777" w:rsidR="00B618CF" w:rsidRDefault="00000000">
            <w:pPr>
              <w:spacing w:line="288" w:lineRule="auto"/>
              <w:jc w:val="center"/>
            </w:pPr>
            <w:r>
              <w:rPr>
                <w:rFonts w:cs="Times New Roman"/>
                <w:sz w:val="21"/>
              </w:rPr>
              <w:t>m</w:t>
            </w:r>
          </w:p>
        </w:tc>
      </w:tr>
      <w:tr w:rsidR="00B618CF" w14:paraId="71D66FC7" w14:textId="77777777">
        <w:trPr>
          <w:jc w:val="center"/>
        </w:trPr>
        <w:tc>
          <w:tcPr>
            <w:tcW w:w="3079" w:type="dxa"/>
            <w:vAlign w:val="center"/>
          </w:tcPr>
          <w:p w14:paraId="39A114AE" w14:textId="77777777" w:rsidR="00B618CF" w:rsidRDefault="00000000">
            <w:pPr>
              <w:spacing w:line="288" w:lineRule="auto"/>
              <w:jc w:val="center"/>
            </w:pPr>
            <w:r>
              <w:rPr>
                <w:rFonts w:cs="Times New Roman"/>
                <w:sz w:val="21"/>
              </w:rPr>
              <w:t>cmdA</w:t>
            </w:r>
          </w:p>
        </w:tc>
        <w:tc>
          <w:tcPr>
            <w:tcW w:w="3079" w:type="dxa"/>
            <w:vAlign w:val="center"/>
          </w:tcPr>
          <w:p w14:paraId="73A33C70" w14:textId="77777777" w:rsidR="00B618CF" w:rsidRDefault="00000000">
            <w:pPr>
              <w:spacing w:line="288" w:lineRule="auto"/>
              <w:jc w:val="center"/>
              <w:rPr>
                <w:lang w:eastAsia="zh-CN"/>
              </w:rPr>
            </w:pPr>
            <w:r>
              <w:rPr>
                <w:rFonts w:cs="Times New Roman"/>
                <w:sz w:val="21"/>
                <w:lang w:eastAsia="zh-CN"/>
              </w:rPr>
              <w:t>控制程序输出的舵角命令</w:t>
            </w:r>
          </w:p>
        </w:tc>
        <w:tc>
          <w:tcPr>
            <w:tcW w:w="3079" w:type="dxa"/>
            <w:vAlign w:val="center"/>
          </w:tcPr>
          <w:p w14:paraId="58528C1F" w14:textId="77777777" w:rsidR="00B618CF" w:rsidRDefault="00000000">
            <w:pPr>
              <w:spacing w:line="288" w:lineRule="auto"/>
              <w:jc w:val="center"/>
            </w:pPr>
            <w:r>
              <w:rPr>
                <w:rFonts w:cs="Times New Roman"/>
                <w:sz w:val="21"/>
              </w:rPr>
              <w:t>deg</w:t>
            </w:r>
          </w:p>
        </w:tc>
      </w:tr>
      <w:tr w:rsidR="00B618CF" w14:paraId="31312A8D" w14:textId="77777777">
        <w:trPr>
          <w:jc w:val="center"/>
        </w:trPr>
        <w:tc>
          <w:tcPr>
            <w:tcW w:w="3079" w:type="dxa"/>
            <w:vAlign w:val="center"/>
          </w:tcPr>
          <w:p w14:paraId="4A8B226C" w14:textId="77777777" w:rsidR="00B618CF" w:rsidRDefault="00000000">
            <w:pPr>
              <w:spacing w:line="288" w:lineRule="auto"/>
              <w:jc w:val="center"/>
            </w:pPr>
            <w:r>
              <w:rPr>
                <w:rFonts w:cs="Times New Roman"/>
                <w:sz w:val="21"/>
              </w:rPr>
              <w:t>cmdV</w:t>
            </w:r>
          </w:p>
        </w:tc>
        <w:tc>
          <w:tcPr>
            <w:tcW w:w="3079" w:type="dxa"/>
            <w:vAlign w:val="center"/>
          </w:tcPr>
          <w:p w14:paraId="56B47042" w14:textId="77777777" w:rsidR="00B618CF" w:rsidRDefault="00000000">
            <w:pPr>
              <w:spacing w:line="288" w:lineRule="auto"/>
              <w:jc w:val="center"/>
              <w:rPr>
                <w:lang w:eastAsia="zh-CN"/>
              </w:rPr>
            </w:pPr>
            <w:r>
              <w:rPr>
                <w:rFonts w:cs="Times New Roman"/>
                <w:sz w:val="21"/>
                <w:lang w:eastAsia="zh-CN"/>
              </w:rPr>
              <w:t>控制程序输出的轮速命令</w:t>
            </w:r>
          </w:p>
        </w:tc>
        <w:tc>
          <w:tcPr>
            <w:tcW w:w="3079" w:type="dxa"/>
            <w:vAlign w:val="center"/>
          </w:tcPr>
          <w:p w14:paraId="63438AD0" w14:textId="77777777" w:rsidR="00B618CF" w:rsidRDefault="00000000">
            <w:pPr>
              <w:spacing w:line="288" w:lineRule="auto"/>
              <w:jc w:val="center"/>
            </w:pPr>
            <w:r>
              <w:rPr>
                <w:rFonts w:cs="Times New Roman"/>
                <w:sz w:val="21"/>
              </w:rPr>
              <w:t>m/s</w:t>
            </w:r>
          </w:p>
        </w:tc>
      </w:tr>
      <w:tr w:rsidR="00B618CF" w14:paraId="6F134048" w14:textId="77777777">
        <w:trPr>
          <w:jc w:val="center"/>
        </w:trPr>
        <w:tc>
          <w:tcPr>
            <w:tcW w:w="3079" w:type="dxa"/>
            <w:vAlign w:val="center"/>
          </w:tcPr>
          <w:p w14:paraId="463A26A8" w14:textId="77777777" w:rsidR="00B618CF" w:rsidRDefault="00000000">
            <w:pPr>
              <w:spacing w:line="288" w:lineRule="auto"/>
              <w:jc w:val="center"/>
            </w:pPr>
            <w:r>
              <w:rPr>
                <w:rFonts w:cs="Times New Roman"/>
                <w:sz w:val="21"/>
              </w:rPr>
              <w:t>fbA</w:t>
            </w:r>
          </w:p>
        </w:tc>
        <w:tc>
          <w:tcPr>
            <w:tcW w:w="3079" w:type="dxa"/>
            <w:vAlign w:val="center"/>
          </w:tcPr>
          <w:p w14:paraId="3FE9E727" w14:textId="77777777" w:rsidR="00B618CF" w:rsidRDefault="00000000">
            <w:pPr>
              <w:spacing w:line="288" w:lineRule="auto"/>
              <w:jc w:val="center"/>
            </w:pPr>
            <w:r>
              <w:rPr>
                <w:rFonts w:cs="Times New Roman"/>
                <w:sz w:val="21"/>
              </w:rPr>
              <w:t>舵角反馈值</w:t>
            </w:r>
          </w:p>
        </w:tc>
        <w:tc>
          <w:tcPr>
            <w:tcW w:w="3079" w:type="dxa"/>
            <w:vAlign w:val="center"/>
          </w:tcPr>
          <w:p w14:paraId="0B55A122" w14:textId="77777777" w:rsidR="00B618CF" w:rsidRDefault="00000000">
            <w:pPr>
              <w:spacing w:line="288" w:lineRule="auto"/>
              <w:jc w:val="center"/>
            </w:pPr>
            <w:r>
              <w:rPr>
                <w:rFonts w:cs="Times New Roman"/>
                <w:sz w:val="21"/>
              </w:rPr>
              <w:t>deg</w:t>
            </w:r>
          </w:p>
        </w:tc>
      </w:tr>
      <w:tr w:rsidR="00B618CF" w14:paraId="024027B7" w14:textId="77777777">
        <w:trPr>
          <w:jc w:val="center"/>
        </w:trPr>
        <w:tc>
          <w:tcPr>
            <w:tcW w:w="3079" w:type="dxa"/>
            <w:vAlign w:val="center"/>
          </w:tcPr>
          <w:p w14:paraId="50960D6E" w14:textId="77777777" w:rsidR="00B618CF" w:rsidRDefault="00000000">
            <w:pPr>
              <w:spacing w:line="288" w:lineRule="auto"/>
              <w:jc w:val="center"/>
            </w:pPr>
            <w:r>
              <w:rPr>
                <w:rFonts w:cs="Times New Roman"/>
                <w:sz w:val="21"/>
              </w:rPr>
              <w:t>fbV</w:t>
            </w:r>
          </w:p>
        </w:tc>
        <w:tc>
          <w:tcPr>
            <w:tcW w:w="3079" w:type="dxa"/>
            <w:vAlign w:val="center"/>
          </w:tcPr>
          <w:p w14:paraId="278E17CB" w14:textId="77777777" w:rsidR="00B618CF" w:rsidRDefault="00000000">
            <w:pPr>
              <w:spacing w:line="288" w:lineRule="auto"/>
              <w:jc w:val="center"/>
            </w:pPr>
            <w:r>
              <w:rPr>
                <w:rFonts w:cs="Times New Roman"/>
                <w:sz w:val="21"/>
              </w:rPr>
              <w:t>轮速反馈值</w:t>
            </w:r>
          </w:p>
        </w:tc>
        <w:tc>
          <w:tcPr>
            <w:tcW w:w="3079" w:type="dxa"/>
            <w:vAlign w:val="center"/>
          </w:tcPr>
          <w:p w14:paraId="113390A1" w14:textId="77777777" w:rsidR="00B618CF" w:rsidRDefault="00000000">
            <w:pPr>
              <w:spacing w:line="288" w:lineRule="auto"/>
              <w:jc w:val="center"/>
            </w:pPr>
            <w:r>
              <w:rPr>
                <w:rFonts w:cs="Times New Roman"/>
                <w:sz w:val="21"/>
              </w:rPr>
              <w:t>m/s</w:t>
            </w:r>
          </w:p>
        </w:tc>
      </w:tr>
    </w:tbl>
    <w:p w14:paraId="724045EF" w14:textId="77777777" w:rsidR="00B618CF" w:rsidRDefault="00000000">
      <w:pPr>
        <w:spacing w:after="0" w:line="288" w:lineRule="auto"/>
      </w:pPr>
      <w:r>
        <w:rPr>
          <w:rFonts w:ascii="宋体" w:hAnsi="宋体" w:cs="Times New Roman"/>
          <w:sz w:val="21"/>
        </w:rPr>
        <w:br w:type="page"/>
      </w:r>
    </w:p>
    <w:p w14:paraId="26C7D358" w14:textId="77777777" w:rsidR="00B618CF" w:rsidRDefault="00000000">
      <w:pPr>
        <w:pStyle w:val="1"/>
        <w:pageBreakBefore/>
        <w:spacing w:before="576" w:after="288" w:line="288" w:lineRule="auto"/>
        <w:jc w:val="center"/>
      </w:pPr>
      <w:r>
        <w:rPr>
          <w:rFonts w:ascii="Times New Roman" w:eastAsia="宋体" w:hAnsi="Times New Roman" w:cs="Times New Roman"/>
          <w:b w:val="0"/>
          <w:color w:val="000000"/>
          <w:sz w:val="32"/>
        </w:rPr>
        <w:lastRenderedPageBreak/>
        <w:t>第</w:t>
      </w:r>
      <w:r>
        <w:rPr>
          <w:rFonts w:ascii="Times New Roman" w:eastAsia="宋体" w:hAnsi="Times New Roman" w:cs="Times New Roman"/>
          <w:b w:val="0"/>
          <w:color w:val="000000"/>
          <w:sz w:val="32"/>
        </w:rPr>
        <w:t>1</w:t>
      </w:r>
      <w:r>
        <w:rPr>
          <w:rFonts w:ascii="Times New Roman" w:eastAsia="宋体" w:hAnsi="Times New Roman" w:cs="Times New Roman"/>
          <w:b w:val="0"/>
          <w:color w:val="000000"/>
          <w:sz w:val="32"/>
        </w:rPr>
        <w:t>章</w:t>
      </w:r>
      <w:r>
        <w:rPr>
          <w:rFonts w:ascii="Times New Roman" w:eastAsia="宋体" w:hAnsi="Times New Roman" w:cs="Times New Roman"/>
          <w:b w:val="0"/>
          <w:color w:val="000000"/>
          <w:sz w:val="32"/>
        </w:rPr>
        <w:t xml:space="preserve"> </w:t>
      </w:r>
      <w:r>
        <w:rPr>
          <w:rFonts w:ascii="Times New Roman" w:eastAsia="宋体" w:hAnsi="Times New Roman" w:cs="Times New Roman"/>
          <w:b w:val="0"/>
          <w:color w:val="000000"/>
          <w:sz w:val="32"/>
        </w:rPr>
        <w:t>绪论</w:t>
      </w:r>
    </w:p>
    <w:p w14:paraId="5B03A890" w14:textId="77777777" w:rsidR="00B618CF" w:rsidRDefault="00000000">
      <w:pPr>
        <w:pStyle w:val="21"/>
        <w:spacing w:before="288" w:after="144" w:line="288" w:lineRule="auto"/>
      </w:pPr>
      <w:r>
        <w:rPr>
          <w:rFonts w:ascii="Times New Roman" w:eastAsia="宋体" w:hAnsi="Times New Roman" w:cs="Times New Roman"/>
          <w:b w:val="0"/>
          <w:color w:val="000000"/>
          <w:sz w:val="30"/>
        </w:rPr>
        <w:t xml:space="preserve">1.1 </w:t>
      </w:r>
      <w:r>
        <w:rPr>
          <w:rFonts w:ascii="Times New Roman" w:eastAsia="宋体" w:hAnsi="Times New Roman" w:cs="Times New Roman"/>
          <w:b w:val="0"/>
          <w:color w:val="000000"/>
          <w:sz w:val="30"/>
        </w:rPr>
        <w:t>研究背景与意义</w:t>
      </w:r>
    </w:p>
    <w:p w14:paraId="36669519" w14:textId="77777777" w:rsidR="00B618CF" w:rsidRDefault="00000000">
      <w:pPr>
        <w:spacing w:after="0" w:line="288" w:lineRule="auto"/>
        <w:ind w:firstLine="480"/>
        <w:rPr>
          <w:lang w:eastAsia="zh-CN"/>
        </w:rPr>
      </w:pPr>
      <w:r>
        <w:rPr>
          <w:rFonts w:ascii="宋体" w:hAnsi="宋体" w:cs="Times New Roman"/>
          <w:sz w:val="21"/>
          <w:lang w:eastAsia="zh-CN"/>
        </w:rPr>
        <w:t>移动机器人底盘是机器人完成自主移动、搬运、巡检和交互任务的基础执行平台。底盘结构形式决定了机器人在平面内的运动能力、控制复杂度、承载能力和环境适应性。传统两轮差速底盘结构简单、控制方便、成本较低，但其横向运动能力不足，在狭窄空间内需要通过多次前进和转向完成姿态调整。麦克纳姆轮和全向轮底盘能够实现全向移动，但其轮地接触依赖斜辊或小滚子，在地面不平、载荷较大或需要较高通过性时容易受到限制。舵轮式底盘将驱动与转向集成在单个轮组中，既能够实现较灵活的平面运动，又具有接近普通车轮的接触形式，因此在仓储搬运机器人、服务机器人、竞赛机器人和教学科研平台中具有较高应用价值。</w:t>
      </w:r>
    </w:p>
    <w:p w14:paraId="1872B26E" w14:textId="77777777" w:rsidR="00B618CF" w:rsidRDefault="00000000">
      <w:pPr>
        <w:spacing w:after="0" w:line="288" w:lineRule="auto"/>
        <w:ind w:firstLine="480"/>
        <w:rPr>
          <w:lang w:eastAsia="zh-CN"/>
        </w:rPr>
      </w:pPr>
      <w:r>
        <w:rPr>
          <w:rFonts w:ascii="宋体" w:hAnsi="宋体" w:cs="Times New Roman"/>
          <w:sz w:val="21"/>
          <w:lang w:eastAsia="zh-CN"/>
        </w:rPr>
        <w:t>三舵轮移动底盘由三个沿车体周向布置的可转向驱动轮模块组成。每个轮组一般包含转向执行机构和驱动执行机构，控制系统需要同时给出目标舵角和驱动轮速度。通过三组舵轮的协调，底盘可实现前进、横移、斜向运动及原地旋转等动作。与四舵轮系统相比，三舵轮底盘结构更加紧凑，轮组数量较少，控制对象数量有所降低；但由于每个舵轮同时承担转向和驱动功能，系统对舵角同步、速度约束、零位标定和指令切换逻辑仍有较高要求。</w:t>
      </w:r>
    </w:p>
    <w:p w14:paraId="0333F158" w14:textId="77777777" w:rsidR="00B618CF" w:rsidRDefault="00000000">
      <w:pPr>
        <w:spacing w:after="0" w:line="288" w:lineRule="auto"/>
        <w:ind w:firstLine="480"/>
        <w:rPr>
          <w:lang w:eastAsia="zh-CN"/>
        </w:rPr>
      </w:pPr>
      <w:r>
        <w:rPr>
          <w:rFonts w:ascii="宋体" w:hAnsi="宋体" w:cs="Times New Roman"/>
          <w:sz w:val="21"/>
          <w:lang w:eastAsia="zh-CN"/>
        </w:rPr>
        <w:t>在工程开发过程中，直接依赖实物底盘进行控制逻辑验证存在一定风险。底盘实物涉及机械装配、电机驱动、供电保护、通信接口和安全策略等多个环节，一旦运动学解算或控制时序存在错误，可能造成底盘异常运动甚至损坏执行器。因此，先在 ROS 2/Gazebo 仿真平台中建立底盘模型并验证运动学逻辑，再在 STM32 下位机中独立实现实物控制，是一种较稳妥的开发流程。ROS 2 提供了节点通信、参数管理、可视化、数据记录和控制框架等工具，STM32F407 则具有较强的实时控制能力和丰富外设资源，二者结合能够形成“仿真验证-实物执行”的分层设计思路。</w:t>
      </w:r>
    </w:p>
    <w:p w14:paraId="7ABE661A" w14:textId="77777777" w:rsidR="00B618CF" w:rsidRDefault="00000000">
      <w:pPr>
        <w:spacing w:after="0" w:line="288" w:lineRule="auto"/>
        <w:ind w:firstLine="480"/>
        <w:rPr>
          <w:lang w:eastAsia="zh-CN"/>
        </w:rPr>
      </w:pPr>
      <w:r>
        <w:rPr>
          <w:rFonts w:ascii="宋体" w:hAnsi="宋体" w:cs="Times New Roman"/>
          <w:sz w:val="21"/>
          <w:lang w:eastAsia="zh-CN"/>
        </w:rPr>
        <w:t>本文以企业提供的三舵轮实物底盘和电机通信接口为基础，重点完成底盘层速度指令处理、三舵轮逆运动学解算、舵角与轮速命令生成、仿真验证和实物测试分析。研究意义主要体现在三个方面：一是建立三舵轮底盘从车体速度到舵角和轮速的清晰映射关系，为后续闭环控制提供数学基础；二是搭建 ROS 2/Gazebo 仿真平台，降低实物调试风险，提高控制逻辑验证效率；三是基于 STM32 与 FreeRTOS 实现底盘控制软件，为三舵轮实物平台后续轨迹跟踪、自主导航和工程应用奠定基础。</w:t>
      </w:r>
    </w:p>
    <w:p w14:paraId="755FE8EF" w14:textId="77777777" w:rsidR="00B618CF" w:rsidRDefault="00000000">
      <w:pPr>
        <w:pStyle w:val="21"/>
        <w:spacing w:before="288" w:after="144" w:line="288" w:lineRule="auto"/>
        <w:rPr>
          <w:lang w:eastAsia="zh-CN"/>
        </w:rPr>
      </w:pPr>
      <w:r>
        <w:rPr>
          <w:rFonts w:ascii="Times New Roman" w:eastAsia="宋体" w:hAnsi="Times New Roman" w:cs="Times New Roman"/>
          <w:b w:val="0"/>
          <w:color w:val="000000"/>
          <w:sz w:val="30"/>
          <w:lang w:eastAsia="zh-CN"/>
        </w:rPr>
        <w:t xml:space="preserve">1.2 </w:t>
      </w:r>
      <w:r>
        <w:rPr>
          <w:rFonts w:ascii="Times New Roman" w:eastAsia="宋体" w:hAnsi="Times New Roman" w:cs="Times New Roman"/>
          <w:b w:val="0"/>
          <w:color w:val="000000"/>
          <w:sz w:val="30"/>
          <w:lang w:eastAsia="zh-CN"/>
        </w:rPr>
        <w:t>国内外研究现状</w:t>
      </w:r>
    </w:p>
    <w:p w14:paraId="7B78028B" w14:textId="77777777" w:rsidR="00B618CF" w:rsidRDefault="00000000">
      <w:pPr>
        <w:spacing w:after="0" w:line="288" w:lineRule="auto"/>
        <w:ind w:firstLine="480"/>
        <w:rPr>
          <w:lang w:eastAsia="zh-CN"/>
        </w:rPr>
      </w:pPr>
      <w:r>
        <w:rPr>
          <w:rFonts w:ascii="宋体" w:hAnsi="宋体"/>
          <w:sz w:val="21"/>
          <w:lang w:eastAsia="zh-CN"/>
        </w:rPr>
        <w:t>相关研究已分别从机器人软件框架、控制中间件、轮式移动机构分类与运动学建模等方面展开</w:t>
      </w:r>
      <w:r>
        <w:rPr>
          <w:rFonts w:ascii="宋体" w:hAnsi="宋体"/>
          <w:sz w:val="21"/>
          <w:vertAlign w:val="superscript"/>
          <w:lang w:eastAsia="zh-CN"/>
        </w:rPr>
        <w:t>[1-6]</w:t>
      </w:r>
      <w:r>
        <w:rPr>
          <w:rFonts w:ascii="宋体" w:hAnsi="宋体"/>
          <w:sz w:val="21"/>
          <w:lang w:eastAsia="zh-CN"/>
        </w:rPr>
        <w:t>。移动机器人底盘研究主要围绕机械结构、运动学建模、控制方法和仿真实验平台展开。差速底盘和阿克曼底盘由于结构简单、动力学模型成熟，在早期移动机器人和无人车辆中应用广泛。但随着室内服务、仓储搬运和复杂场景巡检需求增加，机器人在有限空间内实现任意方向平移和姿态调整的能力变得更加重要，全向移动底盘逐渐成为研究热点。</w:t>
      </w:r>
    </w:p>
    <w:p w14:paraId="46069A16" w14:textId="77777777" w:rsidR="00B618CF" w:rsidRDefault="00000000">
      <w:pPr>
        <w:spacing w:after="0" w:line="288" w:lineRule="auto"/>
        <w:ind w:firstLine="480"/>
        <w:rPr>
          <w:lang w:eastAsia="zh-CN"/>
        </w:rPr>
      </w:pPr>
      <w:r>
        <w:rPr>
          <w:rFonts w:ascii="宋体" w:hAnsi="宋体"/>
          <w:sz w:val="21"/>
          <w:lang w:eastAsia="zh-CN"/>
        </w:rPr>
        <w:t>在全向移动机构方面，麦克纳姆轮、全向轮和舵轮是最常见的三类方案。麦克纳姆轮通过轮缘斜辊产生侧向分力，能够在不改变车体朝向的情况下横向移动；全向轮通过被动滚子降低侧向阻力，适合轻载、高机动场景；舵轮则通过主动转向改变轮组滚动方向，能够兼顾运动灵活性和承载能力。早期全向移动平台及可转向轮机构研究为后续舵轮底盘建模与控制提供了基础</w:t>
      </w:r>
      <w:r>
        <w:rPr>
          <w:rFonts w:ascii="宋体" w:hAnsi="宋体"/>
          <w:sz w:val="21"/>
          <w:vertAlign w:val="superscript"/>
          <w:lang w:eastAsia="zh-CN"/>
        </w:rPr>
        <w:t>[7-10]</w:t>
      </w:r>
      <w:r>
        <w:rPr>
          <w:rFonts w:ascii="宋体" w:hAnsi="宋体"/>
          <w:sz w:val="21"/>
          <w:lang w:eastAsia="zh-CN"/>
        </w:rPr>
        <w:t>。近</w:t>
      </w:r>
      <w:r>
        <w:rPr>
          <w:rFonts w:ascii="宋体" w:hAnsi="宋体"/>
          <w:sz w:val="21"/>
          <w:lang w:eastAsia="zh-CN"/>
        </w:rPr>
        <w:lastRenderedPageBreak/>
        <w:t>年来，围绕可转向轮移动机器人的研究逐渐从简单运动学解算扩展到奇异性规避、舵角连续性、驱动速度约束和模型预测控制等更复杂问题</w:t>
      </w:r>
      <w:r>
        <w:rPr>
          <w:rFonts w:ascii="宋体" w:hAnsi="宋体"/>
          <w:sz w:val="21"/>
          <w:vertAlign w:val="superscript"/>
          <w:lang w:eastAsia="zh-CN"/>
        </w:rPr>
        <w:t>[11-13]</w:t>
      </w:r>
      <w:r>
        <w:rPr>
          <w:rFonts w:ascii="宋体" w:hAnsi="宋体"/>
          <w:sz w:val="21"/>
          <w:lang w:eastAsia="zh-CN"/>
        </w:rPr>
        <w:t>。针对三舵轮或三轮全向平台的结构设计、运动学分析和电机实现也已有相关研究</w:t>
      </w:r>
      <w:r>
        <w:rPr>
          <w:rFonts w:ascii="宋体" w:hAnsi="宋体"/>
          <w:sz w:val="21"/>
          <w:vertAlign w:val="superscript"/>
          <w:lang w:eastAsia="zh-CN"/>
        </w:rPr>
        <w:t>[14-16]</w:t>
      </w:r>
      <w:r>
        <w:rPr>
          <w:rFonts w:ascii="宋体" w:hAnsi="宋体"/>
          <w:sz w:val="21"/>
          <w:lang w:eastAsia="zh-CN"/>
        </w:rPr>
        <w:t>，同时轨迹跟踪、滑移建模、里程计与重载适应性等问题仍是工程应用中的重要方向</w:t>
      </w:r>
      <w:r>
        <w:rPr>
          <w:rFonts w:ascii="宋体" w:hAnsi="宋体"/>
          <w:sz w:val="21"/>
          <w:vertAlign w:val="superscript"/>
          <w:lang w:eastAsia="zh-CN"/>
        </w:rPr>
        <w:t>[17-20]</w:t>
      </w:r>
      <w:r>
        <w:rPr>
          <w:rFonts w:ascii="宋体" w:hAnsi="宋体"/>
          <w:sz w:val="21"/>
          <w:lang w:eastAsia="zh-CN"/>
        </w:rPr>
        <w:t>。国内也有研究围绕 ROS 与全向舵轮驱动系统、转向轮坐标变换建模等内容展开</w:t>
      </w:r>
      <w:r>
        <w:rPr>
          <w:rFonts w:ascii="宋体" w:hAnsi="宋体"/>
          <w:sz w:val="21"/>
          <w:vertAlign w:val="superscript"/>
          <w:lang w:eastAsia="zh-CN"/>
        </w:rPr>
        <w:t>[21,22]</w:t>
      </w:r>
      <w:r>
        <w:rPr>
          <w:rFonts w:ascii="宋体" w:hAnsi="宋体"/>
          <w:sz w:val="21"/>
          <w:lang w:eastAsia="zh-CN"/>
        </w:rPr>
        <w:t>。</w:t>
      </w:r>
    </w:p>
    <w:p w14:paraId="0652271F" w14:textId="77777777" w:rsidR="00B618CF" w:rsidRDefault="00000000">
      <w:pPr>
        <w:spacing w:after="0" w:line="288" w:lineRule="auto"/>
        <w:ind w:firstLine="480"/>
        <w:rPr>
          <w:lang w:eastAsia="zh-CN"/>
        </w:rPr>
      </w:pPr>
      <w:r>
        <w:rPr>
          <w:rFonts w:ascii="宋体" w:hAnsi="宋体"/>
          <w:sz w:val="21"/>
          <w:lang w:eastAsia="zh-CN"/>
        </w:rPr>
        <w:t>在控制系统实现方面，ROS 及 ROS 2 已成为机器人软件开发的重要工具链。ROS 2 在通信机制、生命周期管理、实时性扩展和多平台部署方面较 ROS 1 有明显改进，适合用于机器人系统的分层控制与仿真验证</w:t>
      </w:r>
      <w:r>
        <w:rPr>
          <w:rFonts w:ascii="宋体" w:hAnsi="宋体"/>
          <w:sz w:val="21"/>
          <w:vertAlign w:val="superscript"/>
          <w:lang w:eastAsia="zh-CN"/>
        </w:rPr>
        <w:t>[1,2]</w:t>
      </w:r>
      <w:r>
        <w:rPr>
          <w:rFonts w:ascii="宋体" w:hAnsi="宋体"/>
          <w:sz w:val="21"/>
          <w:lang w:eastAsia="zh-CN"/>
        </w:rPr>
        <w:t>。ros2_control 为机器人控制器与硬件接口提供统一抽象，使同一套控制逻辑能够在仿真和实物间复用</w:t>
      </w:r>
      <w:r>
        <w:rPr>
          <w:rFonts w:ascii="宋体" w:hAnsi="宋体"/>
          <w:sz w:val="21"/>
          <w:vertAlign w:val="superscript"/>
          <w:lang w:eastAsia="zh-CN"/>
        </w:rPr>
        <w:t>[3,23,24]</w:t>
      </w:r>
      <w:r>
        <w:rPr>
          <w:rFonts w:ascii="宋体" w:hAnsi="宋体"/>
          <w:sz w:val="21"/>
          <w:lang w:eastAsia="zh-CN"/>
        </w:rPr>
        <w:t>。Gazebo 提供物理仿真、模型加载和传感器仿真能力，rosbag2 可用于记录实验话题数据并支持后续复盘分析</w:t>
      </w:r>
      <w:r>
        <w:rPr>
          <w:rFonts w:ascii="宋体" w:hAnsi="宋体"/>
          <w:sz w:val="21"/>
          <w:vertAlign w:val="superscript"/>
          <w:lang w:eastAsia="zh-CN"/>
        </w:rPr>
        <w:t>[25,26]</w:t>
      </w:r>
      <w:r>
        <w:rPr>
          <w:rFonts w:ascii="宋体" w:hAnsi="宋体"/>
          <w:sz w:val="21"/>
          <w:lang w:eastAsia="zh-CN"/>
        </w:rPr>
        <w:t>。</w:t>
      </w:r>
    </w:p>
    <w:p w14:paraId="18B37DAC" w14:textId="77777777" w:rsidR="00B618CF" w:rsidRDefault="00000000">
      <w:pPr>
        <w:spacing w:after="0" w:line="288" w:lineRule="auto"/>
        <w:ind w:firstLine="480"/>
        <w:rPr>
          <w:lang w:eastAsia="zh-CN"/>
        </w:rPr>
      </w:pPr>
      <w:r>
        <w:rPr>
          <w:rFonts w:ascii="宋体" w:hAnsi="宋体"/>
          <w:sz w:val="21"/>
          <w:lang w:eastAsia="zh-CN"/>
        </w:rPr>
        <w:t>在嵌入式实现方面，STM32 系列微控制器广泛应用于移动机器人底层控制。STM32F407 具有较高主频、浮点运算单元和丰富外设接口，能够承担电机控制、编码器反馈、串口/CAN 通信和实时任务调度等功能[27,28]。FreeRTOS 能够将通信、控制、反馈和安全管理划分为多个任务，提高程序结构清晰度和响应确定性[29]。综合来看，国内外相关研究已为三舵轮底盘的运动学建模、仿真验证和嵌入式控制提供了基础，但将企业实物平台、STM32 下位机、ROS 2 仿真环境和实物测试问题分析整合为完整毕业设计的研究仍具有实际价值。现有成果更多集中在机构设计、理论建模或单一仿真验证环节，针对三舵轮底盘在“ROS 2 仿真算法验证—STM32 实物控制实现—实物切换工况问题分析”这一完整开发流程上的研究仍相对有限，因此本文结合具体实物平台开展控制系统设计与验证，具有一定工程实践意义。</w:t>
      </w:r>
    </w:p>
    <w:p w14:paraId="38E8E5CF" w14:textId="77777777" w:rsidR="00B618CF" w:rsidRDefault="00000000">
      <w:pPr>
        <w:pStyle w:val="21"/>
        <w:spacing w:before="288" w:after="144" w:line="288" w:lineRule="auto"/>
        <w:rPr>
          <w:lang w:eastAsia="zh-CN"/>
        </w:rPr>
      </w:pPr>
      <w:r>
        <w:rPr>
          <w:rFonts w:ascii="Times New Roman" w:eastAsia="宋体" w:hAnsi="Times New Roman" w:cs="Times New Roman"/>
          <w:b w:val="0"/>
          <w:color w:val="000000"/>
          <w:sz w:val="30"/>
          <w:lang w:eastAsia="zh-CN"/>
        </w:rPr>
        <w:t xml:space="preserve">1.3 </w:t>
      </w:r>
      <w:r>
        <w:rPr>
          <w:rFonts w:ascii="Times New Roman" w:eastAsia="宋体" w:hAnsi="Times New Roman" w:cs="Times New Roman"/>
          <w:b w:val="0"/>
          <w:color w:val="000000"/>
          <w:sz w:val="30"/>
          <w:lang w:eastAsia="zh-CN"/>
        </w:rPr>
        <w:t>本文主要研究内容与技术路线</w:t>
      </w:r>
    </w:p>
    <w:p w14:paraId="59C50420" w14:textId="77777777" w:rsidR="00B618CF" w:rsidRDefault="00000000">
      <w:pPr>
        <w:spacing w:after="0" w:line="288" w:lineRule="auto"/>
        <w:ind w:firstLine="480"/>
        <w:rPr>
          <w:lang w:eastAsia="zh-CN"/>
        </w:rPr>
      </w:pPr>
      <w:r>
        <w:rPr>
          <w:rFonts w:ascii="宋体" w:hAnsi="宋体" w:cs="Times New Roman"/>
          <w:sz w:val="21"/>
          <w:lang w:eastAsia="zh-CN"/>
        </w:rPr>
        <w:t>本文围绕“基于 STM32 与 ROS 2 的三舵轮移动底盘控制系统设计与验证”展开，主要研究内容包括：第一，分析三舵轮底盘结构，建立车体坐标系和舵轮安装位置模型；第二，推导三舵轮逆运动学关系，实现由目标车体速度到各舵轮转角和驱动轮速度的转换；第三，基于 STM32F407 与 FreeRTOS 设计底盘控制软件架构，完成速度指令处理、运动学解算和执行接口调用；第四，基于 ROS 2、Gazebo 和 ros2_control 搭建仿真平台，验证运动学解算逻辑；第五，通过前进、横移、原地旋转和旋转后直行等工况开展实物测试，分析控制效果、误差来源和过冲机理。</w:t>
      </w:r>
    </w:p>
    <w:p w14:paraId="763C15DD" w14:textId="77777777" w:rsidR="00B618CF" w:rsidRDefault="00000000">
      <w:pPr>
        <w:spacing w:after="0" w:line="288" w:lineRule="auto"/>
        <w:ind w:firstLine="480"/>
        <w:rPr>
          <w:lang w:eastAsia="zh-CN"/>
        </w:rPr>
      </w:pPr>
      <w:r>
        <w:rPr>
          <w:rFonts w:ascii="宋体" w:hAnsi="宋体" w:cs="Times New Roman"/>
          <w:sz w:val="21"/>
          <w:lang w:eastAsia="zh-CN"/>
        </w:rPr>
        <w:t>本文技术路线为：需求分析和文献调研 → 三舵轮几何建模 → 逆运动学推导 → ROS 2 仿真平台搭建 → 运动学算法与关节接口验证 → STM32 下位机实物控制实现 → 实物基础运动测试 → 过冲问题机理分析 → 结论与改进方案。该路线既强调理论建模，也强调工程实现和实验验证，符合毕业设计对系统完整性和可复现性的要求。</w:t>
      </w:r>
    </w:p>
    <w:p w14:paraId="7A1FC21B" w14:textId="77777777" w:rsidR="00B618CF" w:rsidRDefault="00000000">
      <w:pPr>
        <w:spacing w:after="0" w:line="288" w:lineRule="auto"/>
        <w:rPr>
          <w:lang w:eastAsia="zh-CN"/>
        </w:rPr>
      </w:pPr>
      <w:r>
        <w:rPr>
          <w:rFonts w:ascii="宋体" w:hAnsi="宋体" w:cs="Times New Roman"/>
          <w:sz w:val="21"/>
          <w:lang w:eastAsia="zh-CN"/>
        </w:rPr>
        <w:br w:type="page"/>
      </w:r>
    </w:p>
    <w:p w14:paraId="2F668BB5" w14:textId="77777777" w:rsidR="00B618CF" w:rsidRDefault="00000000">
      <w:pPr>
        <w:pStyle w:val="1"/>
        <w:rPr>
          <w:lang w:eastAsia="zh-CN"/>
        </w:rPr>
      </w:pPr>
      <w:r>
        <w:rPr>
          <w:rFonts w:ascii="Times New Roman" w:eastAsia="宋体" w:hAnsi="Times New Roman"/>
          <w:sz w:val="21"/>
          <w:lang w:eastAsia="zh-CN"/>
        </w:rPr>
        <w:lastRenderedPageBreak/>
        <w:t>第</w:t>
      </w:r>
      <w:r>
        <w:rPr>
          <w:rFonts w:ascii="Times New Roman" w:eastAsia="宋体" w:hAnsi="Times New Roman"/>
          <w:sz w:val="21"/>
          <w:lang w:eastAsia="zh-CN"/>
        </w:rPr>
        <w:t>2</w:t>
      </w:r>
      <w:r>
        <w:rPr>
          <w:rFonts w:ascii="Times New Roman" w:eastAsia="宋体" w:hAnsi="Times New Roman"/>
          <w:sz w:val="21"/>
          <w:lang w:eastAsia="zh-CN"/>
        </w:rPr>
        <w:t>章</w:t>
      </w:r>
      <w:r>
        <w:rPr>
          <w:rFonts w:ascii="Times New Roman" w:eastAsia="宋体" w:hAnsi="Times New Roman"/>
          <w:sz w:val="21"/>
          <w:lang w:eastAsia="zh-CN"/>
        </w:rPr>
        <w:t xml:space="preserve"> </w:t>
      </w:r>
      <w:r>
        <w:rPr>
          <w:rFonts w:ascii="Times New Roman" w:eastAsia="宋体" w:hAnsi="Times New Roman"/>
          <w:sz w:val="21"/>
          <w:lang w:eastAsia="zh-CN"/>
        </w:rPr>
        <w:t>三舵轮移动底盘系统总体方案</w:t>
      </w:r>
    </w:p>
    <w:p w14:paraId="0C0A6903" w14:textId="77777777" w:rsidR="00B618CF" w:rsidRDefault="00000000">
      <w:pPr>
        <w:pStyle w:val="21"/>
        <w:rPr>
          <w:lang w:eastAsia="zh-CN"/>
        </w:rPr>
      </w:pPr>
      <w:r>
        <w:rPr>
          <w:rFonts w:ascii="Times New Roman" w:eastAsia="宋体" w:hAnsi="Times New Roman"/>
          <w:sz w:val="21"/>
          <w:lang w:eastAsia="zh-CN"/>
        </w:rPr>
        <w:t xml:space="preserve">2.1 </w:t>
      </w:r>
      <w:r>
        <w:rPr>
          <w:rFonts w:ascii="Times New Roman" w:eastAsia="宋体" w:hAnsi="Times New Roman"/>
          <w:sz w:val="21"/>
          <w:lang w:eastAsia="zh-CN"/>
        </w:rPr>
        <w:t>实物平台组成</w:t>
      </w:r>
    </w:p>
    <w:p w14:paraId="066B4BCB" w14:textId="77777777" w:rsidR="00B618CF" w:rsidRDefault="00000000">
      <w:pPr>
        <w:rPr>
          <w:lang w:eastAsia="zh-CN"/>
        </w:rPr>
      </w:pPr>
      <w:r>
        <w:rPr>
          <w:rFonts w:ascii="宋体" w:hAnsi="宋体"/>
          <w:sz w:val="21"/>
          <w:lang w:eastAsia="zh-CN"/>
        </w:rPr>
        <w:t>本文研究对象为企业提供的三舵轮移动底盘实物平台。该平台由机械底盘、三组舵轮模块、STM32F407 控制板、Kinco 电机驱动器、电源与急停回路、CAN 通信链路以及上位机调试环境组成。底盘采用前左、前右、后中三舵轮布局，其中 0 号轮为前左轮，1 号轮为前右轮，2 号轮为后中轮。该布局与 STM32 固件中 KinematicSteer3_Configure() 函数给出的安装坐标一致，能够避免论文描述与实际程序之间出现“前轮、左后轮、右后轮”或“三角对称布置”等不一致表述。</w:t>
      </w:r>
    </w:p>
    <w:p w14:paraId="5D476AF5" w14:textId="77777777" w:rsidR="00B618CF" w:rsidRDefault="00000000">
      <w:pPr>
        <w:rPr>
          <w:lang w:eastAsia="zh-CN"/>
        </w:rPr>
      </w:pPr>
      <w:r>
        <w:rPr>
          <w:rFonts w:ascii="宋体" w:hAnsi="宋体"/>
          <w:sz w:val="21"/>
          <w:lang w:eastAsia="zh-CN"/>
        </w:rPr>
        <w:t>从执行机构角度看，每组舵轮均包含一个行走电机和一个转向电机。行走电机负责输出轮缘线速度，决定底盘在当前舵角方向上的实际平移或旋转速度；转向电机负责调整轮组滚动方向，使驱动轮速度方向与运动学解算得到的局部速度矢量一致。与差速底盘只需要控制左右轮速度不同，三舵轮底盘需要同时协调三组舵角和三组轮速，因此下位机程序不仅要计算目标值，还要判断舵角是否到位、是否需要速度反向以及是否允许释放轮速。</w:t>
      </w:r>
    </w:p>
    <w:p w14:paraId="17DF2C65" w14:textId="77777777" w:rsidR="00B618CF" w:rsidRDefault="00000000">
      <w:pPr>
        <w:rPr>
          <w:lang w:eastAsia="zh-CN"/>
        </w:rPr>
      </w:pPr>
      <w:r>
        <w:rPr>
          <w:rFonts w:ascii="宋体" w:hAnsi="宋体"/>
          <w:sz w:val="21"/>
          <w:lang w:eastAsia="zh-CN"/>
        </w:rPr>
        <w:t>从控制器角度看，STM32F407 主要承担实时控制与通信调度任务。其片上资源能够满足 CAN 通信、串口调试、定时中断、DMA 数据搬运以及 FreeRTOS 多任务调度等需求。系统上电后，主程序首先完成 HAL 库、GPIO、DMA、CAN、UART、RTC、SPI、定时器和中断等外设初始化，随后启动 FreeRTOS 调度器，由多个周期任务分别处理安全状态、遥控输入、速度命令、CAN 数据收发、执行器控制和状态上报等功能。这样可以避免所有逻辑集中在单一 while 循环中，提高程序的可维护性和响应确定性。</w:t>
      </w:r>
    </w:p>
    <w:p w14:paraId="67B6EE0A" w14:textId="77777777" w:rsidR="00B618CF" w:rsidRDefault="00000000">
      <w:pPr>
        <w:rPr>
          <w:lang w:eastAsia="zh-CN"/>
        </w:rPr>
      </w:pPr>
      <w:r>
        <w:rPr>
          <w:rFonts w:ascii="宋体" w:hAnsi="宋体"/>
          <w:sz w:val="21"/>
          <w:lang w:eastAsia="zh-CN"/>
        </w:rPr>
        <w:t>从上位机和仿真工具角度看，本文需要区分算法验证环境与实物控制入口。Ubuntu 22.04、ROS 2 Humble、Gazebo、RViz2、ros2_control 和 rosbag2 主要构成仿真验证平台，用于验证三舵轮逆运动学算法、关节接口配置和基础运动效果；实物平台的速度命令则由上位机、Core 板或工控机通过 RCC Base 自定义协议发送至 STM32，并不是由 STM32 直接订阅 ROS 2 的 /cmd_vel。为避免将仿真验证平台与实物控制系统混淆，本文将系统组成按实物硬件、通信接口和仿真工具进行区分，如表2-1所示。</w:t>
      </w:r>
    </w:p>
    <w:p w14:paraId="6FD6DD2E" w14:textId="77777777" w:rsidR="00B618CF" w:rsidRDefault="00000000">
      <w:pPr>
        <w:jc w:val="center"/>
        <w:rPr>
          <w:lang w:eastAsia="zh-CN"/>
        </w:rPr>
      </w:pPr>
      <w:r>
        <w:rPr>
          <w:rFonts w:ascii="宋体" w:hAnsi="宋体"/>
          <w:sz w:val="21"/>
          <w:lang w:eastAsia="zh-CN"/>
        </w:rPr>
        <w:br w:type="page"/>
      </w:r>
      <w:r>
        <w:rPr>
          <w:rFonts w:ascii="宋体" w:hAnsi="宋体"/>
          <w:sz w:val="21"/>
          <w:lang w:eastAsia="zh-CN"/>
        </w:rPr>
        <w:lastRenderedPageBreak/>
        <w:t>表2-1 系统硬件、软件与功能组成</w:t>
      </w:r>
    </w:p>
    <w:tbl>
      <w:tblPr>
        <w:tblStyle w:val="aff1"/>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2986"/>
        <w:gridCol w:w="2986"/>
        <w:gridCol w:w="2986"/>
      </w:tblGrid>
      <w:tr w:rsidR="00B618CF" w14:paraId="0B0DBDE7" w14:textId="77777777">
        <w:trPr>
          <w:tblHeader/>
          <w:jc w:val="center"/>
        </w:trPr>
        <w:tc>
          <w:tcPr>
            <w:tcW w:w="2986" w:type="dxa"/>
            <w:vAlign w:val="center"/>
          </w:tcPr>
          <w:p w14:paraId="20F02EF7" w14:textId="77777777" w:rsidR="00B618CF" w:rsidRDefault="00000000">
            <w:pPr>
              <w:jc w:val="center"/>
            </w:pPr>
            <w:r>
              <w:rPr>
                <w:rFonts w:ascii="宋体" w:hAnsi="宋体"/>
                <w:sz w:val="21"/>
              </w:rPr>
              <w:t>类别</w:t>
            </w:r>
          </w:p>
        </w:tc>
        <w:tc>
          <w:tcPr>
            <w:tcW w:w="2986" w:type="dxa"/>
            <w:vAlign w:val="center"/>
          </w:tcPr>
          <w:p w14:paraId="394679F2" w14:textId="77777777" w:rsidR="00B618CF" w:rsidRDefault="00000000">
            <w:pPr>
              <w:jc w:val="center"/>
            </w:pPr>
            <w:r>
              <w:rPr>
                <w:rFonts w:ascii="宋体" w:hAnsi="宋体"/>
                <w:sz w:val="21"/>
              </w:rPr>
              <w:t>组成</w:t>
            </w:r>
          </w:p>
        </w:tc>
        <w:tc>
          <w:tcPr>
            <w:tcW w:w="2986" w:type="dxa"/>
            <w:vAlign w:val="center"/>
          </w:tcPr>
          <w:p w14:paraId="5FC105F0" w14:textId="77777777" w:rsidR="00B618CF" w:rsidRDefault="00000000">
            <w:pPr>
              <w:jc w:val="center"/>
            </w:pPr>
            <w:r>
              <w:rPr>
                <w:rFonts w:ascii="宋体" w:hAnsi="宋体"/>
                <w:sz w:val="21"/>
              </w:rPr>
              <w:t>主要作用</w:t>
            </w:r>
          </w:p>
        </w:tc>
      </w:tr>
      <w:tr w:rsidR="00B618CF" w14:paraId="30BF5CAE" w14:textId="77777777">
        <w:trPr>
          <w:jc w:val="center"/>
        </w:trPr>
        <w:tc>
          <w:tcPr>
            <w:tcW w:w="2986" w:type="dxa"/>
            <w:vAlign w:val="center"/>
          </w:tcPr>
          <w:p w14:paraId="293B081B" w14:textId="77777777" w:rsidR="00B618CF" w:rsidRDefault="00000000">
            <w:pPr>
              <w:jc w:val="center"/>
            </w:pPr>
            <w:r>
              <w:rPr>
                <w:rFonts w:ascii="宋体" w:hAnsi="宋体"/>
                <w:sz w:val="21"/>
              </w:rPr>
              <w:t>机械与执行机构</w:t>
            </w:r>
          </w:p>
        </w:tc>
        <w:tc>
          <w:tcPr>
            <w:tcW w:w="2986" w:type="dxa"/>
            <w:vAlign w:val="center"/>
          </w:tcPr>
          <w:p w14:paraId="58B2CEB2" w14:textId="77777777" w:rsidR="00B618CF" w:rsidRDefault="00000000">
            <w:pPr>
              <w:rPr>
                <w:lang w:eastAsia="zh-CN"/>
              </w:rPr>
            </w:pPr>
            <w:r>
              <w:rPr>
                <w:rFonts w:ascii="宋体" w:hAnsi="宋体"/>
                <w:sz w:val="21"/>
                <w:lang w:eastAsia="zh-CN"/>
              </w:rPr>
              <w:t>前左、前右、后中三舵轮底盘；三组行走电机与三组转向电机</w:t>
            </w:r>
          </w:p>
        </w:tc>
        <w:tc>
          <w:tcPr>
            <w:tcW w:w="2986" w:type="dxa"/>
            <w:vAlign w:val="center"/>
          </w:tcPr>
          <w:p w14:paraId="5EB0692A" w14:textId="77777777" w:rsidR="00B618CF" w:rsidRDefault="00000000">
            <w:pPr>
              <w:rPr>
                <w:lang w:eastAsia="zh-CN"/>
              </w:rPr>
            </w:pPr>
            <w:r>
              <w:rPr>
                <w:rFonts w:ascii="宋体" w:hAnsi="宋体"/>
                <w:sz w:val="21"/>
                <w:lang w:eastAsia="zh-CN"/>
              </w:rPr>
              <w:t>提供全向移动机械基础，完成支撑、转向和驱动任务</w:t>
            </w:r>
          </w:p>
        </w:tc>
      </w:tr>
      <w:tr w:rsidR="00B618CF" w14:paraId="76C07F9E" w14:textId="77777777">
        <w:trPr>
          <w:jc w:val="center"/>
        </w:trPr>
        <w:tc>
          <w:tcPr>
            <w:tcW w:w="2986" w:type="dxa"/>
            <w:vAlign w:val="center"/>
          </w:tcPr>
          <w:p w14:paraId="385352AF" w14:textId="77777777" w:rsidR="00B618CF" w:rsidRDefault="00000000">
            <w:pPr>
              <w:jc w:val="center"/>
              <w:rPr>
                <w:lang w:eastAsia="zh-CN"/>
              </w:rPr>
            </w:pPr>
            <w:r>
              <w:rPr>
                <w:rFonts w:ascii="宋体" w:hAnsi="宋体"/>
                <w:sz w:val="21"/>
                <w:lang w:eastAsia="zh-CN"/>
              </w:rPr>
              <w:t>实物控制器与实时系统</w:t>
            </w:r>
          </w:p>
        </w:tc>
        <w:tc>
          <w:tcPr>
            <w:tcW w:w="2986" w:type="dxa"/>
            <w:vAlign w:val="center"/>
          </w:tcPr>
          <w:p w14:paraId="6F97C462" w14:textId="77777777" w:rsidR="00B618CF" w:rsidRDefault="00000000">
            <w:r>
              <w:rPr>
                <w:rFonts w:ascii="宋体" w:hAnsi="宋体"/>
                <w:sz w:val="21"/>
              </w:rPr>
              <w:t>STM32F407；FreeRTOS</w:t>
            </w:r>
          </w:p>
        </w:tc>
        <w:tc>
          <w:tcPr>
            <w:tcW w:w="2986" w:type="dxa"/>
            <w:vAlign w:val="center"/>
          </w:tcPr>
          <w:p w14:paraId="2C55E860" w14:textId="77777777" w:rsidR="00B618CF" w:rsidRDefault="00000000">
            <w:pPr>
              <w:rPr>
                <w:lang w:eastAsia="zh-CN"/>
              </w:rPr>
            </w:pPr>
            <w:r>
              <w:rPr>
                <w:rFonts w:ascii="宋体" w:hAnsi="宋体"/>
                <w:sz w:val="21"/>
                <w:lang w:eastAsia="zh-CN"/>
              </w:rPr>
              <w:t>执行实物底盘速度解析、实时控制、通信调度和底层安全判断</w:t>
            </w:r>
          </w:p>
        </w:tc>
      </w:tr>
      <w:tr w:rsidR="00B618CF" w14:paraId="3D19E7CB" w14:textId="77777777">
        <w:trPr>
          <w:jc w:val="center"/>
        </w:trPr>
        <w:tc>
          <w:tcPr>
            <w:tcW w:w="2986" w:type="dxa"/>
            <w:vAlign w:val="center"/>
          </w:tcPr>
          <w:p w14:paraId="51ECBAF2" w14:textId="77777777" w:rsidR="00B618CF" w:rsidRDefault="00000000">
            <w:pPr>
              <w:jc w:val="center"/>
            </w:pPr>
            <w:r>
              <w:rPr>
                <w:rFonts w:ascii="宋体" w:hAnsi="宋体"/>
                <w:sz w:val="21"/>
              </w:rPr>
              <w:t>上位机至 STM32 通信</w:t>
            </w:r>
          </w:p>
        </w:tc>
        <w:tc>
          <w:tcPr>
            <w:tcW w:w="2986" w:type="dxa"/>
            <w:vAlign w:val="center"/>
          </w:tcPr>
          <w:p w14:paraId="01CCBB25" w14:textId="77777777" w:rsidR="00B618CF" w:rsidRDefault="00000000">
            <w:r>
              <w:rPr>
                <w:rFonts w:ascii="宋体" w:hAnsi="宋体"/>
                <w:sz w:val="21"/>
              </w:rPr>
              <w:t>RCC Base 自定义协议</w:t>
            </w:r>
          </w:p>
        </w:tc>
        <w:tc>
          <w:tcPr>
            <w:tcW w:w="2986" w:type="dxa"/>
            <w:vAlign w:val="center"/>
          </w:tcPr>
          <w:p w14:paraId="26343D21" w14:textId="77777777" w:rsidR="00B618CF" w:rsidRDefault="00000000">
            <w:pPr>
              <w:rPr>
                <w:lang w:eastAsia="zh-CN"/>
              </w:rPr>
            </w:pPr>
            <w:r>
              <w:rPr>
                <w:rFonts w:ascii="宋体" w:hAnsi="宋体"/>
                <w:sz w:val="21"/>
                <w:lang w:eastAsia="zh-CN"/>
              </w:rPr>
              <w:t>将上位机、Core板或工控机产生的车体速度指令发送至 STM32</w:t>
            </w:r>
          </w:p>
        </w:tc>
      </w:tr>
      <w:tr w:rsidR="00B618CF" w14:paraId="4BB847D2" w14:textId="77777777">
        <w:trPr>
          <w:jc w:val="center"/>
        </w:trPr>
        <w:tc>
          <w:tcPr>
            <w:tcW w:w="2986" w:type="dxa"/>
            <w:vAlign w:val="center"/>
          </w:tcPr>
          <w:p w14:paraId="25DE2832" w14:textId="77777777" w:rsidR="00B618CF" w:rsidRDefault="00000000">
            <w:pPr>
              <w:jc w:val="center"/>
            </w:pPr>
            <w:r>
              <w:rPr>
                <w:rFonts w:ascii="宋体" w:hAnsi="宋体"/>
                <w:sz w:val="21"/>
              </w:rPr>
              <w:t>STM32 至驱动器通信</w:t>
            </w:r>
          </w:p>
        </w:tc>
        <w:tc>
          <w:tcPr>
            <w:tcW w:w="2986" w:type="dxa"/>
            <w:vAlign w:val="center"/>
          </w:tcPr>
          <w:p w14:paraId="56B8CAA6" w14:textId="77777777" w:rsidR="00B618CF" w:rsidRDefault="00000000">
            <w:r>
              <w:rPr>
                <w:rFonts w:ascii="宋体" w:hAnsi="宋体"/>
                <w:sz w:val="21"/>
              </w:rPr>
              <w:t>CANopen 总线</w:t>
            </w:r>
          </w:p>
        </w:tc>
        <w:tc>
          <w:tcPr>
            <w:tcW w:w="2986" w:type="dxa"/>
            <w:vAlign w:val="center"/>
          </w:tcPr>
          <w:p w14:paraId="0A431CE6" w14:textId="77777777" w:rsidR="00B618CF" w:rsidRDefault="00000000">
            <w:pPr>
              <w:rPr>
                <w:lang w:eastAsia="zh-CN"/>
              </w:rPr>
            </w:pPr>
            <w:r>
              <w:rPr>
                <w:rFonts w:ascii="宋体" w:hAnsi="宋体"/>
                <w:sz w:val="21"/>
                <w:lang w:eastAsia="zh-CN"/>
              </w:rPr>
              <w:t>传输伺服控制字、行走速度、转向目标角、状态反馈和心跳信息</w:t>
            </w:r>
          </w:p>
        </w:tc>
      </w:tr>
      <w:tr w:rsidR="00B618CF" w14:paraId="00528C12" w14:textId="77777777">
        <w:trPr>
          <w:jc w:val="center"/>
        </w:trPr>
        <w:tc>
          <w:tcPr>
            <w:tcW w:w="2986" w:type="dxa"/>
            <w:vAlign w:val="center"/>
          </w:tcPr>
          <w:p w14:paraId="77A819D4" w14:textId="77777777" w:rsidR="00B618CF" w:rsidRDefault="00000000">
            <w:pPr>
              <w:jc w:val="center"/>
            </w:pPr>
            <w:r>
              <w:rPr>
                <w:rFonts w:ascii="宋体" w:hAnsi="宋体"/>
                <w:sz w:val="21"/>
              </w:rPr>
              <w:t>实物驱动器</w:t>
            </w:r>
          </w:p>
        </w:tc>
        <w:tc>
          <w:tcPr>
            <w:tcW w:w="2986" w:type="dxa"/>
            <w:vAlign w:val="center"/>
          </w:tcPr>
          <w:p w14:paraId="06F3D25B" w14:textId="77777777" w:rsidR="00B618CF" w:rsidRDefault="00000000">
            <w:r>
              <w:rPr>
                <w:rFonts w:ascii="宋体" w:hAnsi="宋体"/>
                <w:sz w:val="21"/>
              </w:rPr>
              <w:t>Kinco 驱动器</w:t>
            </w:r>
          </w:p>
        </w:tc>
        <w:tc>
          <w:tcPr>
            <w:tcW w:w="2986" w:type="dxa"/>
            <w:vAlign w:val="center"/>
          </w:tcPr>
          <w:p w14:paraId="52D995BE" w14:textId="77777777" w:rsidR="00B618CF" w:rsidRDefault="00000000">
            <w:pPr>
              <w:rPr>
                <w:lang w:eastAsia="zh-CN"/>
              </w:rPr>
            </w:pPr>
            <w:r>
              <w:rPr>
                <w:rFonts w:ascii="宋体" w:hAnsi="宋体"/>
                <w:sz w:val="21"/>
                <w:lang w:eastAsia="zh-CN"/>
              </w:rPr>
              <w:t>接收 CANopen 控制命令，驱动行走电机和转向电机</w:t>
            </w:r>
          </w:p>
        </w:tc>
      </w:tr>
      <w:tr w:rsidR="00B618CF" w14:paraId="117A747B" w14:textId="77777777">
        <w:trPr>
          <w:jc w:val="center"/>
        </w:trPr>
        <w:tc>
          <w:tcPr>
            <w:tcW w:w="2986" w:type="dxa"/>
            <w:vAlign w:val="center"/>
          </w:tcPr>
          <w:p w14:paraId="79D42D2E" w14:textId="77777777" w:rsidR="00B618CF" w:rsidRDefault="00000000">
            <w:pPr>
              <w:jc w:val="center"/>
            </w:pPr>
            <w:r>
              <w:rPr>
                <w:rFonts w:ascii="宋体" w:hAnsi="宋体"/>
                <w:sz w:val="21"/>
              </w:rPr>
              <w:t>仿真验证平台</w:t>
            </w:r>
          </w:p>
        </w:tc>
        <w:tc>
          <w:tcPr>
            <w:tcW w:w="2986" w:type="dxa"/>
            <w:vAlign w:val="center"/>
          </w:tcPr>
          <w:p w14:paraId="5BD64914" w14:textId="77777777" w:rsidR="00B618CF" w:rsidRDefault="00000000">
            <w:r>
              <w:rPr>
                <w:rFonts w:ascii="宋体" w:hAnsi="宋体"/>
                <w:sz w:val="21"/>
              </w:rPr>
              <w:t>Ubuntu 22.04、ROS 2 Humble、Gazebo、RViz2、ros2_control、rosbag2</w:t>
            </w:r>
          </w:p>
        </w:tc>
        <w:tc>
          <w:tcPr>
            <w:tcW w:w="2986" w:type="dxa"/>
            <w:vAlign w:val="center"/>
          </w:tcPr>
          <w:p w14:paraId="46BE66CC" w14:textId="77777777" w:rsidR="00B618CF" w:rsidRDefault="00000000">
            <w:pPr>
              <w:rPr>
                <w:lang w:eastAsia="zh-CN"/>
              </w:rPr>
            </w:pPr>
            <w:r>
              <w:rPr>
                <w:rFonts w:ascii="宋体" w:hAnsi="宋体"/>
                <w:sz w:val="21"/>
                <w:lang w:eastAsia="zh-CN"/>
              </w:rPr>
              <w:t>验证三舵轮逆运动学算法、关节控制接口配置和基础运动效果</w:t>
            </w:r>
          </w:p>
        </w:tc>
      </w:tr>
      <w:tr w:rsidR="00B618CF" w14:paraId="48653926" w14:textId="77777777">
        <w:trPr>
          <w:jc w:val="center"/>
        </w:trPr>
        <w:tc>
          <w:tcPr>
            <w:tcW w:w="2986" w:type="dxa"/>
            <w:vAlign w:val="center"/>
          </w:tcPr>
          <w:p w14:paraId="21D35A64" w14:textId="77777777" w:rsidR="00B618CF" w:rsidRDefault="00000000">
            <w:pPr>
              <w:jc w:val="center"/>
            </w:pPr>
            <w:r>
              <w:rPr>
                <w:rFonts w:ascii="宋体" w:hAnsi="宋体"/>
                <w:sz w:val="21"/>
              </w:rPr>
              <w:t>调试与数据记录</w:t>
            </w:r>
          </w:p>
        </w:tc>
        <w:tc>
          <w:tcPr>
            <w:tcW w:w="2986" w:type="dxa"/>
            <w:vAlign w:val="center"/>
          </w:tcPr>
          <w:p w14:paraId="443F81A6" w14:textId="77777777" w:rsidR="00B618CF" w:rsidRDefault="00000000">
            <w:r>
              <w:rPr>
                <w:rFonts w:ascii="宋体" w:hAnsi="宋体"/>
                <w:sz w:val="21"/>
              </w:rPr>
              <w:t>S3CMD、S3LOG、RTS 日志；rosbag2</w:t>
            </w:r>
          </w:p>
        </w:tc>
        <w:tc>
          <w:tcPr>
            <w:tcW w:w="2986" w:type="dxa"/>
            <w:vAlign w:val="center"/>
          </w:tcPr>
          <w:p w14:paraId="535D968B" w14:textId="77777777" w:rsidR="00B618CF" w:rsidRDefault="00000000">
            <w:pPr>
              <w:rPr>
                <w:lang w:eastAsia="zh-CN"/>
              </w:rPr>
            </w:pPr>
            <w:r>
              <w:rPr>
                <w:rFonts w:ascii="宋体" w:hAnsi="宋体"/>
                <w:sz w:val="21"/>
                <w:lang w:eastAsia="zh-CN"/>
              </w:rPr>
              <w:t>记录速度命令、舵角、轮速、ready 状态和仿真话题数据，支持实验复盘</w:t>
            </w:r>
          </w:p>
        </w:tc>
      </w:tr>
    </w:tbl>
    <w:p w14:paraId="6E4E3ACC" w14:textId="77777777" w:rsidR="00B618CF" w:rsidRDefault="00000000">
      <w:pPr>
        <w:rPr>
          <w:lang w:eastAsia="zh-CN"/>
        </w:rPr>
      </w:pPr>
      <w:r>
        <w:rPr>
          <w:rFonts w:ascii="宋体" w:hAnsi="宋体"/>
          <w:sz w:val="21"/>
          <w:lang w:eastAsia="zh-CN"/>
        </w:rPr>
        <w:t>该组成方案的核心思想是将“复杂算法验证”和“实时执行控制”分开处理。ROS 2 侧便于快速修改模型、控制参数和数据记录方式，适合在实物运行前发现运动学方向、关节轴、控制接口等配置问题；STM32 侧直接面向电机驱动器和安全回路，适合完成固定周期的命令更新和异常保护。对于毕业设计而言，这种软硬件分层方案既能体现工程系统完整性，也便于将仿真结果与实物测试结果进行对照分析。</w:t>
      </w:r>
    </w:p>
    <w:p w14:paraId="4A3295B3" w14:textId="77777777" w:rsidR="00B618CF" w:rsidRDefault="00000000">
      <w:pPr>
        <w:pStyle w:val="21"/>
        <w:rPr>
          <w:lang w:eastAsia="zh-CN"/>
        </w:rPr>
      </w:pPr>
      <w:r>
        <w:rPr>
          <w:rFonts w:ascii="Times New Roman" w:eastAsia="宋体" w:hAnsi="Times New Roman"/>
          <w:sz w:val="21"/>
          <w:lang w:eastAsia="zh-CN"/>
        </w:rPr>
        <w:t xml:space="preserve">2.2 </w:t>
      </w:r>
      <w:r>
        <w:rPr>
          <w:rFonts w:ascii="Times New Roman" w:eastAsia="宋体" w:hAnsi="Times New Roman"/>
          <w:sz w:val="21"/>
          <w:lang w:eastAsia="zh-CN"/>
        </w:rPr>
        <w:t>系统总体架构</w:t>
      </w:r>
    </w:p>
    <w:p w14:paraId="11A5DBF5" w14:textId="77777777" w:rsidR="00B618CF" w:rsidRDefault="00000000">
      <w:pPr>
        <w:rPr>
          <w:lang w:eastAsia="zh-CN"/>
        </w:rPr>
      </w:pPr>
      <w:r>
        <w:rPr>
          <w:rFonts w:ascii="宋体" w:hAnsi="宋体"/>
          <w:sz w:val="21"/>
          <w:lang w:eastAsia="zh-CN"/>
        </w:rPr>
        <w:t>系统总体方案由 ROS 2 仿真验证部分和 STM32 实物控制部分组成。二者并不是一条连续贯通的控制链路，而是在同一三舵轮运动学思想下承担不同任务：ROS 2 仿真部分用于验证逆运动学算法、关节控制接口和基础运动效果；STM32 实物部分用于完成真实底盘的速度帧解析、运动学解算、执行器适配、CANopen 电机控制和反馈处理。为明确两部分的功能分工，系统总体架构如图 2 2 所示。</w:t>
      </w:r>
    </w:p>
    <w:p w14:paraId="22F3F702" w14:textId="77777777" w:rsidR="00B618CF" w:rsidRDefault="00000000">
      <w:pPr>
        <w:jc w:val="center"/>
      </w:pPr>
      <w:r>
        <w:rPr>
          <w:rFonts w:ascii="宋体" w:hAnsi="宋体"/>
          <w:noProof/>
          <w:sz w:val="21"/>
        </w:rPr>
        <w:lastRenderedPageBreak/>
        <w:drawing>
          <wp:inline distT="0" distB="0" distL="0" distR="0" wp14:anchorId="314F4403" wp14:editId="48F10174">
            <wp:extent cx="4860000" cy="34388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论文2.2图.png"/>
                    <pic:cNvPicPr/>
                  </pic:nvPicPr>
                  <pic:blipFill>
                    <a:blip r:embed="rId8"/>
                    <a:stretch>
                      <a:fillRect/>
                    </a:stretch>
                  </pic:blipFill>
                  <pic:spPr>
                    <a:xfrm>
                      <a:off x="0" y="0"/>
                      <a:ext cx="4860000" cy="3438833"/>
                    </a:xfrm>
                    <a:prstGeom prst="rect">
                      <a:avLst/>
                    </a:prstGeom>
                  </pic:spPr>
                </pic:pic>
              </a:graphicData>
            </a:graphic>
          </wp:inline>
        </w:drawing>
      </w:r>
    </w:p>
    <w:p w14:paraId="0457D9A1" w14:textId="77777777" w:rsidR="00B618CF" w:rsidRDefault="00000000">
      <w:pPr>
        <w:jc w:val="center"/>
        <w:rPr>
          <w:lang w:eastAsia="zh-CN"/>
        </w:rPr>
      </w:pPr>
      <w:r>
        <w:rPr>
          <w:rFonts w:ascii="宋体" w:hAnsi="宋体"/>
          <w:sz w:val="21"/>
          <w:lang w:eastAsia="zh-CN"/>
        </w:rPr>
        <w:t>图 2 2  三舵轮底盘系统总体架构图</w:t>
      </w:r>
    </w:p>
    <w:p w14:paraId="3944970F" w14:textId="77777777" w:rsidR="00B618CF" w:rsidRDefault="00000000">
      <w:pPr>
        <w:rPr>
          <w:lang w:eastAsia="zh-CN"/>
        </w:rPr>
      </w:pPr>
      <w:r>
        <w:rPr>
          <w:rFonts w:ascii="宋体" w:hAnsi="宋体"/>
          <w:sz w:val="21"/>
          <w:lang w:eastAsia="zh-CN"/>
        </w:rPr>
        <w:t>ROS 2 仿真验证部分以 /cmd_vel 为速度输入。上层节点发布 geometry_msgs/Twist 类型速度指令，其中包含车体坐标系下的线速度和角速度；三舵轮运动学节点订阅 /cmd_vel 后，将车体速度分解为三个舵轮的目标舵角和目标轮速，再通过 ros2_control 将舵角命令写入转向关节的位置控制接口，将轮速命令写入驱动关节的速度控制接口。Gazebo 根据关节命令更新模型状态，RViz2 用于可视化，rosbag2 用于记录仿真数据。该链路的作用是提前检查运动学方向、关节轴配置和控制接口是否正确。</w:t>
      </w:r>
    </w:p>
    <w:p w14:paraId="1763DC50" w14:textId="77777777" w:rsidR="00B618CF" w:rsidRDefault="00000000">
      <w:pPr>
        <w:rPr>
          <w:lang w:eastAsia="zh-CN"/>
        </w:rPr>
      </w:pPr>
      <w:r>
        <w:rPr>
          <w:rFonts w:ascii="宋体" w:hAnsi="宋体"/>
          <w:sz w:val="21"/>
          <w:lang w:eastAsia="zh-CN"/>
        </w:rPr>
        <w:t>STM32 实物控制部分具有独立的速度命令入口。实物平台中，上位机并不直接控制电机，也不是由 STM32 直接订阅 ROS 2 的 /cmd_vel；速度指令先由上位机、Core 板或工控机转换为 RCC Base 自定义协议速度帧，再由 STM32 在 RccBase.c 中解析 NOTICE_SET_WALK_CTRL_CMD 命令。解析完成后，程序根据运行模式判断是否执行速度控制：自动模式下直接调用 Actuator_WalkCtrl(velX, velY, velW)；手动模式下若手柄未接管，也允许执行该速度命令；若手柄已接管，则上位机速度命令不直接作用于底盘。</w:t>
      </w:r>
    </w:p>
    <w:p w14:paraId="6D07B5F0" w14:textId="77777777" w:rsidR="00B618CF" w:rsidRDefault="00000000">
      <w:pPr>
        <w:rPr>
          <w:lang w:eastAsia="zh-CN"/>
        </w:rPr>
      </w:pPr>
      <w:r>
        <w:rPr>
          <w:rFonts w:ascii="宋体" w:hAnsi="宋体"/>
          <w:sz w:val="21"/>
          <w:lang w:eastAsia="zh-CN"/>
        </w:rPr>
        <w:t>进入 Actuator_WalkCtrl() 后，程序通过 Actuator.c 中的执行器适配层选择具体底盘类型。当 walkType = ACT_TYPE_STEER3 且 actBrand = ACT_BR_KINCO 时，系统将通用执行器接口绑定到 KiSteer3_Init、KiSteer3_WalkCtrl、KiSteer3_processLoop 和 KiSteer3_OptCtrl 等函数，随后进入三舵轮专用控制流程。通过这种适配方式，上层只需要调用统一速度接口，不需要关心底层是差速轮、双舵轮、三舵轮还是四舵轮。</w:t>
      </w:r>
    </w:p>
    <w:p w14:paraId="5BDB9FF6" w14:textId="77777777" w:rsidR="00B618CF" w:rsidRDefault="00000000">
      <w:pPr>
        <w:rPr>
          <w:lang w:eastAsia="zh-CN"/>
        </w:rPr>
      </w:pPr>
      <w:r>
        <w:rPr>
          <w:rFonts w:ascii="宋体" w:hAnsi="宋体"/>
          <w:sz w:val="21"/>
        </w:rPr>
        <w:t>三舵轮运动学解算由 KinematicSteer3.c 完成，核心函数为 KinematicSteer3_RefreshCmdInterData()。该函数根据车体速度 velX、velY、velW 以及三个舵轮的反馈状态，计算各舵轮安装点处的局部速度 vx[i]、vy[i]，进而得到目标轮速和目标舵角。</w:t>
      </w:r>
      <w:r>
        <w:rPr>
          <w:rFonts w:ascii="宋体" w:hAnsi="宋体"/>
          <w:sz w:val="21"/>
          <w:lang w:eastAsia="zh-CN"/>
        </w:rPr>
        <w:t>CANopen 驱动层由 ActuatorKincoSteer3.c 完成，负责将轮侧线速度换算为电机转速，将目标舵角换算为转向电机位置指令，并通过 CANopen PDO 下发到 Kinco 驱动器。</w:t>
      </w:r>
    </w:p>
    <w:p w14:paraId="1394903D" w14:textId="77777777" w:rsidR="00B618CF" w:rsidRDefault="00000000">
      <w:pPr>
        <w:rPr>
          <w:lang w:eastAsia="zh-CN"/>
        </w:rPr>
      </w:pPr>
      <w:r>
        <w:rPr>
          <w:rFonts w:ascii="宋体" w:hAnsi="宋体"/>
          <w:sz w:val="21"/>
          <w:lang w:eastAsia="zh-CN"/>
        </w:rPr>
        <w:lastRenderedPageBreak/>
        <w:t>三舵轮实物系统共有 6 个 CANopen 电机节点，其中 1、2、3 为三个行走电机节点，21、22、23 为三个转向电机节点。程序通过 RPDO2 下发行走速度，通过 RPDO3 下发转向目标角，通过 RPDO1 下发伺服控制字，并通过 TPDO、SDO 和 Heartbeat 获取位置、速度、状态字、错误码和心跳状态。为便于说明软件层次与代码文件之间的对应关系，表2-2列出了主要模块及其功能。</w:t>
      </w:r>
    </w:p>
    <w:p w14:paraId="456E2EE7" w14:textId="77777777" w:rsidR="00B618CF" w:rsidRDefault="00000000">
      <w:pPr>
        <w:jc w:val="center"/>
        <w:rPr>
          <w:lang w:eastAsia="zh-CN"/>
        </w:rPr>
      </w:pPr>
      <w:r>
        <w:rPr>
          <w:rFonts w:ascii="宋体" w:hAnsi="宋体"/>
          <w:sz w:val="21"/>
          <w:lang w:eastAsia="zh-CN"/>
        </w:rPr>
        <w:t>表2-2 软件层次与代码文件对应关系</w:t>
      </w:r>
    </w:p>
    <w:tbl>
      <w:tblPr>
        <w:tblStyle w:val="aff1"/>
        <w:tblW w:w="0" w:type="auto"/>
        <w:jc w:val="center"/>
        <w:tblLook w:val="04A0" w:firstRow="1" w:lastRow="0" w:firstColumn="1" w:lastColumn="0" w:noHBand="0" w:noVBand="1"/>
      </w:tblPr>
      <w:tblGrid>
        <w:gridCol w:w="2986"/>
        <w:gridCol w:w="2986"/>
        <w:gridCol w:w="2986"/>
      </w:tblGrid>
      <w:tr w:rsidR="00B618CF" w14:paraId="3206DA91" w14:textId="77777777">
        <w:trPr>
          <w:jc w:val="center"/>
        </w:trPr>
        <w:tc>
          <w:tcPr>
            <w:tcW w:w="2986" w:type="dxa"/>
            <w:vAlign w:val="center"/>
          </w:tcPr>
          <w:p w14:paraId="2F0A3D58" w14:textId="77777777" w:rsidR="00B618CF" w:rsidRDefault="00000000">
            <w:pPr>
              <w:jc w:val="center"/>
            </w:pPr>
            <w:r>
              <w:rPr>
                <w:sz w:val="20"/>
              </w:rPr>
              <w:t>层次</w:t>
            </w:r>
          </w:p>
        </w:tc>
        <w:tc>
          <w:tcPr>
            <w:tcW w:w="2986" w:type="dxa"/>
            <w:vAlign w:val="center"/>
          </w:tcPr>
          <w:p w14:paraId="36E02240" w14:textId="77777777" w:rsidR="00B618CF" w:rsidRDefault="00000000">
            <w:pPr>
              <w:jc w:val="center"/>
            </w:pPr>
            <w:r>
              <w:rPr>
                <w:sz w:val="20"/>
              </w:rPr>
              <w:t>对应代码文件或接口</w:t>
            </w:r>
          </w:p>
        </w:tc>
        <w:tc>
          <w:tcPr>
            <w:tcW w:w="2986" w:type="dxa"/>
            <w:vAlign w:val="center"/>
          </w:tcPr>
          <w:p w14:paraId="4F8EBD74" w14:textId="77777777" w:rsidR="00B618CF" w:rsidRDefault="00000000">
            <w:pPr>
              <w:jc w:val="center"/>
            </w:pPr>
            <w:r>
              <w:rPr>
                <w:sz w:val="20"/>
              </w:rPr>
              <w:t>主要功能</w:t>
            </w:r>
          </w:p>
        </w:tc>
      </w:tr>
      <w:tr w:rsidR="00B618CF" w14:paraId="49A14C53" w14:textId="77777777">
        <w:trPr>
          <w:jc w:val="center"/>
        </w:trPr>
        <w:tc>
          <w:tcPr>
            <w:tcW w:w="2986" w:type="dxa"/>
            <w:vAlign w:val="center"/>
          </w:tcPr>
          <w:p w14:paraId="4BFBB4D5" w14:textId="77777777" w:rsidR="00B618CF" w:rsidRDefault="00000000">
            <w:r>
              <w:t>协议与速度接口</w:t>
            </w:r>
          </w:p>
        </w:tc>
        <w:tc>
          <w:tcPr>
            <w:tcW w:w="2986" w:type="dxa"/>
            <w:vAlign w:val="center"/>
          </w:tcPr>
          <w:p w14:paraId="12552626" w14:textId="77777777" w:rsidR="00B618CF" w:rsidRDefault="00000000">
            <w:r>
              <w:t>RccBase.c</w:t>
            </w:r>
            <w:r>
              <w:t>；</w:t>
            </w:r>
            <w:r>
              <w:t>Actuator_WalkCtrl()</w:t>
            </w:r>
          </w:p>
        </w:tc>
        <w:tc>
          <w:tcPr>
            <w:tcW w:w="2986" w:type="dxa"/>
            <w:vAlign w:val="center"/>
          </w:tcPr>
          <w:p w14:paraId="67A54051" w14:textId="77777777" w:rsidR="00B618CF" w:rsidRDefault="00000000">
            <w:r>
              <w:t>解析</w:t>
            </w:r>
            <w:r>
              <w:t xml:space="preserve"> RCC Base </w:t>
            </w:r>
            <w:r>
              <w:t>速度帧，并进入统一底盘速度控制接口</w:t>
            </w:r>
          </w:p>
        </w:tc>
      </w:tr>
      <w:tr w:rsidR="00B618CF" w14:paraId="7B66C861" w14:textId="77777777">
        <w:trPr>
          <w:jc w:val="center"/>
        </w:trPr>
        <w:tc>
          <w:tcPr>
            <w:tcW w:w="2986" w:type="dxa"/>
            <w:vAlign w:val="center"/>
          </w:tcPr>
          <w:p w14:paraId="4BF9F161" w14:textId="77777777" w:rsidR="00B618CF" w:rsidRDefault="00000000">
            <w:pPr>
              <w:jc w:val="center"/>
            </w:pPr>
            <w:r>
              <w:rPr>
                <w:sz w:val="20"/>
              </w:rPr>
              <w:t>执行器适配层</w:t>
            </w:r>
          </w:p>
        </w:tc>
        <w:tc>
          <w:tcPr>
            <w:tcW w:w="2986" w:type="dxa"/>
            <w:vAlign w:val="center"/>
          </w:tcPr>
          <w:p w14:paraId="4EADFF4A" w14:textId="77777777" w:rsidR="00B618CF" w:rsidRDefault="00000000">
            <w:r>
              <w:rPr>
                <w:sz w:val="20"/>
              </w:rPr>
              <w:t>Actuator.c</w:t>
            </w:r>
          </w:p>
        </w:tc>
        <w:tc>
          <w:tcPr>
            <w:tcW w:w="2986" w:type="dxa"/>
            <w:vAlign w:val="center"/>
          </w:tcPr>
          <w:p w14:paraId="042786B0" w14:textId="77777777" w:rsidR="00B618CF" w:rsidRDefault="00000000">
            <w:r>
              <w:rPr>
                <w:sz w:val="20"/>
              </w:rPr>
              <w:t>根据</w:t>
            </w:r>
            <w:r>
              <w:rPr>
                <w:sz w:val="20"/>
              </w:rPr>
              <w:t xml:space="preserve"> walkType </w:t>
            </w:r>
            <w:r>
              <w:rPr>
                <w:sz w:val="20"/>
              </w:rPr>
              <w:t>和</w:t>
            </w:r>
            <w:r>
              <w:rPr>
                <w:sz w:val="20"/>
              </w:rPr>
              <w:t xml:space="preserve"> actBrand </w:t>
            </w:r>
            <w:r>
              <w:rPr>
                <w:sz w:val="20"/>
              </w:rPr>
              <w:t>绑定具体初始化、控制和循环处理函数</w:t>
            </w:r>
          </w:p>
        </w:tc>
      </w:tr>
      <w:tr w:rsidR="00B618CF" w14:paraId="5FFE8371" w14:textId="77777777">
        <w:trPr>
          <w:jc w:val="center"/>
        </w:trPr>
        <w:tc>
          <w:tcPr>
            <w:tcW w:w="2986" w:type="dxa"/>
            <w:vAlign w:val="center"/>
          </w:tcPr>
          <w:p w14:paraId="31222527" w14:textId="77777777" w:rsidR="00B618CF" w:rsidRDefault="00000000">
            <w:pPr>
              <w:jc w:val="center"/>
            </w:pPr>
            <w:r>
              <w:rPr>
                <w:sz w:val="20"/>
              </w:rPr>
              <w:t>运动学解算层</w:t>
            </w:r>
          </w:p>
        </w:tc>
        <w:tc>
          <w:tcPr>
            <w:tcW w:w="2986" w:type="dxa"/>
            <w:vAlign w:val="center"/>
          </w:tcPr>
          <w:p w14:paraId="05F82303" w14:textId="77777777" w:rsidR="00B618CF" w:rsidRDefault="00000000">
            <w:r>
              <w:rPr>
                <w:sz w:val="20"/>
              </w:rPr>
              <w:t>KinematicSteer3.c</w:t>
            </w:r>
          </w:p>
        </w:tc>
        <w:tc>
          <w:tcPr>
            <w:tcW w:w="2986" w:type="dxa"/>
            <w:vAlign w:val="center"/>
          </w:tcPr>
          <w:p w14:paraId="1B63D567" w14:textId="77777777" w:rsidR="00B618CF" w:rsidRDefault="00000000">
            <w:pPr>
              <w:rPr>
                <w:lang w:eastAsia="zh-CN"/>
              </w:rPr>
            </w:pPr>
            <w:r>
              <w:rPr>
                <w:sz w:val="20"/>
                <w:lang w:eastAsia="zh-CN"/>
              </w:rPr>
              <w:t>保存三舵轮几何参数，计算目标舵角、轮速和中间速度分量</w:t>
            </w:r>
          </w:p>
        </w:tc>
      </w:tr>
      <w:tr w:rsidR="00B618CF" w14:paraId="258A1371" w14:textId="77777777">
        <w:trPr>
          <w:jc w:val="center"/>
        </w:trPr>
        <w:tc>
          <w:tcPr>
            <w:tcW w:w="2986" w:type="dxa"/>
            <w:vAlign w:val="center"/>
          </w:tcPr>
          <w:p w14:paraId="42057AA4" w14:textId="77777777" w:rsidR="00B618CF" w:rsidRDefault="00000000">
            <w:pPr>
              <w:jc w:val="center"/>
            </w:pPr>
            <w:r>
              <w:rPr>
                <w:sz w:val="20"/>
              </w:rPr>
              <w:t xml:space="preserve">CANopen </w:t>
            </w:r>
            <w:r>
              <w:rPr>
                <w:sz w:val="20"/>
              </w:rPr>
              <w:t>驱动层</w:t>
            </w:r>
          </w:p>
        </w:tc>
        <w:tc>
          <w:tcPr>
            <w:tcW w:w="2986" w:type="dxa"/>
            <w:vAlign w:val="center"/>
          </w:tcPr>
          <w:p w14:paraId="673EB154" w14:textId="77777777" w:rsidR="00B618CF" w:rsidRDefault="00000000">
            <w:r>
              <w:rPr>
                <w:sz w:val="20"/>
              </w:rPr>
              <w:t>ActuatorKincoSteer3.c</w:t>
            </w:r>
          </w:p>
        </w:tc>
        <w:tc>
          <w:tcPr>
            <w:tcW w:w="2986" w:type="dxa"/>
            <w:vAlign w:val="center"/>
          </w:tcPr>
          <w:p w14:paraId="6B25D5DB" w14:textId="77777777" w:rsidR="00B618CF" w:rsidRDefault="00000000">
            <w:pPr>
              <w:rPr>
                <w:lang w:eastAsia="zh-CN"/>
              </w:rPr>
            </w:pPr>
            <w:r>
              <w:rPr>
                <w:sz w:val="20"/>
                <w:lang w:eastAsia="zh-CN"/>
              </w:rPr>
              <w:t>完成</w:t>
            </w:r>
            <w:r>
              <w:rPr>
                <w:sz w:val="20"/>
                <w:lang w:eastAsia="zh-CN"/>
              </w:rPr>
              <w:t xml:space="preserve"> Kinco </w:t>
            </w:r>
            <w:r>
              <w:rPr>
                <w:sz w:val="20"/>
                <w:lang w:eastAsia="zh-CN"/>
              </w:rPr>
              <w:t>电机节点控制、</w:t>
            </w:r>
            <w:r>
              <w:rPr>
                <w:sz w:val="20"/>
                <w:lang w:eastAsia="zh-CN"/>
              </w:rPr>
              <w:t xml:space="preserve">PDO/SDO </w:t>
            </w:r>
            <w:r>
              <w:rPr>
                <w:sz w:val="20"/>
                <w:lang w:eastAsia="zh-CN"/>
              </w:rPr>
              <w:t>通信、反馈解析和状态处理</w:t>
            </w:r>
          </w:p>
        </w:tc>
      </w:tr>
      <w:tr w:rsidR="00B618CF" w14:paraId="1320DCF0" w14:textId="77777777">
        <w:trPr>
          <w:jc w:val="center"/>
        </w:trPr>
        <w:tc>
          <w:tcPr>
            <w:tcW w:w="2986" w:type="dxa"/>
            <w:vAlign w:val="center"/>
          </w:tcPr>
          <w:p w14:paraId="3D18AAA5" w14:textId="77777777" w:rsidR="00B618CF" w:rsidRDefault="00000000">
            <w:pPr>
              <w:jc w:val="center"/>
            </w:pPr>
            <w:r>
              <w:rPr>
                <w:sz w:val="20"/>
              </w:rPr>
              <w:t>实时任务层</w:t>
            </w:r>
          </w:p>
        </w:tc>
        <w:tc>
          <w:tcPr>
            <w:tcW w:w="2986" w:type="dxa"/>
            <w:vAlign w:val="center"/>
          </w:tcPr>
          <w:p w14:paraId="7657588D" w14:textId="77777777" w:rsidR="00B618CF" w:rsidRDefault="00000000">
            <w:r>
              <w:rPr>
                <w:sz w:val="20"/>
              </w:rPr>
              <w:t xml:space="preserve">FreeRTOS </w:t>
            </w:r>
            <w:r>
              <w:rPr>
                <w:sz w:val="20"/>
              </w:rPr>
              <w:t>任务</w:t>
            </w:r>
          </w:p>
        </w:tc>
        <w:tc>
          <w:tcPr>
            <w:tcW w:w="2986" w:type="dxa"/>
            <w:vAlign w:val="center"/>
          </w:tcPr>
          <w:p w14:paraId="0FED068C" w14:textId="77777777" w:rsidR="00B618CF" w:rsidRDefault="00000000">
            <w:pPr>
              <w:rPr>
                <w:lang w:eastAsia="zh-CN"/>
              </w:rPr>
            </w:pPr>
            <w:r>
              <w:rPr>
                <w:sz w:val="20"/>
                <w:lang w:eastAsia="zh-CN"/>
              </w:rPr>
              <w:t>周期性执行控制、通信、安全检测和状态上报</w:t>
            </w:r>
          </w:p>
        </w:tc>
      </w:tr>
    </w:tbl>
    <w:p w14:paraId="6EC89FE0" w14:textId="77777777" w:rsidR="00B618CF" w:rsidRDefault="00000000">
      <w:pPr>
        <w:rPr>
          <w:lang w:eastAsia="zh-CN"/>
        </w:rPr>
      </w:pPr>
      <w:r>
        <w:rPr>
          <w:rFonts w:ascii="宋体" w:hAnsi="宋体"/>
          <w:sz w:val="21"/>
          <w:lang w:eastAsia="zh-CN"/>
        </w:rPr>
        <w:t>综合来看，本文将 ROS 2 部分定位为仿真验证平台，将 STM32 部分定位为实物执行控制平台。两部分均以车体速度为上层输入，并围绕同一三舵轮逆运动学模型形成三组舵角命令和三组轮速命令；但仿真部分的执行对象是 Gazebo 中的虚拟关节，实物部分的执行对象是通过 CANopen 连接的 6 个 Kinco 驱动器。因此，论文后续在表述中应始终区分“算法验证链路”和“实物控制链路”，避免将 /cmd_vel 误写为实物 STM32 的直接控制入口。</w:t>
      </w:r>
    </w:p>
    <w:p w14:paraId="21AA5986" w14:textId="77777777" w:rsidR="00B618CF" w:rsidRDefault="00000000">
      <w:pPr>
        <w:pStyle w:val="21"/>
        <w:rPr>
          <w:lang w:eastAsia="zh-CN"/>
        </w:rPr>
      </w:pPr>
      <w:r>
        <w:rPr>
          <w:rFonts w:ascii="Times New Roman" w:eastAsia="宋体" w:hAnsi="Times New Roman"/>
          <w:sz w:val="21"/>
          <w:lang w:eastAsia="zh-CN"/>
        </w:rPr>
        <w:t xml:space="preserve">2.3 </w:t>
      </w:r>
      <w:r>
        <w:rPr>
          <w:rFonts w:ascii="Times New Roman" w:eastAsia="宋体" w:hAnsi="Times New Roman"/>
          <w:sz w:val="21"/>
          <w:lang w:eastAsia="zh-CN"/>
        </w:rPr>
        <w:t>控制系统功能需求</w:t>
      </w:r>
    </w:p>
    <w:p w14:paraId="1F393AFB" w14:textId="77777777" w:rsidR="00B618CF" w:rsidRDefault="00000000">
      <w:pPr>
        <w:rPr>
          <w:lang w:eastAsia="zh-CN"/>
        </w:rPr>
      </w:pPr>
      <w:r>
        <w:rPr>
          <w:rFonts w:ascii="宋体" w:hAnsi="宋体"/>
          <w:sz w:val="21"/>
          <w:lang w:eastAsia="zh-CN"/>
        </w:rPr>
        <w:t>根据三舵轮底盘的运动特点，控制系统首先需要完成基础全向运动功能。前进与后退工况要求三个舵轮均指向车体 x 轴方向，三组行走电机输出大小一致、方向相同的速度；横向平移工况要求三个舵轮转至车体 y 轴方向附近，底盘在朝向基本不变的情况下完成侧向运动；原地旋转工况要求三个舵轮分别指向绕车体中心旋转的切向方向，并通过匹配轮速产生目标角速度。上述三类工况覆盖了三舵轮底盘最基本的运动能力，也是检验运动学模型是否正确的基础实验内容。</w:t>
      </w:r>
    </w:p>
    <w:p w14:paraId="719865BB" w14:textId="77777777" w:rsidR="00B618CF" w:rsidRDefault="00000000">
      <w:pPr>
        <w:rPr>
          <w:lang w:eastAsia="zh-CN"/>
        </w:rPr>
      </w:pPr>
      <w:r>
        <w:rPr>
          <w:rFonts w:ascii="宋体" w:hAnsi="宋体"/>
          <w:sz w:val="21"/>
          <w:lang w:eastAsia="zh-CN"/>
        </w:rPr>
        <w:t>其次，系统需要具备速度指令处理能力。上位机、遥控器或测试脚本给出的速度命令可能存在突变、抖动或超出安全范围的情况，若直接下发到电机，容易造成机械冲击或底盘突然运动。因此控制程序需要对 velX、velY 和 velW 进行死区处理、限幅处理和斜坡处理，使实际进入运动学解算的速度更加平滑。对于三舵轮底盘而言，速度平滑不仅影响行走电机，也会影响舵角切换过程中的安全性。</w:t>
      </w:r>
    </w:p>
    <w:p w14:paraId="7E8399C3" w14:textId="77777777" w:rsidR="00B618CF" w:rsidRDefault="00000000">
      <w:pPr>
        <w:rPr>
          <w:lang w:eastAsia="zh-CN"/>
        </w:rPr>
      </w:pPr>
      <w:r>
        <w:rPr>
          <w:rFonts w:ascii="宋体" w:hAnsi="宋体"/>
          <w:sz w:val="21"/>
          <w:lang w:eastAsia="zh-CN"/>
        </w:rPr>
        <w:t>第三，系统需要具备舵角优化和舵角到位判断能力。舵轮不同于麦克纳姆轮，其滚动方向由转向机构决定，转向机构存在有限速度和机械响应时间。当目标舵角与当前反馈舵角相差较大时，如果立即释放行走轮速度，底盘会沿错误方向运动。为减少等待时间，程序采用最短转角策略，即当目标角与当前角差值超过一定范围时，将目标角等效翻转 180° 并将轮速取反。与此同时，程序还需要判断舵角是否到位；若未到位，则行走轮速度应保持为 0 或受限值。</w:t>
      </w:r>
    </w:p>
    <w:p w14:paraId="19AEBE29" w14:textId="77777777" w:rsidR="00B618CF" w:rsidRDefault="00000000">
      <w:pPr>
        <w:rPr>
          <w:lang w:eastAsia="zh-CN"/>
        </w:rPr>
      </w:pPr>
      <w:r>
        <w:rPr>
          <w:rFonts w:ascii="宋体" w:hAnsi="宋体"/>
          <w:sz w:val="21"/>
          <w:lang w:eastAsia="zh-CN"/>
        </w:rPr>
        <w:lastRenderedPageBreak/>
        <w:t>第四，系统需要具备通信可靠性和状态反馈能力。CANopen 总线上同时连接 6 个电机节点，控制程序需要周期性发送行走速度、转向目标角和伺服控制字，并及时读取位置、速度、状态字、错误码和心跳信息。若某个电机节点心跳丢失、状态字异常或反馈数据长时间不更新，系统应进入安全处理流程，避免继续下发可能导致危险运动的速度命令。</w:t>
      </w:r>
    </w:p>
    <w:p w14:paraId="5FC1E929" w14:textId="77777777" w:rsidR="00B618CF" w:rsidRDefault="00000000">
      <w:pPr>
        <w:rPr>
          <w:lang w:eastAsia="zh-CN"/>
        </w:rPr>
      </w:pPr>
      <w:r>
        <w:rPr>
          <w:rFonts w:ascii="宋体" w:hAnsi="宋体"/>
          <w:sz w:val="21"/>
          <w:lang w:eastAsia="zh-CN"/>
        </w:rPr>
        <w:t>第五，系统需要满足调试和数据分析需求。三舵轮底盘的问题往往不是单一变量造成的，而是速度命令、舵角反馈、轮速反馈和状态切换共同作用的结果。因此程序应输出足够清晰的调试日志，例如 S3CMD 用于记录 cmdVx、cmdVy、cmdVw 等车体速度命令，S3LOG 用于记录各轮 cmdA、cmdV、fbA、fbV 等舵轮状态，RTS 日志用于记录旋转后直行慢跟随、后处理缓启动和 ready 状态变化。只有具备这些中间量，才能在出现过冲或方向异常时准确判断问题来源。</w:t>
      </w:r>
    </w:p>
    <w:p w14:paraId="2D1AA190" w14:textId="77777777" w:rsidR="00B618CF" w:rsidRDefault="00000000">
      <w:pPr>
        <w:jc w:val="center"/>
        <w:rPr>
          <w:lang w:eastAsia="zh-CN"/>
        </w:rPr>
      </w:pPr>
      <w:r>
        <w:rPr>
          <w:rFonts w:ascii="宋体" w:hAnsi="宋体"/>
          <w:sz w:val="21"/>
          <w:lang w:eastAsia="zh-CN"/>
        </w:rPr>
        <w:t>表2-3 控制系统功能需求与实现要点</w:t>
      </w:r>
    </w:p>
    <w:tbl>
      <w:tblPr>
        <w:tblStyle w:val="aff1"/>
        <w:tblW w:w="0" w:type="auto"/>
        <w:jc w:val="center"/>
        <w:tblLook w:val="04A0" w:firstRow="1" w:lastRow="0" w:firstColumn="1" w:lastColumn="0" w:noHBand="0" w:noVBand="1"/>
      </w:tblPr>
      <w:tblGrid>
        <w:gridCol w:w="2986"/>
        <w:gridCol w:w="2986"/>
        <w:gridCol w:w="2986"/>
      </w:tblGrid>
      <w:tr w:rsidR="00B618CF" w14:paraId="603C397B" w14:textId="77777777">
        <w:trPr>
          <w:jc w:val="center"/>
        </w:trPr>
        <w:tc>
          <w:tcPr>
            <w:tcW w:w="2986" w:type="dxa"/>
            <w:vAlign w:val="center"/>
          </w:tcPr>
          <w:p w14:paraId="71B4D8B7" w14:textId="77777777" w:rsidR="00B618CF" w:rsidRDefault="00000000">
            <w:pPr>
              <w:jc w:val="center"/>
            </w:pPr>
            <w:r>
              <w:rPr>
                <w:sz w:val="20"/>
              </w:rPr>
              <w:t>需求类别</w:t>
            </w:r>
          </w:p>
        </w:tc>
        <w:tc>
          <w:tcPr>
            <w:tcW w:w="2986" w:type="dxa"/>
            <w:vAlign w:val="center"/>
          </w:tcPr>
          <w:p w14:paraId="41EAE8A7" w14:textId="77777777" w:rsidR="00B618CF" w:rsidRDefault="00000000">
            <w:pPr>
              <w:jc w:val="center"/>
            </w:pPr>
            <w:r>
              <w:rPr>
                <w:sz w:val="20"/>
              </w:rPr>
              <w:t>具体要求</w:t>
            </w:r>
          </w:p>
        </w:tc>
        <w:tc>
          <w:tcPr>
            <w:tcW w:w="2986" w:type="dxa"/>
            <w:vAlign w:val="center"/>
          </w:tcPr>
          <w:p w14:paraId="6BEC3864" w14:textId="77777777" w:rsidR="00B618CF" w:rsidRDefault="00000000">
            <w:pPr>
              <w:jc w:val="center"/>
            </w:pPr>
            <w:r>
              <w:rPr>
                <w:sz w:val="20"/>
              </w:rPr>
              <w:t>实现要点</w:t>
            </w:r>
          </w:p>
        </w:tc>
      </w:tr>
      <w:tr w:rsidR="00B618CF" w14:paraId="3A61016E" w14:textId="77777777">
        <w:trPr>
          <w:jc w:val="center"/>
        </w:trPr>
        <w:tc>
          <w:tcPr>
            <w:tcW w:w="2986" w:type="dxa"/>
            <w:vAlign w:val="center"/>
          </w:tcPr>
          <w:p w14:paraId="017605EB" w14:textId="77777777" w:rsidR="00B618CF" w:rsidRDefault="00000000">
            <w:pPr>
              <w:jc w:val="center"/>
            </w:pPr>
            <w:r>
              <w:rPr>
                <w:sz w:val="20"/>
              </w:rPr>
              <w:t>基础运动</w:t>
            </w:r>
          </w:p>
        </w:tc>
        <w:tc>
          <w:tcPr>
            <w:tcW w:w="2986" w:type="dxa"/>
            <w:vAlign w:val="center"/>
          </w:tcPr>
          <w:p w14:paraId="27CDC0DE" w14:textId="77777777" w:rsidR="00B618CF" w:rsidRDefault="00000000">
            <w:pPr>
              <w:rPr>
                <w:lang w:eastAsia="zh-CN"/>
              </w:rPr>
            </w:pPr>
            <w:r>
              <w:rPr>
                <w:sz w:val="20"/>
                <w:lang w:eastAsia="zh-CN"/>
              </w:rPr>
              <w:t>完成前进、横移、斜向移动和原地旋转</w:t>
            </w:r>
          </w:p>
        </w:tc>
        <w:tc>
          <w:tcPr>
            <w:tcW w:w="2986" w:type="dxa"/>
            <w:vAlign w:val="center"/>
          </w:tcPr>
          <w:p w14:paraId="1B6CDCD8" w14:textId="77777777" w:rsidR="00B618CF" w:rsidRDefault="00000000">
            <w:r>
              <w:rPr>
                <w:sz w:val="20"/>
              </w:rPr>
              <w:t>由</w:t>
            </w:r>
            <w:r>
              <w:rPr>
                <w:sz w:val="20"/>
              </w:rPr>
              <w:t xml:space="preserve"> KinematicSteer3.c </w:t>
            </w:r>
            <w:r>
              <w:rPr>
                <w:sz w:val="20"/>
              </w:rPr>
              <w:t>将车体速度分解为三组舵角和轮速</w:t>
            </w:r>
          </w:p>
        </w:tc>
      </w:tr>
      <w:tr w:rsidR="00B618CF" w14:paraId="224A52E0" w14:textId="77777777">
        <w:trPr>
          <w:jc w:val="center"/>
        </w:trPr>
        <w:tc>
          <w:tcPr>
            <w:tcW w:w="2986" w:type="dxa"/>
            <w:vAlign w:val="center"/>
          </w:tcPr>
          <w:p w14:paraId="3680A893" w14:textId="77777777" w:rsidR="00B618CF" w:rsidRDefault="00000000">
            <w:pPr>
              <w:jc w:val="center"/>
            </w:pPr>
            <w:r>
              <w:rPr>
                <w:sz w:val="20"/>
              </w:rPr>
              <w:t>速度处理</w:t>
            </w:r>
          </w:p>
        </w:tc>
        <w:tc>
          <w:tcPr>
            <w:tcW w:w="2986" w:type="dxa"/>
            <w:vAlign w:val="center"/>
          </w:tcPr>
          <w:p w14:paraId="00CFD5D7" w14:textId="77777777" w:rsidR="00B618CF" w:rsidRDefault="00000000">
            <w:pPr>
              <w:rPr>
                <w:lang w:eastAsia="zh-CN"/>
              </w:rPr>
            </w:pPr>
            <w:r>
              <w:rPr>
                <w:sz w:val="20"/>
                <w:lang w:eastAsia="zh-CN"/>
              </w:rPr>
              <w:t>避免速度突变和机械冲击</w:t>
            </w:r>
          </w:p>
        </w:tc>
        <w:tc>
          <w:tcPr>
            <w:tcW w:w="2986" w:type="dxa"/>
            <w:vAlign w:val="center"/>
          </w:tcPr>
          <w:p w14:paraId="404B42B1" w14:textId="77777777" w:rsidR="00B618CF" w:rsidRDefault="00000000">
            <w:pPr>
              <w:rPr>
                <w:lang w:eastAsia="zh-CN"/>
              </w:rPr>
            </w:pPr>
            <w:r>
              <w:rPr>
                <w:sz w:val="20"/>
                <w:lang w:eastAsia="zh-CN"/>
              </w:rPr>
              <w:t>对</w:t>
            </w:r>
            <w:r>
              <w:rPr>
                <w:sz w:val="20"/>
                <w:lang w:eastAsia="zh-CN"/>
              </w:rPr>
              <w:t xml:space="preserve"> velX</w:t>
            </w:r>
            <w:r>
              <w:rPr>
                <w:sz w:val="20"/>
                <w:lang w:eastAsia="zh-CN"/>
              </w:rPr>
              <w:t>、</w:t>
            </w:r>
            <w:r>
              <w:rPr>
                <w:sz w:val="20"/>
                <w:lang w:eastAsia="zh-CN"/>
              </w:rPr>
              <w:t>velY</w:t>
            </w:r>
            <w:r>
              <w:rPr>
                <w:sz w:val="20"/>
                <w:lang w:eastAsia="zh-CN"/>
              </w:rPr>
              <w:t>、</w:t>
            </w:r>
            <w:r>
              <w:rPr>
                <w:sz w:val="20"/>
                <w:lang w:eastAsia="zh-CN"/>
              </w:rPr>
              <w:t xml:space="preserve">velW </w:t>
            </w:r>
            <w:r>
              <w:rPr>
                <w:sz w:val="20"/>
                <w:lang w:eastAsia="zh-CN"/>
              </w:rPr>
              <w:t>进行限幅、死区、斜坡和慢跟随处理</w:t>
            </w:r>
          </w:p>
        </w:tc>
      </w:tr>
      <w:tr w:rsidR="00B618CF" w14:paraId="3576B652" w14:textId="77777777">
        <w:trPr>
          <w:jc w:val="center"/>
        </w:trPr>
        <w:tc>
          <w:tcPr>
            <w:tcW w:w="2986" w:type="dxa"/>
            <w:vAlign w:val="center"/>
          </w:tcPr>
          <w:p w14:paraId="185A20C3" w14:textId="77777777" w:rsidR="00B618CF" w:rsidRDefault="00000000">
            <w:pPr>
              <w:jc w:val="center"/>
            </w:pPr>
            <w:r>
              <w:rPr>
                <w:sz w:val="20"/>
              </w:rPr>
              <w:t>舵角优化</w:t>
            </w:r>
          </w:p>
        </w:tc>
        <w:tc>
          <w:tcPr>
            <w:tcW w:w="2986" w:type="dxa"/>
            <w:vAlign w:val="center"/>
          </w:tcPr>
          <w:p w14:paraId="54A793F5" w14:textId="77777777" w:rsidR="00B618CF" w:rsidRDefault="00000000">
            <w:r>
              <w:rPr>
                <w:sz w:val="20"/>
              </w:rPr>
              <w:t>缩短舵轮转向时间</w:t>
            </w:r>
          </w:p>
        </w:tc>
        <w:tc>
          <w:tcPr>
            <w:tcW w:w="2986" w:type="dxa"/>
            <w:vAlign w:val="center"/>
          </w:tcPr>
          <w:p w14:paraId="3BE403E8" w14:textId="77777777" w:rsidR="00B618CF" w:rsidRDefault="00000000">
            <w:pPr>
              <w:rPr>
                <w:lang w:eastAsia="zh-CN"/>
              </w:rPr>
            </w:pPr>
            <w:r>
              <w:rPr>
                <w:sz w:val="20"/>
                <w:lang w:eastAsia="zh-CN"/>
              </w:rPr>
              <w:t>采用最短转角、目标角翻转和轮速反向策略</w:t>
            </w:r>
          </w:p>
        </w:tc>
      </w:tr>
      <w:tr w:rsidR="00B618CF" w14:paraId="0E8B1BEA" w14:textId="77777777">
        <w:trPr>
          <w:jc w:val="center"/>
        </w:trPr>
        <w:tc>
          <w:tcPr>
            <w:tcW w:w="2986" w:type="dxa"/>
            <w:vAlign w:val="center"/>
          </w:tcPr>
          <w:p w14:paraId="263D35DE" w14:textId="77777777" w:rsidR="00B618CF" w:rsidRDefault="00000000">
            <w:pPr>
              <w:jc w:val="center"/>
            </w:pPr>
            <w:r>
              <w:rPr>
                <w:sz w:val="20"/>
              </w:rPr>
              <w:t>安全联锁</w:t>
            </w:r>
          </w:p>
        </w:tc>
        <w:tc>
          <w:tcPr>
            <w:tcW w:w="2986" w:type="dxa"/>
            <w:vAlign w:val="center"/>
          </w:tcPr>
          <w:p w14:paraId="15484378" w14:textId="77777777" w:rsidR="00B618CF" w:rsidRDefault="00000000">
            <w:pPr>
              <w:rPr>
                <w:lang w:eastAsia="zh-CN"/>
              </w:rPr>
            </w:pPr>
            <w:r>
              <w:rPr>
                <w:sz w:val="20"/>
                <w:lang w:eastAsia="zh-CN"/>
              </w:rPr>
              <w:t>防止错误舵角下高速行走</w:t>
            </w:r>
          </w:p>
        </w:tc>
        <w:tc>
          <w:tcPr>
            <w:tcW w:w="2986" w:type="dxa"/>
            <w:vAlign w:val="center"/>
          </w:tcPr>
          <w:p w14:paraId="10510074" w14:textId="77777777" w:rsidR="00B618CF" w:rsidRDefault="00000000">
            <w:pPr>
              <w:rPr>
                <w:lang w:eastAsia="zh-CN"/>
              </w:rPr>
            </w:pPr>
            <w:r>
              <w:rPr>
                <w:sz w:val="20"/>
                <w:lang w:eastAsia="zh-CN"/>
              </w:rPr>
              <w:t>舵角未到位时清零或限制轮速，等待</w:t>
            </w:r>
            <w:r>
              <w:rPr>
                <w:sz w:val="20"/>
                <w:lang w:eastAsia="zh-CN"/>
              </w:rPr>
              <w:t xml:space="preserve"> ready </w:t>
            </w:r>
            <w:r>
              <w:rPr>
                <w:sz w:val="20"/>
                <w:lang w:eastAsia="zh-CN"/>
              </w:rPr>
              <w:t>条件满足</w:t>
            </w:r>
          </w:p>
        </w:tc>
      </w:tr>
      <w:tr w:rsidR="00B618CF" w14:paraId="751A31AF" w14:textId="77777777">
        <w:trPr>
          <w:jc w:val="center"/>
        </w:trPr>
        <w:tc>
          <w:tcPr>
            <w:tcW w:w="2986" w:type="dxa"/>
            <w:vAlign w:val="center"/>
          </w:tcPr>
          <w:p w14:paraId="09BA9536" w14:textId="77777777" w:rsidR="00B618CF" w:rsidRDefault="00000000">
            <w:pPr>
              <w:jc w:val="center"/>
            </w:pPr>
            <w:r>
              <w:rPr>
                <w:sz w:val="20"/>
              </w:rPr>
              <w:t>通信反馈</w:t>
            </w:r>
          </w:p>
        </w:tc>
        <w:tc>
          <w:tcPr>
            <w:tcW w:w="2986" w:type="dxa"/>
            <w:vAlign w:val="center"/>
          </w:tcPr>
          <w:p w14:paraId="55FAEABE" w14:textId="77777777" w:rsidR="00B618CF" w:rsidRDefault="00000000">
            <w:r>
              <w:rPr>
                <w:sz w:val="20"/>
              </w:rPr>
              <w:t>保证电机状态可观测</w:t>
            </w:r>
          </w:p>
        </w:tc>
        <w:tc>
          <w:tcPr>
            <w:tcW w:w="2986" w:type="dxa"/>
            <w:vAlign w:val="center"/>
          </w:tcPr>
          <w:p w14:paraId="160C68B9" w14:textId="77777777" w:rsidR="00B618CF" w:rsidRDefault="00000000">
            <w:r>
              <w:rPr>
                <w:sz w:val="20"/>
              </w:rPr>
              <w:t>通过</w:t>
            </w:r>
            <w:r>
              <w:rPr>
                <w:sz w:val="20"/>
              </w:rPr>
              <w:t xml:space="preserve"> RPDO</w:t>
            </w:r>
            <w:r>
              <w:rPr>
                <w:sz w:val="20"/>
              </w:rPr>
              <w:t>、</w:t>
            </w:r>
            <w:r>
              <w:rPr>
                <w:sz w:val="20"/>
              </w:rPr>
              <w:t>TPDO</w:t>
            </w:r>
            <w:r>
              <w:rPr>
                <w:sz w:val="20"/>
              </w:rPr>
              <w:t>、</w:t>
            </w:r>
            <w:r>
              <w:rPr>
                <w:sz w:val="20"/>
              </w:rPr>
              <w:t xml:space="preserve">SDO </w:t>
            </w:r>
            <w:r>
              <w:rPr>
                <w:sz w:val="20"/>
              </w:rPr>
              <w:t>和</w:t>
            </w:r>
            <w:r>
              <w:rPr>
                <w:sz w:val="20"/>
              </w:rPr>
              <w:t xml:space="preserve"> Heartbeat </w:t>
            </w:r>
            <w:r>
              <w:rPr>
                <w:sz w:val="20"/>
              </w:rPr>
              <w:t>完成命令下发与状态读取</w:t>
            </w:r>
          </w:p>
        </w:tc>
      </w:tr>
      <w:tr w:rsidR="00B618CF" w14:paraId="6EB6E796" w14:textId="77777777">
        <w:trPr>
          <w:jc w:val="center"/>
        </w:trPr>
        <w:tc>
          <w:tcPr>
            <w:tcW w:w="2986" w:type="dxa"/>
            <w:vAlign w:val="center"/>
          </w:tcPr>
          <w:p w14:paraId="08F0F46C" w14:textId="77777777" w:rsidR="00B618CF" w:rsidRDefault="00000000">
            <w:pPr>
              <w:jc w:val="center"/>
            </w:pPr>
            <w:r>
              <w:rPr>
                <w:sz w:val="20"/>
              </w:rPr>
              <w:t>调试分析</w:t>
            </w:r>
          </w:p>
        </w:tc>
        <w:tc>
          <w:tcPr>
            <w:tcW w:w="2986" w:type="dxa"/>
            <w:vAlign w:val="center"/>
          </w:tcPr>
          <w:p w14:paraId="1EDD91CD" w14:textId="77777777" w:rsidR="00B618CF" w:rsidRDefault="00000000">
            <w:pPr>
              <w:rPr>
                <w:lang w:eastAsia="zh-CN"/>
              </w:rPr>
            </w:pPr>
            <w:r>
              <w:rPr>
                <w:sz w:val="20"/>
                <w:lang w:eastAsia="zh-CN"/>
              </w:rPr>
              <w:t>支持实验复盘和问题定位</w:t>
            </w:r>
          </w:p>
        </w:tc>
        <w:tc>
          <w:tcPr>
            <w:tcW w:w="2986" w:type="dxa"/>
            <w:vAlign w:val="center"/>
          </w:tcPr>
          <w:p w14:paraId="352F32A6" w14:textId="77777777" w:rsidR="00B618CF" w:rsidRDefault="00000000">
            <w:r>
              <w:rPr>
                <w:sz w:val="20"/>
              </w:rPr>
              <w:t>输出</w:t>
            </w:r>
            <w:r>
              <w:rPr>
                <w:sz w:val="20"/>
              </w:rPr>
              <w:t xml:space="preserve"> S3CMD</w:t>
            </w:r>
            <w:r>
              <w:rPr>
                <w:sz w:val="20"/>
              </w:rPr>
              <w:t>、</w:t>
            </w:r>
            <w:r>
              <w:rPr>
                <w:sz w:val="20"/>
              </w:rPr>
              <w:t>S3LOG</w:t>
            </w:r>
            <w:r>
              <w:rPr>
                <w:sz w:val="20"/>
              </w:rPr>
              <w:t>、</w:t>
            </w:r>
            <w:r>
              <w:rPr>
                <w:sz w:val="20"/>
              </w:rPr>
              <w:t xml:space="preserve">RTS </w:t>
            </w:r>
            <w:r>
              <w:rPr>
                <w:sz w:val="20"/>
              </w:rPr>
              <w:t>等关键日志</w:t>
            </w:r>
          </w:p>
        </w:tc>
      </w:tr>
    </w:tbl>
    <w:p w14:paraId="79DF6B29" w14:textId="77777777" w:rsidR="00B618CF" w:rsidRDefault="00000000">
      <w:pPr>
        <w:rPr>
          <w:lang w:eastAsia="zh-CN"/>
        </w:rPr>
      </w:pPr>
      <w:r>
        <w:rPr>
          <w:rFonts w:ascii="宋体" w:hAnsi="宋体"/>
          <w:sz w:val="21"/>
          <w:lang w:eastAsia="zh-CN"/>
        </w:rPr>
        <w:t>综合以上需求，本文控制系统并不是单纯完成“速度到轮速”的数学变换，而是需要同时考虑实时执行、通信可靠性、舵角约束、安全联锁和动态切换过程中的速度管理。尤其是在旋转后直行等复杂工况中，如果只关注静态逆运动学正确性，而忽略舵角回零时间和速度斜坡状态，就可能出现后文所分析的过冲现象。因此，本章提出的功能需求为后续运动学建模、STM32 软件实现和实验分析提供了系统层依据。</w:t>
      </w:r>
    </w:p>
    <w:p w14:paraId="0B1F05E6" w14:textId="77777777" w:rsidR="00B618CF" w:rsidRDefault="00000000">
      <w:pPr>
        <w:pStyle w:val="21"/>
        <w:rPr>
          <w:lang w:eastAsia="zh-CN"/>
        </w:rPr>
      </w:pPr>
      <w:r>
        <w:rPr>
          <w:rFonts w:ascii="Times New Roman" w:eastAsia="宋体" w:hAnsi="Times New Roman"/>
          <w:sz w:val="21"/>
          <w:lang w:eastAsia="zh-CN"/>
        </w:rPr>
        <w:t xml:space="preserve">2.4 </w:t>
      </w:r>
      <w:r>
        <w:rPr>
          <w:rFonts w:ascii="Times New Roman" w:eastAsia="宋体" w:hAnsi="Times New Roman"/>
          <w:sz w:val="21"/>
          <w:lang w:eastAsia="zh-CN"/>
        </w:rPr>
        <w:t>接口关系与安全保护策略</w:t>
      </w:r>
    </w:p>
    <w:p w14:paraId="403201BA" w14:textId="77777777" w:rsidR="00B618CF" w:rsidRDefault="00000000">
      <w:pPr>
        <w:rPr>
          <w:lang w:eastAsia="zh-CN"/>
        </w:rPr>
      </w:pPr>
      <w:r>
        <w:rPr>
          <w:rFonts w:ascii="宋体" w:hAnsi="宋体"/>
          <w:sz w:val="21"/>
          <w:lang w:eastAsia="zh-CN"/>
        </w:rPr>
        <w:t>在接口关系上，仿真验证部分和实物控制部分不应理解为直接串联关系。ROS 2 中的 /cmd_vel 属于仿真验证入口，主要用于检验运动学算法和关节控制配置；实物平台的速度命令则通过 RCC Base 自定义协议进入 STM32。两者的共同点在于上层都采用车体坐标系下的速度量，区别在于仿真部分把命令写入 Gazebo 关节接口，实物部分则经 STM32 软件层逐级转换为 CANopen 电机命令。三舵轮底盘实物控制的接口关系与安全保护链路如图 2 3 所示。</w:t>
      </w:r>
    </w:p>
    <w:p w14:paraId="597906C0" w14:textId="77777777" w:rsidR="00B618CF" w:rsidRDefault="00000000">
      <w:pPr>
        <w:jc w:val="center"/>
      </w:pPr>
      <w:r>
        <w:rPr>
          <w:rFonts w:ascii="宋体" w:hAnsi="宋体"/>
          <w:noProof/>
          <w:sz w:val="21"/>
        </w:rPr>
        <w:lastRenderedPageBreak/>
        <w:drawing>
          <wp:inline distT="0" distB="0" distL="0" distR="0" wp14:anchorId="60D19B3A" wp14:editId="643CE2F9">
            <wp:extent cx="4860000" cy="324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论文2.3图.png"/>
                    <pic:cNvPicPr/>
                  </pic:nvPicPr>
                  <pic:blipFill>
                    <a:blip r:embed="rId9"/>
                    <a:stretch>
                      <a:fillRect/>
                    </a:stretch>
                  </pic:blipFill>
                  <pic:spPr>
                    <a:xfrm>
                      <a:off x="0" y="0"/>
                      <a:ext cx="4860000" cy="3240000"/>
                    </a:xfrm>
                    <a:prstGeom prst="rect">
                      <a:avLst/>
                    </a:prstGeom>
                  </pic:spPr>
                </pic:pic>
              </a:graphicData>
            </a:graphic>
          </wp:inline>
        </w:drawing>
      </w:r>
    </w:p>
    <w:p w14:paraId="1304C6D9" w14:textId="77777777" w:rsidR="00B618CF" w:rsidRDefault="00000000">
      <w:pPr>
        <w:jc w:val="center"/>
        <w:rPr>
          <w:lang w:eastAsia="zh-CN"/>
        </w:rPr>
      </w:pPr>
      <w:r>
        <w:rPr>
          <w:rFonts w:ascii="宋体" w:hAnsi="宋体"/>
          <w:sz w:val="21"/>
          <w:lang w:eastAsia="zh-CN"/>
        </w:rPr>
        <w:t>图 2 3  三舵轮底盘接口关系与安全保护链路图</w:t>
      </w:r>
    </w:p>
    <w:p w14:paraId="394D372B" w14:textId="77777777" w:rsidR="00B618CF" w:rsidRDefault="00000000">
      <w:pPr>
        <w:rPr>
          <w:lang w:eastAsia="zh-CN"/>
        </w:rPr>
      </w:pPr>
      <w:r>
        <w:rPr>
          <w:rFonts w:ascii="宋体" w:hAnsi="宋体"/>
          <w:sz w:val="21"/>
        </w:rPr>
        <w:t>在实物命令流向上，速度控制命令由 NOTICE_SET_WALK_CTRL_CMD 帧承载，数据区包含 velX、velW 和 velY 三个双精度浮点数，每个速度量占 8 字节，总数据长度为 24 字节。</w:t>
      </w:r>
      <w:r>
        <w:rPr>
          <w:rFonts w:ascii="宋体" w:hAnsi="宋体"/>
          <w:sz w:val="21"/>
          <w:lang w:eastAsia="zh-CN"/>
        </w:rPr>
        <w:t>代码中的数据解析顺序为第 0～7 字节对应 velX，即车体 x 方向线速度；第 8～15 字节对应 velW，即车体绕 z 轴角速度；第 16～23 字节对应 velY，即车体 y 方向线速度。解析完成并通过运行模式判断后，速度指令进入 Actuator_WalkCtrl(velX, velY, velW)，随后由 Actuator.c 根据配置选择三舵轮 Kinco 控制分支。进入 KiSteer3_WalkCtrl() 后，程序会结合当前速度模式、舵角状态和内部滤波变量生成实际用于运动学解算的速度。</w:t>
      </w:r>
    </w:p>
    <w:p w14:paraId="624A3945" w14:textId="77777777" w:rsidR="00B618CF" w:rsidRDefault="00000000">
      <w:pPr>
        <w:rPr>
          <w:lang w:eastAsia="zh-CN"/>
        </w:rPr>
      </w:pPr>
      <w:r>
        <w:rPr>
          <w:rFonts w:ascii="宋体" w:hAnsi="宋体"/>
          <w:sz w:val="21"/>
        </w:rPr>
        <w:t>随后，KinematicSteer3_RefreshCmdInterData() 根据三舵轮坐标计算 vx[i]、vy[i]、目标舵角和目标轮速；ActuatorKincoSteer3.c 将轮侧线速度根据轮径和减速比换算为电机 rpm，将目标舵角根据转向减速比换算为转向电机位置指令，最后通过 CANopen PDO 发送到底层驱动器。</w:t>
      </w:r>
      <w:r>
        <w:rPr>
          <w:rFonts w:ascii="宋体" w:hAnsi="宋体"/>
          <w:sz w:val="21"/>
          <w:lang w:eastAsia="zh-CN"/>
        </w:rPr>
        <w:t>整个流程体现了从自定义协议速度帧到具体电机节点命令的逐级细化。</w:t>
      </w:r>
    </w:p>
    <w:p w14:paraId="5484054D" w14:textId="77777777" w:rsidR="00B618CF" w:rsidRDefault="00000000">
      <w:pPr>
        <w:rPr>
          <w:lang w:eastAsia="zh-CN"/>
        </w:rPr>
      </w:pPr>
      <w:r>
        <w:rPr>
          <w:rFonts w:ascii="宋体" w:hAnsi="宋体"/>
          <w:sz w:val="21"/>
          <w:lang w:eastAsia="zh-CN"/>
        </w:rPr>
        <w:t>在反馈流向上，驱动器通过 TPDO、SDO 或心跳报文返回位置、速度、状态字和错误码等信息。转向电机反馈角用于判断舵角是否到位，行走电机反馈速度用于观察轮速响应是否跟随命令，状态字和错误码用于判断电机是否处于使能、故障或异常状态。反馈信息不仅用于闭环保护，也用于实验数据分析。例如，在旋转后直行过冲问题中，正是通过比较 cmdA、fbA、cmdV 和 cmdVx 的时间关系，才能判断出过冲来自“等待舵角到位期间速度目标继续增长”。</w:t>
      </w:r>
    </w:p>
    <w:p w14:paraId="67CC30C3" w14:textId="77777777" w:rsidR="00B618CF" w:rsidRDefault="00000000">
      <w:pPr>
        <w:rPr>
          <w:lang w:eastAsia="zh-CN"/>
        </w:rPr>
      </w:pPr>
      <w:r>
        <w:rPr>
          <w:rFonts w:ascii="宋体" w:hAnsi="宋体"/>
          <w:sz w:val="21"/>
          <w:lang w:eastAsia="zh-CN"/>
        </w:rPr>
        <w:t>安全保护策略主要包括三类。第一类是舵角安全，即当舵角误差超过阈值或舵角尚未 ready 时，行走轮速度不允许直接释放，防止底盘在错误轮向下运动。第二类是通信安全，即通过心跳和状态反馈判断电机节点是否在线，若节点异常则停止相关控制输出。第三类是速度安全，即通过限幅、斜坡、慢跟随和缓启动策略降低速度突变。对于三舵轮底盘而言，三类安全策略需要配合使用，单独依赖某一类措施往往无法覆盖复杂切换工况。</w:t>
      </w:r>
    </w:p>
    <w:p w14:paraId="1F77A838" w14:textId="77777777" w:rsidR="00B618CF" w:rsidRDefault="00000000">
      <w:pPr>
        <w:rPr>
          <w:lang w:eastAsia="zh-CN"/>
        </w:rPr>
      </w:pPr>
      <w:r>
        <w:rPr>
          <w:rFonts w:ascii="宋体" w:hAnsi="宋体"/>
          <w:sz w:val="21"/>
        </w:rPr>
        <w:lastRenderedPageBreak/>
        <w:t>结合当前 STM32 代码，系统已经在 KiSteer3_WalkCtrl() 中加入旋转后直行慢跟随和缓启动相关变量，例如 s_rotToStrSlow、s_postReadyRamp、s_filtVx、s_filtVy、STEER3_RTS_DVX_STEP、STEER3_RTS_DVY_STEP 和 STEER3_POST_RAMP_SOFT_TICKS。</w:t>
      </w:r>
      <w:r>
        <w:rPr>
          <w:rFonts w:ascii="宋体" w:hAnsi="宋体"/>
          <w:sz w:val="21"/>
          <w:lang w:eastAsia="zh-CN"/>
        </w:rPr>
        <w:t>这说明后续章节在讨论改进措施时，不能简单写成“建议加入速度斜坡冻结和缓启动”，而应区分“已经在代码中实现的改进”和“仍需后续完善的优化方向”。这种写法更符合论文与实际代码一致性的要求，也能体现本文工作的工程实现深度。</w:t>
      </w:r>
    </w:p>
    <w:p w14:paraId="4C7D3E17" w14:textId="77777777" w:rsidR="00B618CF" w:rsidRDefault="00000000">
      <w:pPr>
        <w:rPr>
          <w:lang w:eastAsia="zh-CN"/>
        </w:rPr>
      </w:pPr>
      <w:r>
        <w:rPr>
          <w:rFonts w:ascii="宋体" w:hAnsi="宋体"/>
          <w:sz w:val="21"/>
          <w:lang w:eastAsia="zh-CN"/>
        </w:rPr>
        <w:t>总体而言，第二章的系统方案说明了本文研究对象、软硬件组成、代码层次、通信节点、功能需求和安全策略之间的关系。后续第三章将在此基础上进一步推导三舵轮逆运动学模型，第四章说明 ROS 2 仿真平台和 STM32 软件实现，第五章则结合实验日志分析基础运动和动态切换工况中的实际表现。</w:t>
      </w:r>
    </w:p>
    <w:p w14:paraId="7BC3D8B6" w14:textId="77777777" w:rsidR="00B618CF" w:rsidRDefault="00000000">
      <w:pPr>
        <w:rPr>
          <w:lang w:eastAsia="zh-CN"/>
        </w:rPr>
      </w:pPr>
      <w:r>
        <w:rPr>
          <w:rFonts w:ascii="宋体" w:hAnsi="宋体"/>
          <w:sz w:val="21"/>
          <w:lang w:eastAsia="zh-CN"/>
        </w:rPr>
        <w:t>此外，本章在表述上强调“实物代码优先”的原则。凡是涉及轮组名称、安装坐标、电机节点号和控制函数名称的内容，均以 STM32 工程中的实际配置为准；仿真模型、论文公式和实验日志分析也应围绕同一套编号关系展开。这样可以降低论文、仿真和实物程序之间的理解偏差，便于后续读者根据本文内容复现实验流程，并进一步定位控制系统在动态切换工况下的误差来源。</w:t>
      </w:r>
    </w:p>
    <w:p w14:paraId="235DAE96" w14:textId="77777777" w:rsidR="00B618CF" w:rsidRDefault="00000000">
      <w:pPr>
        <w:pStyle w:val="21"/>
        <w:spacing w:before="120" w:after="120"/>
        <w:rPr>
          <w:lang w:eastAsia="zh-CN"/>
        </w:rPr>
      </w:pPr>
      <w:r>
        <w:rPr>
          <w:rFonts w:ascii="Times New Roman" w:eastAsia="宋体" w:hAnsi="Times New Roman"/>
          <w:lang w:eastAsia="zh-CN"/>
        </w:rPr>
        <w:t xml:space="preserve">3.1 </w:t>
      </w:r>
      <w:r>
        <w:rPr>
          <w:rFonts w:ascii="Times New Roman" w:eastAsia="宋体" w:hAnsi="Times New Roman"/>
          <w:lang w:eastAsia="zh-CN"/>
        </w:rPr>
        <w:t>坐标系与几何参数定义</w:t>
      </w:r>
    </w:p>
    <w:p w14:paraId="5BFF7CB1" w14:textId="77777777" w:rsidR="00B618CF" w:rsidRDefault="00000000">
      <w:pPr>
        <w:spacing w:after="0" w:line="300" w:lineRule="auto"/>
        <w:ind w:firstLine="420"/>
        <w:jc w:val="both"/>
        <w:rPr>
          <w:lang w:eastAsia="zh-CN"/>
        </w:rPr>
      </w:pPr>
      <w:r>
        <w:rPr>
          <w:lang w:eastAsia="zh-CN"/>
        </w:rPr>
        <w:t>三舵轮移动底盘的运动算法以车体坐标系为基础。建立车体坐标系</w:t>
      </w:r>
      <w:r>
        <w:rPr>
          <w:lang w:eastAsia="zh-CN"/>
        </w:rPr>
        <w:t xml:space="preserve"> O_b-x_b y_b</w:t>
      </w:r>
      <w:r>
        <w:rPr>
          <w:lang w:eastAsia="zh-CN"/>
        </w:rPr>
        <w:t>，其中</w:t>
      </w:r>
      <w:r>
        <w:rPr>
          <w:lang w:eastAsia="zh-CN"/>
        </w:rPr>
        <w:t xml:space="preserve"> x_b </w:t>
      </w:r>
      <w:r>
        <w:rPr>
          <w:lang w:eastAsia="zh-CN"/>
        </w:rPr>
        <w:t>轴指向车体前方，</w:t>
      </w:r>
      <w:r>
        <w:rPr>
          <w:lang w:eastAsia="zh-CN"/>
        </w:rPr>
        <w:t xml:space="preserve">y_b </w:t>
      </w:r>
      <w:r>
        <w:rPr>
          <w:lang w:eastAsia="zh-CN"/>
        </w:rPr>
        <w:t>轴指向车体左侧，</w:t>
      </w:r>
      <w:r>
        <w:rPr>
          <w:lang w:eastAsia="zh-CN"/>
        </w:rPr>
        <w:t xml:space="preserve">z_b </w:t>
      </w:r>
      <w:r>
        <w:rPr>
          <w:lang w:eastAsia="zh-CN"/>
        </w:rPr>
        <w:t>轴垂直地面向上。上层输入的速度指令由</w:t>
      </w:r>
      <w:r>
        <w:rPr>
          <w:lang w:eastAsia="zh-CN"/>
        </w:rPr>
        <w:t xml:space="preserve"> velX</w:t>
      </w:r>
      <w:r>
        <w:rPr>
          <w:lang w:eastAsia="zh-CN"/>
        </w:rPr>
        <w:t>、</w:t>
      </w:r>
      <w:r>
        <w:rPr>
          <w:lang w:eastAsia="zh-CN"/>
        </w:rPr>
        <w:t xml:space="preserve">velY </w:t>
      </w:r>
      <w:r>
        <w:rPr>
          <w:lang w:eastAsia="zh-CN"/>
        </w:rPr>
        <w:t>和</w:t>
      </w:r>
      <w:r>
        <w:rPr>
          <w:lang w:eastAsia="zh-CN"/>
        </w:rPr>
        <w:t xml:space="preserve"> velW </w:t>
      </w:r>
      <w:r>
        <w:rPr>
          <w:lang w:eastAsia="zh-CN"/>
        </w:rPr>
        <w:t>组成，分别对应车体坐标系下的前向线速度</w:t>
      </w:r>
      <w:r>
        <w:rPr>
          <w:lang w:eastAsia="zh-CN"/>
        </w:rPr>
        <w:t xml:space="preserve"> v_x</w:t>
      </w:r>
      <w:r>
        <w:rPr>
          <w:lang w:eastAsia="zh-CN"/>
        </w:rPr>
        <w:t>、横向线速度</w:t>
      </w:r>
      <w:r>
        <w:rPr>
          <w:lang w:eastAsia="zh-CN"/>
        </w:rPr>
        <w:t xml:space="preserve"> v_y </w:t>
      </w:r>
      <w:r>
        <w:rPr>
          <w:lang w:eastAsia="zh-CN"/>
        </w:rPr>
        <w:t>和绕</w:t>
      </w:r>
      <w:r>
        <w:rPr>
          <w:lang w:eastAsia="zh-CN"/>
        </w:rPr>
        <w:t xml:space="preserve"> z_b </w:t>
      </w:r>
      <w:r>
        <w:rPr>
          <w:lang w:eastAsia="zh-CN"/>
        </w:rPr>
        <w:t>轴角速度</w:t>
      </w:r>
      <w:r>
        <w:rPr>
          <w:lang w:eastAsia="zh-CN"/>
        </w:rPr>
        <w:t xml:space="preserve"> </w:t>
      </w:r>
      <w:r>
        <w:t>ω</w:t>
      </w:r>
      <w:r>
        <w:rPr>
          <w:lang w:eastAsia="zh-CN"/>
        </w:rPr>
        <w:t>。</w:t>
      </w:r>
    </w:p>
    <w:p w14:paraId="735F8816" w14:textId="77777777" w:rsidR="00B618CF" w:rsidRDefault="00000000">
      <w:pPr>
        <w:spacing w:after="0" w:line="300" w:lineRule="auto"/>
        <w:ind w:firstLine="420"/>
        <w:jc w:val="both"/>
        <w:rPr>
          <w:lang w:eastAsia="zh-CN"/>
        </w:rPr>
      </w:pPr>
      <w:r>
        <w:rPr>
          <w:lang w:eastAsia="zh-CN"/>
        </w:rPr>
        <w:t xml:space="preserve">XiFeng </w:t>
      </w:r>
      <w:r>
        <w:rPr>
          <w:lang w:eastAsia="zh-CN"/>
        </w:rPr>
        <w:t>工程中三舵轮数量定义为</w:t>
      </w:r>
      <w:r>
        <w:rPr>
          <w:lang w:eastAsia="zh-CN"/>
        </w:rPr>
        <w:t xml:space="preserve"> TSWWS_NUM=3</w:t>
      </w:r>
      <w:r>
        <w:rPr>
          <w:lang w:eastAsia="zh-CN"/>
        </w:rPr>
        <w:t>，三只舵轮分别为</w:t>
      </w:r>
      <w:r>
        <w:rPr>
          <w:lang w:eastAsia="zh-CN"/>
        </w:rPr>
        <w:t xml:space="preserve"> 0 </w:t>
      </w:r>
      <w:r>
        <w:rPr>
          <w:lang w:eastAsia="zh-CN"/>
        </w:rPr>
        <w:t>号前左轮、</w:t>
      </w:r>
      <w:r>
        <w:rPr>
          <w:lang w:eastAsia="zh-CN"/>
        </w:rPr>
        <w:t xml:space="preserve">1 </w:t>
      </w:r>
      <w:r>
        <w:rPr>
          <w:lang w:eastAsia="zh-CN"/>
        </w:rPr>
        <w:t>号前右轮和</w:t>
      </w:r>
      <w:r>
        <w:rPr>
          <w:lang w:eastAsia="zh-CN"/>
        </w:rPr>
        <w:t xml:space="preserve"> 2 </w:t>
      </w:r>
      <w:r>
        <w:rPr>
          <w:lang w:eastAsia="zh-CN"/>
        </w:rPr>
        <w:t>号后轮。</w:t>
      </w:r>
      <w:r>
        <w:rPr>
          <w:lang w:eastAsia="zh-CN"/>
        </w:rPr>
        <w:t xml:space="preserve">KiSteer3_Init() </w:t>
      </w:r>
      <w:r>
        <w:rPr>
          <w:lang w:eastAsia="zh-CN"/>
        </w:rPr>
        <w:t>通过</w:t>
      </w:r>
      <w:r>
        <w:rPr>
          <w:lang w:eastAsia="zh-CN"/>
        </w:rPr>
        <w:t xml:space="preserve"> SteerXParams_t </w:t>
      </w:r>
      <w:r>
        <w:rPr>
          <w:lang w:eastAsia="zh-CN"/>
        </w:rPr>
        <w:t>配置三舵轮运动学参数，其中</w:t>
      </w:r>
      <w:r>
        <w:rPr>
          <w:lang w:eastAsia="zh-CN"/>
        </w:rPr>
        <w:t xml:space="preserve"> wheelX=0.49 m</w:t>
      </w:r>
      <w:r>
        <w:rPr>
          <w:lang w:eastAsia="zh-CN"/>
        </w:rPr>
        <w:t>，</w:t>
      </w:r>
      <w:r>
        <w:rPr>
          <w:lang w:eastAsia="zh-CN"/>
        </w:rPr>
        <w:t>wheelY=0.40 m</w:t>
      </w:r>
      <w:r>
        <w:rPr>
          <w:lang w:eastAsia="zh-CN"/>
        </w:rPr>
        <w:t>，</w:t>
      </w:r>
      <w:r>
        <w:rPr>
          <w:lang w:eastAsia="zh-CN"/>
        </w:rPr>
        <w:t>angleOffset[0]</w:t>
      </w:r>
      <w:r>
        <w:rPr>
          <w:lang w:eastAsia="zh-CN"/>
        </w:rPr>
        <w:t>、</w:t>
      </w:r>
      <w:r>
        <w:rPr>
          <w:lang w:eastAsia="zh-CN"/>
        </w:rPr>
        <w:t>angleOffset[1]</w:t>
      </w:r>
      <w:r>
        <w:rPr>
          <w:lang w:eastAsia="zh-CN"/>
        </w:rPr>
        <w:t>、</w:t>
      </w:r>
      <w:r>
        <w:rPr>
          <w:lang w:eastAsia="zh-CN"/>
        </w:rPr>
        <w:t xml:space="preserve">angleOffset[2] </w:t>
      </w:r>
      <w:r>
        <w:rPr>
          <w:lang w:eastAsia="zh-CN"/>
        </w:rPr>
        <w:t>均为</w:t>
      </w:r>
      <w:r>
        <w:rPr>
          <w:lang w:eastAsia="zh-CN"/>
        </w:rPr>
        <w:t xml:space="preserve"> 0</w:t>
      </w:r>
      <w:r>
        <w:rPr>
          <w:lang w:eastAsia="zh-CN"/>
        </w:rPr>
        <w:t>；舵角就绪速度阈值</w:t>
      </w:r>
      <w:r>
        <w:rPr>
          <w:lang w:eastAsia="zh-CN"/>
        </w:rPr>
        <w:t xml:space="preserve"> steerReadySpeedLimit=0.005 m/s</w:t>
      </w:r>
      <w:r>
        <w:rPr>
          <w:lang w:eastAsia="zh-CN"/>
        </w:rPr>
        <w:t>，低速舵角容差</w:t>
      </w:r>
      <w:r>
        <w:rPr>
          <w:lang w:eastAsia="zh-CN"/>
        </w:rPr>
        <w:t xml:space="preserve"> steerReadyLowAngleTolerance=0.051 rad</w:t>
      </w:r>
      <w:r>
        <w:rPr>
          <w:lang w:eastAsia="zh-CN"/>
        </w:rPr>
        <w:t>，高速舵角容差</w:t>
      </w:r>
      <w:r>
        <w:rPr>
          <w:lang w:eastAsia="zh-CN"/>
        </w:rPr>
        <w:t xml:space="preserve"> steerReadyHighAngleTolerance=0.57 rad</w:t>
      </w:r>
      <w:r>
        <w:rPr>
          <w:lang w:eastAsia="zh-CN"/>
        </w:rPr>
        <w:t>；舵角机械约束范围为</w:t>
      </w:r>
      <w:r>
        <w:rPr>
          <w:lang w:eastAsia="zh-CN"/>
        </w:rPr>
        <w:t xml:space="preserve"> minAngle=-2.2 rad</w:t>
      </w:r>
      <w:r>
        <w:rPr>
          <w:lang w:eastAsia="zh-CN"/>
        </w:rPr>
        <w:t>、</w:t>
      </w:r>
      <w:r>
        <w:rPr>
          <w:lang w:eastAsia="zh-CN"/>
        </w:rPr>
        <w:t>maxAngle=2.2 rad</w:t>
      </w:r>
      <w:r>
        <w:rPr>
          <w:lang w:eastAsia="zh-CN"/>
        </w:rPr>
        <w:t>。</w:t>
      </w:r>
    </w:p>
    <w:p w14:paraId="32F4A283" w14:textId="77777777" w:rsidR="00B618CF" w:rsidRDefault="00000000">
      <w:pPr>
        <w:spacing w:after="0" w:line="300" w:lineRule="auto"/>
        <w:ind w:firstLine="420"/>
        <w:jc w:val="both"/>
      </w:pPr>
      <w:r>
        <w:t xml:space="preserve">KinematicSteer3_Configure() </w:t>
      </w:r>
      <w:r>
        <w:t>根据</w:t>
      </w:r>
      <w:r>
        <w:t xml:space="preserve"> wheelX </w:t>
      </w:r>
      <w:r>
        <w:t>和</w:t>
      </w:r>
      <w:r>
        <w:t xml:space="preserve"> wheelY </w:t>
      </w:r>
      <w:r>
        <w:t>自动生成三只舵轮相对于车体中心的安装坐标，其关系为</w:t>
      </w:r>
    </w:p>
    <w:p w14:paraId="6E0B526E" w14:textId="77777777" w:rsidR="00B618CF" w:rsidRDefault="00000000">
      <w:pPr>
        <w:tabs>
          <w:tab w:val="center" w:pos="4464"/>
          <w:tab w:val="right" w:pos="9072"/>
        </w:tabs>
        <w:spacing w:before="60" w:after="60" w:line="300" w:lineRule="auto"/>
      </w:pPr>
      <w:r>
        <w:tab/>
        <w:t>x_0=0.5L_x,  y_0=0.5L_y;  x_1=0.5L_x,  y_1=-0.5L_y;  x_2=-0.5L_x,  y_2=0</w:t>
      </w:r>
      <w:r>
        <w:tab/>
      </w:r>
      <w:r>
        <w:t>（</w:t>
      </w:r>
      <w:r>
        <w:t>3-1</w:t>
      </w:r>
      <w:r>
        <w:t>）</w:t>
      </w:r>
    </w:p>
    <w:p w14:paraId="436633CE" w14:textId="77777777" w:rsidR="00B618CF" w:rsidRDefault="00000000">
      <w:pPr>
        <w:spacing w:after="0" w:line="300" w:lineRule="auto"/>
        <w:rPr>
          <w:lang w:eastAsia="zh-CN"/>
        </w:rPr>
      </w:pPr>
      <w:r>
        <w:rPr>
          <w:lang w:eastAsia="zh-CN"/>
        </w:rPr>
        <w:t>式中，</w:t>
      </w:r>
      <w:r>
        <w:rPr>
          <w:lang w:eastAsia="zh-CN"/>
        </w:rPr>
        <w:t xml:space="preserve">L_x </w:t>
      </w:r>
      <w:r>
        <w:rPr>
          <w:lang w:eastAsia="zh-CN"/>
        </w:rPr>
        <w:t>为代码中的</w:t>
      </w:r>
      <w:r>
        <w:rPr>
          <w:lang w:eastAsia="zh-CN"/>
        </w:rPr>
        <w:t xml:space="preserve"> wheelX</w:t>
      </w:r>
      <w:r>
        <w:rPr>
          <w:lang w:eastAsia="zh-CN"/>
        </w:rPr>
        <w:t>，表示前后方向轮距参数，单位为</w:t>
      </w:r>
      <w:r>
        <w:rPr>
          <w:lang w:eastAsia="zh-CN"/>
        </w:rPr>
        <w:t xml:space="preserve"> m</w:t>
      </w:r>
      <w:r>
        <w:rPr>
          <w:lang w:eastAsia="zh-CN"/>
        </w:rPr>
        <w:t>；</w:t>
      </w:r>
      <w:r>
        <w:rPr>
          <w:lang w:eastAsia="zh-CN"/>
        </w:rPr>
        <w:t xml:space="preserve">L_y </w:t>
      </w:r>
      <w:r>
        <w:rPr>
          <w:lang w:eastAsia="zh-CN"/>
        </w:rPr>
        <w:t>为代码中的</w:t>
      </w:r>
      <w:r>
        <w:rPr>
          <w:lang w:eastAsia="zh-CN"/>
        </w:rPr>
        <w:t xml:space="preserve"> wheelY</w:t>
      </w:r>
      <w:r>
        <w:rPr>
          <w:lang w:eastAsia="zh-CN"/>
        </w:rPr>
        <w:t>，表示左右方向轮距参数，单位为</w:t>
      </w:r>
      <w:r>
        <w:rPr>
          <w:lang w:eastAsia="zh-CN"/>
        </w:rPr>
        <w:t xml:space="preserve"> m</w:t>
      </w:r>
      <w:r>
        <w:rPr>
          <w:lang w:eastAsia="zh-CN"/>
        </w:rPr>
        <w:t>；</w:t>
      </w:r>
      <w:r>
        <w:rPr>
          <w:lang w:eastAsia="zh-CN"/>
        </w:rPr>
        <w:t>x_i</w:t>
      </w:r>
      <w:r>
        <w:rPr>
          <w:lang w:eastAsia="zh-CN"/>
        </w:rPr>
        <w:t>、</w:t>
      </w:r>
      <w:r>
        <w:rPr>
          <w:lang w:eastAsia="zh-CN"/>
        </w:rPr>
        <w:t xml:space="preserve">y_i </w:t>
      </w:r>
      <w:r>
        <w:rPr>
          <w:lang w:eastAsia="zh-CN"/>
        </w:rPr>
        <w:t>为第</w:t>
      </w:r>
      <w:r>
        <w:rPr>
          <w:lang w:eastAsia="zh-CN"/>
        </w:rPr>
        <w:t xml:space="preserve"> i </w:t>
      </w:r>
      <w:r>
        <w:rPr>
          <w:lang w:eastAsia="zh-CN"/>
        </w:rPr>
        <w:t>个舵轮相对车体中心的位置坐标，单位为</w:t>
      </w:r>
      <w:r>
        <w:rPr>
          <w:lang w:eastAsia="zh-CN"/>
        </w:rPr>
        <w:t xml:space="preserve"> m</w:t>
      </w:r>
      <w:r>
        <w:rPr>
          <w:lang w:eastAsia="zh-CN"/>
        </w:rPr>
        <w:t>。</w:t>
      </w:r>
    </w:p>
    <w:p w14:paraId="42DE4AC4" w14:textId="77777777" w:rsidR="00B618CF" w:rsidRDefault="00000000">
      <w:pPr>
        <w:spacing w:after="0" w:line="300" w:lineRule="auto"/>
        <w:ind w:firstLine="420"/>
        <w:jc w:val="both"/>
        <w:rPr>
          <w:lang w:eastAsia="zh-CN"/>
        </w:rPr>
      </w:pPr>
      <w:r>
        <w:rPr>
          <w:lang w:eastAsia="zh-CN"/>
        </w:rPr>
        <w:t>代入</w:t>
      </w:r>
      <w:r>
        <w:rPr>
          <w:lang w:eastAsia="zh-CN"/>
        </w:rPr>
        <w:t xml:space="preserve"> L_x=0.49 m</w:t>
      </w:r>
      <w:r>
        <w:rPr>
          <w:lang w:eastAsia="zh-CN"/>
        </w:rPr>
        <w:t>、</w:t>
      </w:r>
      <w:r>
        <w:rPr>
          <w:lang w:eastAsia="zh-CN"/>
        </w:rPr>
        <w:t xml:space="preserve">L_y=0.40 m </w:t>
      </w:r>
      <w:r>
        <w:rPr>
          <w:lang w:eastAsia="zh-CN"/>
        </w:rPr>
        <w:t>后，得到表</w:t>
      </w:r>
      <w:r>
        <w:rPr>
          <w:lang w:eastAsia="zh-CN"/>
        </w:rPr>
        <w:t>3-1</w:t>
      </w:r>
      <w:r>
        <w:rPr>
          <w:lang w:eastAsia="zh-CN"/>
        </w:rPr>
        <w:t>所示的三舵轮安装坐标。</w:t>
      </w:r>
    </w:p>
    <w:p w14:paraId="64E70E61" w14:textId="77777777" w:rsidR="00B618CF" w:rsidRDefault="00000000">
      <w:pPr>
        <w:jc w:val="center"/>
      </w:pPr>
      <w:r>
        <w:rPr>
          <w:sz w:val="21"/>
        </w:rPr>
        <w:t>表</w:t>
      </w:r>
      <w:r>
        <w:rPr>
          <w:sz w:val="21"/>
        </w:rPr>
        <w:t xml:space="preserve">3-1 </w:t>
      </w:r>
      <w:r>
        <w:rPr>
          <w:sz w:val="21"/>
        </w:rPr>
        <w:t>三舵轮安装坐标参数</w:t>
      </w:r>
    </w:p>
    <w:tbl>
      <w:tblPr>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2239"/>
        <w:gridCol w:w="2239"/>
        <w:gridCol w:w="2239"/>
        <w:gridCol w:w="2239"/>
      </w:tblGrid>
      <w:tr w:rsidR="00B618CF" w14:paraId="6023E726" w14:textId="77777777">
        <w:trPr>
          <w:jc w:val="center"/>
        </w:trPr>
        <w:tc>
          <w:tcPr>
            <w:tcW w:w="2239" w:type="dxa"/>
            <w:vAlign w:val="center"/>
          </w:tcPr>
          <w:p w14:paraId="0F1F7C87" w14:textId="77777777" w:rsidR="00B618CF" w:rsidRDefault="00000000">
            <w:pPr>
              <w:jc w:val="center"/>
            </w:pPr>
            <w:r>
              <w:rPr>
                <w:b/>
                <w:sz w:val="21"/>
              </w:rPr>
              <w:t>舵轮</w:t>
            </w:r>
          </w:p>
        </w:tc>
        <w:tc>
          <w:tcPr>
            <w:tcW w:w="2239" w:type="dxa"/>
            <w:vAlign w:val="center"/>
          </w:tcPr>
          <w:p w14:paraId="45F8FFFD" w14:textId="77777777" w:rsidR="00B618CF" w:rsidRDefault="00000000">
            <w:pPr>
              <w:jc w:val="center"/>
            </w:pPr>
            <w:r>
              <w:rPr>
                <w:b/>
                <w:sz w:val="21"/>
              </w:rPr>
              <w:t>x_i / m</w:t>
            </w:r>
          </w:p>
        </w:tc>
        <w:tc>
          <w:tcPr>
            <w:tcW w:w="2239" w:type="dxa"/>
            <w:vAlign w:val="center"/>
          </w:tcPr>
          <w:p w14:paraId="7C81688B" w14:textId="77777777" w:rsidR="00B618CF" w:rsidRDefault="00000000">
            <w:pPr>
              <w:jc w:val="center"/>
            </w:pPr>
            <w:r>
              <w:rPr>
                <w:b/>
                <w:sz w:val="21"/>
              </w:rPr>
              <w:t>y_i / m</w:t>
            </w:r>
          </w:p>
        </w:tc>
        <w:tc>
          <w:tcPr>
            <w:tcW w:w="2239" w:type="dxa"/>
            <w:vAlign w:val="center"/>
          </w:tcPr>
          <w:p w14:paraId="0B94A252" w14:textId="77777777" w:rsidR="00B618CF" w:rsidRDefault="00000000">
            <w:pPr>
              <w:jc w:val="center"/>
            </w:pPr>
            <w:r>
              <w:rPr>
                <w:b/>
                <w:sz w:val="21"/>
              </w:rPr>
              <w:t>说明</w:t>
            </w:r>
          </w:p>
        </w:tc>
      </w:tr>
      <w:tr w:rsidR="00B618CF" w14:paraId="39879720" w14:textId="77777777">
        <w:trPr>
          <w:jc w:val="center"/>
        </w:trPr>
        <w:tc>
          <w:tcPr>
            <w:tcW w:w="2239" w:type="dxa"/>
            <w:vAlign w:val="center"/>
          </w:tcPr>
          <w:p w14:paraId="5C6781F5" w14:textId="77777777" w:rsidR="00B618CF" w:rsidRDefault="00000000">
            <w:pPr>
              <w:jc w:val="center"/>
            </w:pPr>
            <w:r>
              <w:rPr>
                <w:sz w:val="21"/>
              </w:rPr>
              <w:lastRenderedPageBreak/>
              <w:t>前左轮（</w:t>
            </w:r>
            <w:r>
              <w:rPr>
                <w:sz w:val="21"/>
              </w:rPr>
              <w:t>0</w:t>
            </w:r>
            <w:r>
              <w:rPr>
                <w:sz w:val="21"/>
              </w:rPr>
              <w:t>号）</w:t>
            </w:r>
          </w:p>
        </w:tc>
        <w:tc>
          <w:tcPr>
            <w:tcW w:w="2239" w:type="dxa"/>
            <w:vAlign w:val="center"/>
          </w:tcPr>
          <w:p w14:paraId="09F17617" w14:textId="77777777" w:rsidR="00B618CF" w:rsidRDefault="00000000">
            <w:pPr>
              <w:jc w:val="center"/>
            </w:pPr>
            <w:r>
              <w:rPr>
                <w:sz w:val="21"/>
              </w:rPr>
              <w:t>0.245000</w:t>
            </w:r>
          </w:p>
        </w:tc>
        <w:tc>
          <w:tcPr>
            <w:tcW w:w="2239" w:type="dxa"/>
            <w:vAlign w:val="center"/>
          </w:tcPr>
          <w:p w14:paraId="0F4BFAEB" w14:textId="77777777" w:rsidR="00B618CF" w:rsidRDefault="00000000">
            <w:pPr>
              <w:jc w:val="center"/>
            </w:pPr>
            <w:r>
              <w:rPr>
                <w:sz w:val="21"/>
              </w:rPr>
              <w:t>0.200000</w:t>
            </w:r>
          </w:p>
        </w:tc>
        <w:tc>
          <w:tcPr>
            <w:tcW w:w="2239" w:type="dxa"/>
            <w:vAlign w:val="center"/>
          </w:tcPr>
          <w:p w14:paraId="70E5C370" w14:textId="77777777" w:rsidR="00B618CF" w:rsidRDefault="00000000">
            <w:pPr>
              <w:jc w:val="center"/>
            </w:pPr>
            <w:r>
              <w:rPr>
                <w:sz w:val="21"/>
              </w:rPr>
              <w:t>位于车体前左侧</w:t>
            </w:r>
          </w:p>
        </w:tc>
      </w:tr>
      <w:tr w:rsidR="00B618CF" w14:paraId="40D665A3" w14:textId="77777777">
        <w:trPr>
          <w:jc w:val="center"/>
        </w:trPr>
        <w:tc>
          <w:tcPr>
            <w:tcW w:w="2239" w:type="dxa"/>
            <w:vAlign w:val="center"/>
          </w:tcPr>
          <w:p w14:paraId="21BD6EC8" w14:textId="77777777" w:rsidR="00B618CF" w:rsidRDefault="00000000">
            <w:pPr>
              <w:jc w:val="center"/>
            </w:pPr>
            <w:r>
              <w:rPr>
                <w:sz w:val="21"/>
              </w:rPr>
              <w:t>前右轮（</w:t>
            </w:r>
            <w:r>
              <w:rPr>
                <w:sz w:val="21"/>
              </w:rPr>
              <w:t>1</w:t>
            </w:r>
            <w:r>
              <w:rPr>
                <w:sz w:val="21"/>
              </w:rPr>
              <w:t>号）</w:t>
            </w:r>
          </w:p>
        </w:tc>
        <w:tc>
          <w:tcPr>
            <w:tcW w:w="2239" w:type="dxa"/>
            <w:vAlign w:val="center"/>
          </w:tcPr>
          <w:p w14:paraId="7B4FC56B" w14:textId="77777777" w:rsidR="00B618CF" w:rsidRDefault="00000000">
            <w:pPr>
              <w:jc w:val="center"/>
            </w:pPr>
            <w:r>
              <w:rPr>
                <w:sz w:val="21"/>
              </w:rPr>
              <w:t>0.245000</w:t>
            </w:r>
          </w:p>
        </w:tc>
        <w:tc>
          <w:tcPr>
            <w:tcW w:w="2239" w:type="dxa"/>
            <w:vAlign w:val="center"/>
          </w:tcPr>
          <w:p w14:paraId="3E55A71D" w14:textId="77777777" w:rsidR="00B618CF" w:rsidRDefault="00000000">
            <w:pPr>
              <w:jc w:val="center"/>
            </w:pPr>
            <w:r>
              <w:rPr>
                <w:sz w:val="21"/>
              </w:rPr>
              <w:t>-0.200000</w:t>
            </w:r>
          </w:p>
        </w:tc>
        <w:tc>
          <w:tcPr>
            <w:tcW w:w="2239" w:type="dxa"/>
            <w:vAlign w:val="center"/>
          </w:tcPr>
          <w:p w14:paraId="76F8C625" w14:textId="77777777" w:rsidR="00B618CF" w:rsidRDefault="00000000">
            <w:pPr>
              <w:jc w:val="center"/>
            </w:pPr>
            <w:r>
              <w:rPr>
                <w:sz w:val="21"/>
              </w:rPr>
              <w:t>位于车体前右侧</w:t>
            </w:r>
          </w:p>
        </w:tc>
      </w:tr>
      <w:tr w:rsidR="00B618CF" w14:paraId="524ACA85" w14:textId="77777777">
        <w:trPr>
          <w:jc w:val="center"/>
        </w:trPr>
        <w:tc>
          <w:tcPr>
            <w:tcW w:w="2239" w:type="dxa"/>
            <w:vAlign w:val="center"/>
          </w:tcPr>
          <w:p w14:paraId="7C060324" w14:textId="77777777" w:rsidR="00B618CF" w:rsidRDefault="00000000">
            <w:pPr>
              <w:jc w:val="center"/>
            </w:pPr>
            <w:r>
              <w:rPr>
                <w:sz w:val="21"/>
              </w:rPr>
              <w:t>后轮（</w:t>
            </w:r>
            <w:r>
              <w:rPr>
                <w:sz w:val="21"/>
              </w:rPr>
              <w:t>2</w:t>
            </w:r>
            <w:r>
              <w:rPr>
                <w:sz w:val="21"/>
              </w:rPr>
              <w:t>号）</w:t>
            </w:r>
          </w:p>
        </w:tc>
        <w:tc>
          <w:tcPr>
            <w:tcW w:w="2239" w:type="dxa"/>
            <w:vAlign w:val="center"/>
          </w:tcPr>
          <w:p w14:paraId="0DB36F9F" w14:textId="77777777" w:rsidR="00B618CF" w:rsidRDefault="00000000">
            <w:pPr>
              <w:jc w:val="center"/>
            </w:pPr>
            <w:r>
              <w:rPr>
                <w:sz w:val="21"/>
              </w:rPr>
              <w:t>-0.245000</w:t>
            </w:r>
          </w:p>
        </w:tc>
        <w:tc>
          <w:tcPr>
            <w:tcW w:w="2239" w:type="dxa"/>
            <w:vAlign w:val="center"/>
          </w:tcPr>
          <w:p w14:paraId="37CDDDD6" w14:textId="77777777" w:rsidR="00B618CF" w:rsidRDefault="00000000">
            <w:pPr>
              <w:jc w:val="center"/>
            </w:pPr>
            <w:r>
              <w:rPr>
                <w:sz w:val="21"/>
              </w:rPr>
              <w:t>0.000000</w:t>
            </w:r>
          </w:p>
        </w:tc>
        <w:tc>
          <w:tcPr>
            <w:tcW w:w="2239" w:type="dxa"/>
            <w:vAlign w:val="center"/>
          </w:tcPr>
          <w:p w14:paraId="6FC4219F" w14:textId="77777777" w:rsidR="00B618CF" w:rsidRDefault="00000000">
            <w:pPr>
              <w:jc w:val="center"/>
            </w:pPr>
            <w:r>
              <w:rPr>
                <w:sz w:val="21"/>
              </w:rPr>
              <w:t>位于车体后方中部</w:t>
            </w:r>
          </w:p>
        </w:tc>
      </w:tr>
    </w:tbl>
    <w:p w14:paraId="1A48309A" w14:textId="77777777" w:rsidR="00B618CF" w:rsidRDefault="00000000">
      <w:pPr>
        <w:spacing w:after="0" w:line="300" w:lineRule="auto"/>
        <w:ind w:firstLine="420"/>
        <w:jc w:val="both"/>
        <w:rPr>
          <w:lang w:eastAsia="zh-CN"/>
        </w:rPr>
      </w:pPr>
      <w:r>
        <w:rPr>
          <w:lang w:eastAsia="zh-CN"/>
        </w:rPr>
        <w:t>上述坐标与代码中的</w:t>
      </w:r>
      <w:r>
        <w:rPr>
          <w:lang w:eastAsia="zh-CN"/>
        </w:rPr>
        <w:t>“</w:t>
      </w:r>
      <w:r>
        <w:rPr>
          <w:lang w:eastAsia="zh-CN"/>
        </w:rPr>
        <w:t>前左、前右、后轮</w:t>
      </w:r>
      <w:r>
        <w:rPr>
          <w:lang w:eastAsia="zh-CN"/>
        </w:rPr>
        <w:t>”</w:t>
      </w:r>
      <w:r>
        <w:rPr>
          <w:lang w:eastAsia="zh-CN"/>
        </w:rPr>
        <w:t>布局一致，后续逆运动学分解、舵角优化和过冲抑制分析均以该真实坐标配置为基础。</w:t>
      </w:r>
    </w:p>
    <w:p w14:paraId="5E7D4714" w14:textId="77777777" w:rsidR="00B618CF" w:rsidRDefault="00000000">
      <w:pPr>
        <w:pStyle w:val="21"/>
        <w:spacing w:before="120" w:after="120"/>
        <w:rPr>
          <w:lang w:eastAsia="zh-CN"/>
        </w:rPr>
      </w:pPr>
      <w:r>
        <w:rPr>
          <w:rFonts w:ascii="Times New Roman" w:eastAsia="宋体" w:hAnsi="Times New Roman"/>
          <w:lang w:eastAsia="zh-CN"/>
        </w:rPr>
        <w:t xml:space="preserve">3.2 </w:t>
      </w:r>
      <w:r>
        <w:rPr>
          <w:rFonts w:ascii="Times New Roman" w:eastAsia="宋体" w:hAnsi="Times New Roman"/>
          <w:lang w:eastAsia="zh-CN"/>
        </w:rPr>
        <w:t>代码对应的逆运动学分解算法</w:t>
      </w:r>
    </w:p>
    <w:p w14:paraId="071CC0E2" w14:textId="77777777" w:rsidR="00B618CF" w:rsidRDefault="00000000">
      <w:pPr>
        <w:spacing w:after="0" w:line="300" w:lineRule="auto"/>
        <w:ind w:firstLine="420"/>
        <w:jc w:val="both"/>
      </w:pPr>
      <w:r>
        <w:t>三舵轮逆运动学分解主要在</w:t>
      </w:r>
      <w:r>
        <w:t xml:space="preserve"> KinematicSteer3_RefreshCmdInterData() </w:t>
      </w:r>
      <w:r>
        <w:t>中完成。该函数不是直接控制底盘整体运动，而是把车体速度指令</w:t>
      </w:r>
      <w:r>
        <w:t xml:space="preserve"> velX</w:t>
      </w:r>
      <w:r>
        <w:t>、</w:t>
      </w:r>
      <w:r>
        <w:t>velY</w:t>
      </w:r>
      <w:r>
        <w:t>、</w:t>
      </w:r>
      <w:r>
        <w:t xml:space="preserve">velW </w:t>
      </w:r>
      <w:r>
        <w:t>转换为三只舵轮各自的行走速度和目标转向角。对于第</w:t>
      </w:r>
      <w:r>
        <w:t xml:space="preserve"> i </w:t>
      </w:r>
      <w:r>
        <w:t>个舵轮，程序先根据舵轮安装坐标计算该轮处的局部速度分量：</w:t>
      </w:r>
    </w:p>
    <w:p w14:paraId="75203FD1" w14:textId="77777777" w:rsidR="00B618CF" w:rsidRDefault="00000000">
      <w:pPr>
        <w:tabs>
          <w:tab w:val="center" w:pos="4464"/>
          <w:tab w:val="right" w:pos="9072"/>
        </w:tabs>
        <w:spacing w:before="60" w:after="60" w:line="300" w:lineRule="auto"/>
      </w:pPr>
      <w:r>
        <w:tab/>
        <w:t>u_i=v_x-ωy_i,   q_i=v_y+ωx_i</w:t>
      </w:r>
      <w:r>
        <w:tab/>
      </w:r>
      <w:r>
        <w:t>（</w:t>
      </w:r>
      <w:r>
        <w:t>3-2</w:t>
      </w:r>
      <w:r>
        <w:t>）</w:t>
      </w:r>
    </w:p>
    <w:p w14:paraId="713D2B16" w14:textId="77777777" w:rsidR="00B618CF" w:rsidRDefault="00000000">
      <w:pPr>
        <w:spacing w:after="0" w:line="300" w:lineRule="auto"/>
        <w:rPr>
          <w:lang w:eastAsia="zh-CN"/>
        </w:rPr>
      </w:pPr>
      <w:r>
        <w:rPr>
          <w:lang w:eastAsia="zh-CN"/>
        </w:rPr>
        <w:t>式中，</w:t>
      </w:r>
      <w:r>
        <w:rPr>
          <w:lang w:eastAsia="zh-CN"/>
        </w:rPr>
        <w:t xml:space="preserve">u_i </w:t>
      </w:r>
      <w:r>
        <w:rPr>
          <w:lang w:eastAsia="zh-CN"/>
        </w:rPr>
        <w:t>为第</w:t>
      </w:r>
      <w:r>
        <w:rPr>
          <w:lang w:eastAsia="zh-CN"/>
        </w:rPr>
        <w:t xml:space="preserve"> i </w:t>
      </w:r>
      <w:r>
        <w:rPr>
          <w:lang w:eastAsia="zh-CN"/>
        </w:rPr>
        <w:t>个舵轮安装点沿车体</w:t>
      </w:r>
      <w:r>
        <w:rPr>
          <w:lang w:eastAsia="zh-CN"/>
        </w:rPr>
        <w:t xml:space="preserve"> x_b </w:t>
      </w:r>
      <w:r>
        <w:rPr>
          <w:lang w:eastAsia="zh-CN"/>
        </w:rPr>
        <w:t>方向的速度分量，单位为</w:t>
      </w:r>
      <w:r>
        <w:rPr>
          <w:lang w:eastAsia="zh-CN"/>
        </w:rPr>
        <w:t xml:space="preserve"> m/s</w:t>
      </w:r>
      <w:r>
        <w:rPr>
          <w:lang w:eastAsia="zh-CN"/>
        </w:rPr>
        <w:t>；</w:t>
      </w:r>
      <w:r>
        <w:rPr>
          <w:lang w:eastAsia="zh-CN"/>
        </w:rPr>
        <w:t xml:space="preserve">q_i </w:t>
      </w:r>
      <w:r>
        <w:rPr>
          <w:lang w:eastAsia="zh-CN"/>
        </w:rPr>
        <w:t>为第</w:t>
      </w:r>
      <w:r>
        <w:rPr>
          <w:lang w:eastAsia="zh-CN"/>
        </w:rPr>
        <w:t xml:space="preserve"> i </w:t>
      </w:r>
      <w:r>
        <w:rPr>
          <w:lang w:eastAsia="zh-CN"/>
        </w:rPr>
        <w:t>个舵轮安装点沿车体</w:t>
      </w:r>
      <w:r>
        <w:rPr>
          <w:lang w:eastAsia="zh-CN"/>
        </w:rPr>
        <w:t xml:space="preserve"> y_b </w:t>
      </w:r>
      <w:r>
        <w:rPr>
          <w:lang w:eastAsia="zh-CN"/>
        </w:rPr>
        <w:t>方向的速度分量，单位为</w:t>
      </w:r>
      <w:r>
        <w:rPr>
          <w:lang w:eastAsia="zh-CN"/>
        </w:rPr>
        <w:t xml:space="preserve"> m/s</w:t>
      </w:r>
      <w:r>
        <w:rPr>
          <w:lang w:eastAsia="zh-CN"/>
        </w:rPr>
        <w:t>；</w:t>
      </w:r>
      <w:r>
        <w:rPr>
          <w:lang w:eastAsia="zh-CN"/>
        </w:rPr>
        <w:t>v_x</w:t>
      </w:r>
      <w:r>
        <w:rPr>
          <w:lang w:eastAsia="zh-CN"/>
        </w:rPr>
        <w:t>、</w:t>
      </w:r>
      <w:r>
        <w:rPr>
          <w:lang w:eastAsia="zh-CN"/>
        </w:rPr>
        <w:t xml:space="preserve">v_y </w:t>
      </w:r>
      <w:r>
        <w:rPr>
          <w:lang w:eastAsia="zh-CN"/>
        </w:rPr>
        <w:t>分别为车体</w:t>
      </w:r>
      <w:r>
        <w:rPr>
          <w:lang w:eastAsia="zh-CN"/>
        </w:rPr>
        <w:t xml:space="preserve"> x_b</w:t>
      </w:r>
      <w:r>
        <w:rPr>
          <w:lang w:eastAsia="zh-CN"/>
        </w:rPr>
        <w:t>、</w:t>
      </w:r>
      <w:r>
        <w:rPr>
          <w:lang w:eastAsia="zh-CN"/>
        </w:rPr>
        <w:t xml:space="preserve">y_b </w:t>
      </w:r>
      <w:r>
        <w:rPr>
          <w:lang w:eastAsia="zh-CN"/>
        </w:rPr>
        <w:t>方向速度，单位为</w:t>
      </w:r>
      <w:r>
        <w:rPr>
          <w:lang w:eastAsia="zh-CN"/>
        </w:rPr>
        <w:t xml:space="preserve"> m/s</w:t>
      </w:r>
      <w:r>
        <w:rPr>
          <w:lang w:eastAsia="zh-CN"/>
        </w:rPr>
        <w:t>；</w:t>
      </w:r>
      <w:r>
        <w:t>ω</w:t>
      </w:r>
      <w:r>
        <w:rPr>
          <w:lang w:eastAsia="zh-CN"/>
        </w:rPr>
        <w:t xml:space="preserve"> </w:t>
      </w:r>
      <w:r>
        <w:rPr>
          <w:lang w:eastAsia="zh-CN"/>
        </w:rPr>
        <w:t>为车体角速度，单位为</w:t>
      </w:r>
      <w:r>
        <w:rPr>
          <w:lang w:eastAsia="zh-CN"/>
        </w:rPr>
        <w:t xml:space="preserve"> rad/s</w:t>
      </w:r>
      <w:r>
        <w:rPr>
          <w:lang w:eastAsia="zh-CN"/>
        </w:rPr>
        <w:t>。</w:t>
      </w:r>
    </w:p>
    <w:p w14:paraId="52AAD610" w14:textId="77777777" w:rsidR="00B618CF" w:rsidRDefault="00000000">
      <w:pPr>
        <w:spacing w:after="0" w:line="300" w:lineRule="auto"/>
        <w:ind w:firstLine="420"/>
        <w:jc w:val="both"/>
      </w:pPr>
      <w:r>
        <w:t>式（</w:t>
      </w:r>
      <w:r>
        <w:t>3-2</w:t>
      </w:r>
      <w:r>
        <w:t>）对应源码中的</w:t>
      </w:r>
      <w:r>
        <w:t xml:space="preserve"> vx[i] = velX - y[i] * velW </w:t>
      </w:r>
      <w:r>
        <w:t>和</w:t>
      </w:r>
      <w:r>
        <w:t xml:space="preserve"> vy[i] = velY + x[i] * velW</w:t>
      </w:r>
      <w:r>
        <w:t>。将三只舵轮统一写成矩阵形式，可得</w:t>
      </w:r>
    </w:p>
    <w:p w14:paraId="7EE31361" w14:textId="77777777" w:rsidR="00B618CF" w:rsidRDefault="00000000">
      <w:pPr>
        <w:tabs>
          <w:tab w:val="center" w:pos="4464"/>
          <w:tab w:val="right" w:pos="9072"/>
        </w:tabs>
        <w:spacing w:before="60" w:after="60" w:line="300" w:lineRule="auto"/>
      </w:pPr>
      <w:r>
        <w:tab/>
        <w:t>[u_0,q_0,u_1,q_1,u_2,q_2]^T=J_s[v_x,v_y,ω]^T</w:t>
      </w:r>
      <w:r>
        <w:tab/>
      </w:r>
      <w:r>
        <w:t>（</w:t>
      </w:r>
      <w:r>
        <w:t>3-3</w:t>
      </w:r>
      <w:r>
        <w:t>）</w:t>
      </w:r>
    </w:p>
    <w:p w14:paraId="686B5BD5" w14:textId="77777777" w:rsidR="00B618CF" w:rsidRDefault="00000000">
      <w:pPr>
        <w:tabs>
          <w:tab w:val="center" w:pos="4464"/>
          <w:tab w:val="right" w:pos="9072"/>
        </w:tabs>
        <w:spacing w:before="60" w:after="60" w:line="300" w:lineRule="auto"/>
      </w:pPr>
      <w:r>
        <w:tab/>
        <w:t>J_s=[[1,0,-y_0],[0,1,x_0],[1,0,-y_1],[0,1,x_1],[1,0,-y_2],[0,1,x_2]]</w:t>
      </w:r>
      <w:r>
        <w:tab/>
      </w:r>
      <w:r>
        <w:t>（</w:t>
      </w:r>
      <w:r>
        <w:t>3-4</w:t>
      </w:r>
      <w:r>
        <w:t>）</w:t>
      </w:r>
    </w:p>
    <w:p w14:paraId="79AEF449" w14:textId="77777777" w:rsidR="00B618CF" w:rsidRDefault="00000000">
      <w:pPr>
        <w:spacing w:after="0" w:line="300" w:lineRule="auto"/>
        <w:ind w:firstLine="420"/>
        <w:jc w:val="both"/>
      </w:pPr>
      <w:r>
        <w:t>代入表</w:t>
      </w:r>
      <w:r>
        <w:t>3-1</w:t>
      </w:r>
      <w:r>
        <w:t>中的安装坐标后，速度分配矩阵为</w:t>
      </w:r>
    </w:p>
    <w:p w14:paraId="47DE82AA" w14:textId="77777777" w:rsidR="00B618CF" w:rsidRDefault="00000000">
      <w:pPr>
        <w:tabs>
          <w:tab w:val="center" w:pos="4464"/>
          <w:tab w:val="right" w:pos="9072"/>
        </w:tabs>
        <w:spacing w:before="60" w:after="60" w:line="300" w:lineRule="auto"/>
      </w:pPr>
      <w:r>
        <w:tab/>
        <w:t>J_s=[[1,0,-0.200],[0,1,0.245],[1,0,0.200],[0,1,0.245],[1,0,0],[0,1,-0.245]]</w:t>
      </w:r>
      <w:r>
        <w:tab/>
      </w:r>
      <w:r>
        <w:t>（</w:t>
      </w:r>
      <w:r>
        <w:t>3-5</w:t>
      </w:r>
      <w:r>
        <w:t>）</w:t>
      </w:r>
    </w:p>
    <w:p w14:paraId="3E478E32" w14:textId="77777777" w:rsidR="00B618CF" w:rsidRDefault="00000000">
      <w:pPr>
        <w:spacing w:after="0" w:line="300" w:lineRule="auto"/>
        <w:ind w:firstLine="420"/>
        <w:jc w:val="both"/>
      </w:pPr>
      <w:r>
        <w:t>在得到局部速度分量后，程序通过</w:t>
      </w:r>
      <w:r>
        <w:t xml:space="preserve"> hypot() </w:t>
      </w:r>
      <w:r>
        <w:t>计算轮侧目标线速度，通过</w:t>
      </w:r>
      <w:r>
        <w:t xml:space="preserve"> atan2() </w:t>
      </w:r>
      <w:r>
        <w:t>计算目标舵角，并扣除</w:t>
      </w:r>
      <w:r>
        <w:t xml:space="preserve"> angleOffset[i]</w:t>
      </w:r>
      <w:r>
        <w:t>。其数学形式为</w:t>
      </w:r>
    </w:p>
    <w:p w14:paraId="5A26F738" w14:textId="77777777" w:rsidR="00B618CF" w:rsidRDefault="00000000">
      <w:pPr>
        <w:tabs>
          <w:tab w:val="center" w:pos="4464"/>
          <w:tab w:val="right" w:pos="9072"/>
        </w:tabs>
        <w:spacing w:before="60" w:after="60" w:line="300" w:lineRule="auto"/>
      </w:pPr>
      <w:r>
        <w:tab/>
        <w:t>v_i=sqrt(u_i^2+q_i^2)</w:t>
      </w:r>
      <w:r>
        <w:tab/>
      </w:r>
      <w:r>
        <w:t>（</w:t>
      </w:r>
      <w:r>
        <w:t>3-6</w:t>
      </w:r>
      <w:r>
        <w:t>）</w:t>
      </w:r>
    </w:p>
    <w:p w14:paraId="23E6FE21" w14:textId="77777777" w:rsidR="00B618CF" w:rsidRDefault="00000000">
      <w:pPr>
        <w:tabs>
          <w:tab w:val="center" w:pos="4464"/>
          <w:tab w:val="right" w:pos="9072"/>
        </w:tabs>
        <w:spacing w:before="60" w:after="60" w:line="300" w:lineRule="auto"/>
      </w:pPr>
      <w:r>
        <w:tab/>
        <w:t>a_i=wrap(atan2(q_i,u_i)-δ_i)</w:t>
      </w:r>
      <w:r>
        <w:tab/>
      </w:r>
      <w:r>
        <w:t>（</w:t>
      </w:r>
      <w:r>
        <w:t>3-7</w:t>
      </w:r>
      <w:r>
        <w:t>）</w:t>
      </w:r>
    </w:p>
    <w:p w14:paraId="6FB00935" w14:textId="77777777" w:rsidR="00B618CF" w:rsidRDefault="00000000">
      <w:pPr>
        <w:spacing w:after="0" w:line="300" w:lineRule="auto"/>
      </w:pPr>
      <w:r>
        <w:t>式中，</w:t>
      </w:r>
      <w:r>
        <w:t xml:space="preserve">v_i </w:t>
      </w:r>
      <w:r>
        <w:t>为第</w:t>
      </w:r>
      <w:r>
        <w:t xml:space="preserve"> i </w:t>
      </w:r>
      <w:r>
        <w:t>个舵轮轮侧目标线速度，单位为</w:t>
      </w:r>
      <w:r>
        <w:t xml:space="preserve"> m/s</w:t>
      </w:r>
      <w:r>
        <w:t>；</w:t>
      </w:r>
      <w:r>
        <w:t xml:space="preserve">a_i </w:t>
      </w:r>
      <w:r>
        <w:t>为第</w:t>
      </w:r>
      <w:r>
        <w:t xml:space="preserve"> i </w:t>
      </w:r>
      <w:r>
        <w:t>个舵轮目标转向角，单位为</w:t>
      </w:r>
      <w:r>
        <w:t xml:space="preserve"> rad</w:t>
      </w:r>
      <w:r>
        <w:t>；</w:t>
      </w:r>
      <w:r>
        <w:t xml:space="preserve">δ_i </w:t>
      </w:r>
      <w:r>
        <w:t>为第</w:t>
      </w:r>
      <w:r>
        <w:t xml:space="preserve"> i </w:t>
      </w:r>
      <w:r>
        <w:t>个舵轮零位偏置角，当前程序中</w:t>
      </w:r>
      <w:r>
        <w:t xml:space="preserve"> δ_i=0</w:t>
      </w:r>
      <w:r>
        <w:t>；</w:t>
      </w:r>
      <w:r>
        <w:t xml:space="preserve">wrap(·) </w:t>
      </w:r>
      <w:r>
        <w:t>表示通过</w:t>
      </w:r>
      <w:r>
        <w:t xml:space="preserve"> RadianToPI() </w:t>
      </w:r>
      <w:r>
        <w:t>和</w:t>
      </w:r>
      <w:r>
        <w:t xml:space="preserve"> RadNorm() </w:t>
      </w:r>
      <w:r>
        <w:t>将角度归一化到</w:t>
      </w:r>
      <w:r>
        <w:t xml:space="preserve"> [-π,π] </w:t>
      </w:r>
      <w:r>
        <w:t>范围。</w:t>
      </w:r>
    </w:p>
    <w:p w14:paraId="4F5E328F" w14:textId="77777777" w:rsidR="00B618CF" w:rsidRDefault="00000000">
      <w:pPr>
        <w:spacing w:after="0" w:line="300" w:lineRule="auto"/>
        <w:ind w:firstLine="420"/>
        <w:jc w:val="both"/>
        <w:rPr>
          <w:lang w:eastAsia="zh-CN"/>
        </w:rPr>
      </w:pPr>
      <w:r>
        <w:rPr>
          <w:lang w:eastAsia="zh-CN"/>
        </w:rPr>
        <w:t>因此，</w:t>
      </w:r>
      <w:r>
        <w:rPr>
          <w:lang w:eastAsia="zh-CN"/>
        </w:rPr>
        <w:t xml:space="preserve">XiFeng </w:t>
      </w:r>
      <w:r>
        <w:rPr>
          <w:lang w:eastAsia="zh-CN"/>
        </w:rPr>
        <w:t>代码中的基础运动学算法可概括为：先由车体速度计算各舵轮安装点局部速度，再由局部速度矢量的模长和方向得到轮速和舵角。该部分只完成运动学分解，并不包含</w:t>
      </w:r>
      <w:r>
        <w:rPr>
          <w:lang w:eastAsia="zh-CN"/>
        </w:rPr>
        <w:t xml:space="preserve"> PID </w:t>
      </w:r>
      <w:r>
        <w:rPr>
          <w:lang w:eastAsia="zh-CN"/>
        </w:rPr>
        <w:t>控制器。</w:t>
      </w:r>
    </w:p>
    <w:p w14:paraId="6BC67EF9" w14:textId="77777777" w:rsidR="00B618CF" w:rsidRDefault="00000000">
      <w:pPr>
        <w:pStyle w:val="21"/>
        <w:spacing w:before="120" w:after="120"/>
        <w:rPr>
          <w:lang w:eastAsia="zh-CN"/>
        </w:rPr>
      </w:pPr>
      <w:r>
        <w:rPr>
          <w:rFonts w:ascii="Times New Roman" w:eastAsia="宋体" w:hAnsi="Times New Roman"/>
          <w:lang w:eastAsia="zh-CN"/>
        </w:rPr>
        <w:lastRenderedPageBreak/>
        <w:t xml:space="preserve">3.3 </w:t>
      </w:r>
      <w:r>
        <w:rPr>
          <w:rFonts w:ascii="Times New Roman" w:eastAsia="宋体" w:hAnsi="Times New Roman"/>
          <w:lang w:eastAsia="zh-CN"/>
        </w:rPr>
        <w:t>典型工况算法输出分析</w:t>
      </w:r>
    </w:p>
    <w:p w14:paraId="39020D4B" w14:textId="77777777" w:rsidR="00B618CF" w:rsidRDefault="00000000">
      <w:pPr>
        <w:spacing w:after="0" w:line="300" w:lineRule="auto"/>
        <w:ind w:firstLine="420"/>
        <w:jc w:val="both"/>
        <w:rPr>
          <w:lang w:eastAsia="zh-CN"/>
        </w:rPr>
      </w:pPr>
      <w:r>
        <w:rPr>
          <w:lang w:eastAsia="zh-CN"/>
        </w:rPr>
        <w:t>为验证逆运动学分解与代码输出的一致性，可将前进、横移和原地旋转三类输入代入式（</w:t>
      </w:r>
      <w:r>
        <w:rPr>
          <w:lang w:eastAsia="zh-CN"/>
        </w:rPr>
        <w:t>3-2</w:t>
      </w:r>
      <w:r>
        <w:rPr>
          <w:lang w:eastAsia="zh-CN"/>
        </w:rPr>
        <w:t>）至式（</w:t>
      </w:r>
      <w:r>
        <w:rPr>
          <w:lang w:eastAsia="zh-CN"/>
        </w:rPr>
        <w:t>3-7</w:t>
      </w:r>
      <w:r>
        <w:rPr>
          <w:lang w:eastAsia="zh-CN"/>
        </w:rPr>
        <w:t>）。</w:t>
      </w:r>
    </w:p>
    <w:p w14:paraId="1EC4D362" w14:textId="77777777" w:rsidR="00B618CF" w:rsidRDefault="00000000">
      <w:pPr>
        <w:spacing w:after="0" w:line="300" w:lineRule="auto"/>
        <w:ind w:firstLine="420"/>
        <w:jc w:val="both"/>
        <w:rPr>
          <w:lang w:eastAsia="zh-CN"/>
        </w:rPr>
      </w:pPr>
      <w:r>
        <w:rPr>
          <w:lang w:eastAsia="zh-CN"/>
        </w:rPr>
        <w:t>当前进运动满足</w:t>
      </w:r>
      <w:r>
        <w:rPr>
          <w:lang w:eastAsia="zh-CN"/>
        </w:rPr>
        <w:t xml:space="preserve"> v_x&gt;0</w:t>
      </w:r>
      <w:r>
        <w:rPr>
          <w:lang w:eastAsia="zh-CN"/>
        </w:rPr>
        <w:t>、</w:t>
      </w:r>
      <w:r>
        <w:rPr>
          <w:lang w:eastAsia="zh-CN"/>
        </w:rPr>
        <w:t>v_y=0</w:t>
      </w:r>
      <w:r>
        <w:rPr>
          <w:lang w:eastAsia="zh-CN"/>
        </w:rPr>
        <w:t>、</w:t>
      </w:r>
      <w:r>
        <w:t>ω</w:t>
      </w:r>
      <w:r>
        <w:rPr>
          <w:lang w:eastAsia="zh-CN"/>
        </w:rPr>
        <w:t xml:space="preserve">=0 </w:t>
      </w:r>
      <w:r>
        <w:rPr>
          <w:lang w:eastAsia="zh-CN"/>
        </w:rPr>
        <w:t>时，三只舵轮均有</w:t>
      </w:r>
    </w:p>
    <w:p w14:paraId="7FEE27F8" w14:textId="77777777" w:rsidR="00B618CF" w:rsidRDefault="00000000">
      <w:pPr>
        <w:tabs>
          <w:tab w:val="center" w:pos="4464"/>
          <w:tab w:val="right" w:pos="9072"/>
        </w:tabs>
        <w:spacing w:before="60" w:after="60" w:line="300" w:lineRule="auto"/>
      </w:pPr>
      <w:r>
        <w:rPr>
          <w:lang w:eastAsia="zh-CN"/>
        </w:rPr>
        <w:tab/>
      </w:r>
      <w:r>
        <w:t>u_i=v_x,   q_i=0,   a_i=0,   v_i=|v_x|</w:t>
      </w:r>
      <w:r>
        <w:tab/>
      </w:r>
      <w:r>
        <w:t>（</w:t>
      </w:r>
      <w:r>
        <w:t>3-8</w:t>
      </w:r>
      <w:r>
        <w:t>）</w:t>
      </w:r>
    </w:p>
    <w:p w14:paraId="6E805F55" w14:textId="77777777" w:rsidR="00B618CF" w:rsidRDefault="00000000">
      <w:pPr>
        <w:spacing w:after="0" w:line="300" w:lineRule="auto"/>
        <w:ind w:firstLine="420"/>
        <w:jc w:val="both"/>
        <w:rPr>
          <w:lang w:eastAsia="zh-CN"/>
        </w:rPr>
      </w:pPr>
      <w:r>
        <w:rPr>
          <w:lang w:eastAsia="zh-CN"/>
        </w:rPr>
        <w:t>因此三个舵轮目标角均接近零位，三组行走轮速度大小相同。</w:t>
      </w:r>
    </w:p>
    <w:p w14:paraId="4DD64507" w14:textId="77777777" w:rsidR="00B618CF" w:rsidRDefault="00000000">
      <w:pPr>
        <w:spacing w:after="0" w:line="300" w:lineRule="auto"/>
        <w:ind w:firstLine="420"/>
        <w:jc w:val="both"/>
        <w:rPr>
          <w:lang w:eastAsia="zh-CN"/>
        </w:rPr>
      </w:pPr>
      <w:r>
        <w:rPr>
          <w:lang w:eastAsia="zh-CN"/>
        </w:rPr>
        <w:t>当横向平移满足</w:t>
      </w:r>
      <w:r>
        <w:rPr>
          <w:lang w:eastAsia="zh-CN"/>
        </w:rPr>
        <w:t xml:space="preserve"> v_x=0</w:t>
      </w:r>
      <w:r>
        <w:rPr>
          <w:lang w:eastAsia="zh-CN"/>
        </w:rPr>
        <w:t>、</w:t>
      </w:r>
      <w:r>
        <w:rPr>
          <w:lang w:eastAsia="zh-CN"/>
        </w:rPr>
        <w:t>v_y&gt;0</w:t>
      </w:r>
      <w:r>
        <w:rPr>
          <w:lang w:eastAsia="zh-CN"/>
        </w:rPr>
        <w:t>、</w:t>
      </w:r>
      <w:r>
        <w:t>ω</w:t>
      </w:r>
      <w:r>
        <w:rPr>
          <w:lang w:eastAsia="zh-CN"/>
        </w:rPr>
        <w:t xml:space="preserve">=0 </w:t>
      </w:r>
      <w:r>
        <w:rPr>
          <w:lang w:eastAsia="zh-CN"/>
        </w:rPr>
        <w:t>时，三只舵轮均有</w:t>
      </w:r>
    </w:p>
    <w:p w14:paraId="3022EED7" w14:textId="77777777" w:rsidR="00B618CF" w:rsidRDefault="00000000">
      <w:pPr>
        <w:tabs>
          <w:tab w:val="center" w:pos="4464"/>
          <w:tab w:val="right" w:pos="9072"/>
        </w:tabs>
        <w:spacing w:before="60" w:after="60" w:line="300" w:lineRule="auto"/>
      </w:pPr>
      <w:r>
        <w:rPr>
          <w:lang w:eastAsia="zh-CN"/>
        </w:rPr>
        <w:tab/>
      </w:r>
      <w:r>
        <w:t>u_i=0,   q_i=v_y,   a_i=π/2,   v_i=|v_y|</w:t>
      </w:r>
      <w:r>
        <w:tab/>
      </w:r>
      <w:r>
        <w:t>（</w:t>
      </w:r>
      <w:r>
        <w:t>3-9</w:t>
      </w:r>
      <w:r>
        <w:t>）</w:t>
      </w:r>
    </w:p>
    <w:p w14:paraId="47318B04" w14:textId="77777777" w:rsidR="00B618CF" w:rsidRDefault="00000000">
      <w:pPr>
        <w:spacing w:after="0" w:line="300" w:lineRule="auto"/>
        <w:ind w:firstLine="420"/>
        <w:jc w:val="both"/>
        <w:rPr>
          <w:lang w:eastAsia="zh-CN"/>
        </w:rPr>
      </w:pPr>
      <w:r>
        <w:rPr>
          <w:lang w:eastAsia="zh-CN"/>
        </w:rPr>
        <w:t>因此三个舵轮理论上均应转至</w:t>
      </w:r>
      <w:r>
        <w:rPr>
          <w:lang w:eastAsia="zh-CN"/>
        </w:rPr>
        <w:t xml:space="preserve"> 90°</w:t>
      </w:r>
      <w:r>
        <w:rPr>
          <w:lang w:eastAsia="zh-CN"/>
        </w:rPr>
        <w:t>附近，三组行走轮速度大小相同。</w:t>
      </w:r>
    </w:p>
    <w:p w14:paraId="52AEFB48" w14:textId="77777777" w:rsidR="00B618CF" w:rsidRDefault="00000000">
      <w:pPr>
        <w:spacing w:after="0" w:line="300" w:lineRule="auto"/>
        <w:ind w:firstLine="420"/>
        <w:jc w:val="both"/>
        <w:rPr>
          <w:lang w:eastAsia="zh-CN"/>
        </w:rPr>
      </w:pPr>
      <w:r>
        <w:rPr>
          <w:lang w:eastAsia="zh-CN"/>
        </w:rPr>
        <w:t>当原地旋转满足</w:t>
      </w:r>
      <w:r>
        <w:rPr>
          <w:lang w:eastAsia="zh-CN"/>
        </w:rPr>
        <w:t xml:space="preserve"> v_x=0</w:t>
      </w:r>
      <w:r>
        <w:rPr>
          <w:lang w:eastAsia="zh-CN"/>
        </w:rPr>
        <w:t>、</w:t>
      </w:r>
      <w:r>
        <w:rPr>
          <w:lang w:eastAsia="zh-CN"/>
        </w:rPr>
        <w:t>v_y=0</w:t>
      </w:r>
      <w:r>
        <w:rPr>
          <w:lang w:eastAsia="zh-CN"/>
        </w:rPr>
        <w:t>、</w:t>
      </w:r>
      <w:r>
        <w:t>ω</w:t>
      </w:r>
      <w:r>
        <w:rPr>
          <w:lang w:eastAsia="zh-CN"/>
        </w:rPr>
        <w:t xml:space="preserve">≠0 </w:t>
      </w:r>
      <w:r>
        <w:rPr>
          <w:lang w:eastAsia="zh-CN"/>
        </w:rPr>
        <w:t>时，有</w:t>
      </w:r>
    </w:p>
    <w:p w14:paraId="1DEAE967" w14:textId="77777777" w:rsidR="00B618CF" w:rsidRDefault="00000000">
      <w:pPr>
        <w:tabs>
          <w:tab w:val="center" w:pos="4464"/>
          <w:tab w:val="right" w:pos="9072"/>
        </w:tabs>
        <w:spacing w:before="60" w:after="60" w:line="300" w:lineRule="auto"/>
      </w:pPr>
      <w:r>
        <w:rPr>
          <w:lang w:eastAsia="zh-CN"/>
        </w:rPr>
        <w:tab/>
      </w:r>
      <w:r>
        <w:t>u_i=-ωy_i,   q_i=ωx_i</w:t>
      </w:r>
      <w:r>
        <w:tab/>
      </w:r>
      <w:r>
        <w:t>（</w:t>
      </w:r>
      <w:r>
        <w:t>3-10</w:t>
      </w:r>
      <w:r>
        <w:t>）</w:t>
      </w:r>
    </w:p>
    <w:p w14:paraId="5808CBA4" w14:textId="77777777" w:rsidR="00B618CF" w:rsidRDefault="00000000">
      <w:pPr>
        <w:tabs>
          <w:tab w:val="center" w:pos="4464"/>
          <w:tab w:val="right" w:pos="9072"/>
        </w:tabs>
        <w:spacing w:before="60" w:after="60" w:line="300" w:lineRule="auto"/>
      </w:pPr>
      <w:r>
        <w:tab/>
        <w:t>a_i=atan2(x_i,-y_i),   v_i=|ω|sqrt(x_i^2+y_i^2)</w:t>
      </w:r>
      <w:r>
        <w:tab/>
      </w:r>
      <w:r>
        <w:t>（</w:t>
      </w:r>
      <w:r>
        <w:t>3-11</w:t>
      </w:r>
      <w:r>
        <w:t>）</w:t>
      </w:r>
    </w:p>
    <w:p w14:paraId="64792765" w14:textId="77777777" w:rsidR="00B618CF" w:rsidRDefault="00000000">
      <w:pPr>
        <w:spacing w:after="0" w:line="300" w:lineRule="auto"/>
        <w:ind w:firstLine="420"/>
        <w:jc w:val="both"/>
        <w:rPr>
          <w:lang w:eastAsia="zh-CN"/>
        </w:rPr>
      </w:pPr>
      <w:r>
        <w:rPr>
          <w:lang w:eastAsia="zh-CN"/>
        </w:rPr>
        <w:t>代入表</w:t>
      </w:r>
      <w:r>
        <w:rPr>
          <w:lang w:eastAsia="zh-CN"/>
        </w:rPr>
        <w:t>3-1</w:t>
      </w:r>
      <w:r>
        <w:rPr>
          <w:lang w:eastAsia="zh-CN"/>
        </w:rPr>
        <w:t>中的坐标，当</w:t>
      </w:r>
      <w:r>
        <w:rPr>
          <w:lang w:eastAsia="zh-CN"/>
        </w:rPr>
        <w:t xml:space="preserve"> </w:t>
      </w:r>
      <w:r>
        <w:t>ω</w:t>
      </w:r>
      <w:r>
        <w:rPr>
          <w:lang w:eastAsia="zh-CN"/>
        </w:rPr>
        <w:t xml:space="preserve">&gt;0 </w:t>
      </w:r>
      <w:r>
        <w:rPr>
          <w:lang w:eastAsia="zh-CN"/>
        </w:rPr>
        <w:t>时，前左轮原始舵角约为</w:t>
      </w:r>
      <w:r>
        <w:rPr>
          <w:lang w:eastAsia="zh-CN"/>
        </w:rPr>
        <w:t xml:space="preserve"> 129.23°</w:t>
      </w:r>
      <w:r>
        <w:rPr>
          <w:lang w:eastAsia="zh-CN"/>
        </w:rPr>
        <w:t>，前右轮约为</w:t>
      </w:r>
      <w:r>
        <w:rPr>
          <w:lang w:eastAsia="zh-CN"/>
        </w:rPr>
        <w:t xml:space="preserve"> 50.77°</w:t>
      </w:r>
      <w:r>
        <w:rPr>
          <w:lang w:eastAsia="zh-CN"/>
        </w:rPr>
        <w:t>，后轮约为</w:t>
      </w:r>
      <w:r>
        <w:rPr>
          <w:lang w:eastAsia="zh-CN"/>
        </w:rPr>
        <w:t xml:space="preserve"> -90°</w:t>
      </w:r>
      <w:r>
        <w:rPr>
          <w:lang w:eastAsia="zh-CN"/>
        </w:rPr>
        <w:t>。由于舵轮滚动方向具有</w:t>
      </w:r>
      <w:r>
        <w:rPr>
          <w:lang w:eastAsia="zh-CN"/>
        </w:rPr>
        <w:t xml:space="preserve"> 180° </w:t>
      </w:r>
      <w:r>
        <w:rPr>
          <w:lang w:eastAsia="zh-CN"/>
        </w:rPr>
        <w:t>等效性，后续最近角优化会将前左轮等效为</w:t>
      </w:r>
      <w:r>
        <w:rPr>
          <w:lang w:eastAsia="zh-CN"/>
        </w:rPr>
        <w:t xml:space="preserve"> -50.77°</w:t>
      </w:r>
      <w:r>
        <w:rPr>
          <w:lang w:eastAsia="zh-CN"/>
        </w:rPr>
        <w:t>并使其行走速度反向。因此实物日志中出现的</w:t>
      </w:r>
      <w:r>
        <w:rPr>
          <w:lang w:eastAsia="zh-CN"/>
        </w:rPr>
        <w:t xml:space="preserve"> -50.77°</w:t>
      </w:r>
      <w:r>
        <w:rPr>
          <w:lang w:eastAsia="zh-CN"/>
        </w:rPr>
        <w:t>、</w:t>
      </w:r>
      <w:r>
        <w:rPr>
          <w:lang w:eastAsia="zh-CN"/>
        </w:rPr>
        <w:t xml:space="preserve">50.77° </w:t>
      </w:r>
      <w:r>
        <w:rPr>
          <w:lang w:eastAsia="zh-CN"/>
        </w:rPr>
        <w:t>和</w:t>
      </w:r>
      <w:r>
        <w:rPr>
          <w:lang w:eastAsia="zh-CN"/>
        </w:rPr>
        <w:t xml:space="preserve"> -90°</w:t>
      </w:r>
      <w:r>
        <w:rPr>
          <w:lang w:eastAsia="zh-CN"/>
        </w:rPr>
        <w:t>，是由代码中的几何分解和补角反向策略共同得到的结果，并不是另行假设的舵轮模型。</w:t>
      </w:r>
    </w:p>
    <w:p w14:paraId="16E93F36" w14:textId="77777777" w:rsidR="00B618CF" w:rsidRDefault="00000000">
      <w:pPr>
        <w:pStyle w:val="21"/>
        <w:spacing w:before="120" w:after="120"/>
        <w:rPr>
          <w:lang w:eastAsia="zh-CN"/>
        </w:rPr>
      </w:pPr>
      <w:r>
        <w:rPr>
          <w:rFonts w:ascii="Times New Roman" w:eastAsia="宋体" w:hAnsi="Times New Roman"/>
          <w:lang w:eastAsia="zh-CN"/>
        </w:rPr>
        <w:t xml:space="preserve">3.4 </w:t>
      </w:r>
      <w:r>
        <w:rPr>
          <w:rFonts w:ascii="Times New Roman" w:eastAsia="宋体" w:hAnsi="Times New Roman"/>
          <w:lang w:eastAsia="zh-CN"/>
        </w:rPr>
        <w:t>舵轮最近角优化与角速度约束算法</w:t>
      </w:r>
    </w:p>
    <w:p w14:paraId="0D2AB537" w14:textId="77777777" w:rsidR="00B618CF" w:rsidRDefault="00000000">
      <w:pPr>
        <w:spacing w:after="0" w:line="300" w:lineRule="auto"/>
        <w:ind w:firstLine="420"/>
        <w:jc w:val="both"/>
        <w:rPr>
          <w:lang w:eastAsia="zh-CN"/>
        </w:rPr>
      </w:pPr>
      <w:r>
        <w:rPr>
          <w:lang w:eastAsia="zh-CN"/>
        </w:rPr>
        <w:t>由式（</w:t>
      </w:r>
      <w:r>
        <w:rPr>
          <w:lang w:eastAsia="zh-CN"/>
        </w:rPr>
        <w:t>3-7</w:t>
      </w:r>
      <w:r>
        <w:rPr>
          <w:lang w:eastAsia="zh-CN"/>
        </w:rPr>
        <w:t>）得到的舵角只是几何目标角。为减少舵轮转向时间，源码中的</w:t>
      </w:r>
      <w:r>
        <w:rPr>
          <w:lang w:eastAsia="zh-CN"/>
        </w:rPr>
        <w:t xml:space="preserve"> SteerToClosestPoint() </w:t>
      </w:r>
      <w:r>
        <w:rPr>
          <w:lang w:eastAsia="zh-CN"/>
        </w:rPr>
        <w:t>会同时比较目标角</w:t>
      </w:r>
      <w:r>
        <w:rPr>
          <w:lang w:eastAsia="zh-CN"/>
        </w:rPr>
        <w:t xml:space="preserve"> a_i </w:t>
      </w:r>
      <w:r>
        <w:rPr>
          <w:lang w:eastAsia="zh-CN"/>
        </w:rPr>
        <w:t>和其补角</w:t>
      </w:r>
      <w:r>
        <w:rPr>
          <w:lang w:eastAsia="zh-CN"/>
        </w:rPr>
        <w:t xml:space="preserve"> a_i+</w:t>
      </w:r>
      <w:r>
        <w:t>π</w:t>
      </w:r>
      <w:r>
        <w:rPr>
          <w:lang w:eastAsia="zh-CN"/>
        </w:rPr>
        <w:t>，选择离当前实际舵角更近且满足机械约束的候选角。设当前反馈舵角为</w:t>
      </w:r>
      <w:r>
        <w:rPr>
          <w:lang w:eastAsia="zh-CN"/>
        </w:rPr>
        <w:t xml:space="preserve"> </w:t>
      </w:r>
      <w:r>
        <w:t>θ</w:t>
      </w:r>
      <w:r>
        <w:rPr>
          <w:lang w:eastAsia="zh-CN"/>
        </w:rPr>
        <w:t>_i</w:t>
      </w:r>
      <w:r>
        <w:rPr>
          <w:lang w:eastAsia="zh-CN"/>
        </w:rPr>
        <w:t>，则两个候选解为</w:t>
      </w:r>
    </w:p>
    <w:p w14:paraId="3A76B41B" w14:textId="77777777" w:rsidR="00B618CF" w:rsidRDefault="00000000">
      <w:pPr>
        <w:tabs>
          <w:tab w:val="center" w:pos="4464"/>
          <w:tab w:val="right" w:pos="9072"/>
        </w:tabs>
        <w:spacing w:before="60" w:after="60" w:line="300" w:lineRule="auto"/>
        <w:rPr>
          <w:lang w:eastAsia="zh-CN"/>
        </w:rPr>
      </w:pPr>
      <w:r>
        <w:rPr>
          <w:lang w:eastAsia="zh-CN"/>
        </w:rPr>
        <w:tab/>
        <w:t>a_i^(0)=wrap(a_i),   a_i^(1)=wrap(a_i+</w:t>
      </w:r>
      <w:r>
        <w:t>π</w:t>
      </w:r>
      <w:r>
        <w:rPr>
          <w:lang w:eastAsia="zh-CN"/>
        </w:rPr>
        <w:t>)</w:t>
      </w:r>
      <w:r>
        <w:rPr>
          <w:lang w:eastAsia="zh-CN"/>
        </w:rPr>
        <w:tab/>
      </w:r>
      <w:r>
        <w:rPr>
          <w:lang w:eastAsia="zh-CN"/>
        </w:rPr>
        <w:t>（</w:t>
      </w:r>
      <w:r>
        <w:rPr>
          <w:lang w:eastAsia="zh-CN"/>
        </w:rPr>
        <w:t>3-12</w:t>
      </w:r>
      <w:r>
        <w:rPr>
          <w:lang w:eastAsia="zh-CN"/>
        </w:rPr>
        <w:t>）</w:t>
      </w:r>
    </w:p>
    <w:p w14:paraId="76E84154" w14:textId="77777777" w:rsidR="00B618CF" w:rsidRDefault="00000000">
      <w:pPr>
        <w:tabs>
          <w:tab w:val="center" w:pos="4464"/>
          <w:tab w:val="right" w:pos="9072"/>
        </w:tabs>
        <w:spacing w:before="60" w:after="60" w:line="300" w:lineRule="auto"/>
      </w:pPr>
      <w:r>
        <w:rPr>
          <w:lang w:eastAsia="zh-CN"/>
        </w:rPr>
        <w:tab/>
      </w:r>
      <w:r>
        <w:t>v_i^(0)=v_i,   v_i^(1)=-v_i</w:t>
      </w:r>
      <w:r>
        <w:tab/>
      </w:r>
      <w:r>
        <w:t>（</w:t>
      </w:r>
      <w:r>
        <w:t>3-13</w:t>
      </w:r>
      <w:r>
        <w:t>）</w:t>
      </w:r>
    </w:p>
    <w:p w14:paraId="471F2555" w14:textId="77777777" w:rsidR="00B618CF" w:rsidRDefault="00000000">
      <w:pPr>
        <w:spacing w:after="0" w:line="300" w:lineRule="auto"/>
        <w:ind w:firstLine="420"/>
        <w:jc w:val="both"/>
      </w:pPr>
      <w:r>
        <w:t>若选择补角</w:t>
      </w:r>
      <w:r>
        <w:t xml:space="preserve"> a_i^(1)</w:t>
      </w:r>
      <w:r>
        <w:t>，则行走速度取反。该处理等效于让舵轮少转一定角度，同时通过驱动轮反转实现相同的轮地速度方向。</w:t>
      </w:r>
    </w:p>
    <w:p w14:paraId="10E8046D" w14:textId="77777777" w:rsidR="00B618CF" w:rsidRDefault="00000000">
      <w:pPr>
        <w:spacing w:after="0" w:line="300" w:lineRule="auto"/>
        <w:ind w:firstLine="420"/>
        <w:jc w:val="both"/>
      </w:pPr>
      <w:r>
        <w:t xml:space="preserve">XiFeng </w:t>
      </w:r>
      <w:r>
        <w:t>程序还考虑舵角机械可达范围。当前初始化参数为</w:t>
      </w:r>
      <w:r>
        <w:t xml:space="preserve"> minAngle=-2.2 rad</w:t>
      </w:r>
      <w:r>
        <w:t>、</w:t>
      </w:r>
      <w:r>
        <w:t>maxAngle=2.2 rad</w:t>
      </w:r>
      <w:r>
        <w:t>，因此候选角需满足</w:t>
      </w:r>
    </w:p>
    <w:p w14:paraId="2FFE7535" w14:textId="77777777" w:rsidR="00B618CF" w:rsidRDefault="00000000">
      <w:pPr>
        <w:tabs>
          <w:tab w:val="center" w:pos="4464"/>
          <w:tab w:val="right" w:pos="9072"/>
        </w:tabs>
        <w:spacing w:before="60" w:after="60" w:line="300" w:lineRule="auto"/>
      </w:pPr>
      <w:r>
        <w:tab/>
        <w:t>a_min ≤ a_i^(m) ≤ a_max,   m=0,1</w:t>
      </w:r>
      <w:r>
        <w:tab/>
      </w:r>
      <w:r>
        <w:t>（</w:t>
      </w:r>
      <w:r>
        <w:t>3-14</w:t>
      </w:r>
      <w:r>
        <w:t>）</w:t>
      </w:r>
    </w:p>
    <w:p w14:paraId="4FE34127" w14:textId="77777777" w:rsidR="00B618CF" w:rsidRDefault="00000000">
      <w:pPr>
        <w:spacing w:after="0" w:line="300" w:lineRule="auto"/>
      </w:pPr>
      <w:r>
        <w:t>式中，</w:t>
      </w:r>
      <w:r>
        <w:t>a_min=-2.2 rad</w:t>
      </w:r>
      <w:r>
        <w:t>，</w:t>
      </w:r>
      <w:r>
        <w:t>a_max=2.2 rad</w:t>
      </w:r>
      <w:r>
        <w:t>，分别为转向机构允许的最小和最大目标舵角。</w:t>
      </w:r>
    </w:p>
    <w:p w14:paraId="5C475945" w14:textId="77777777" w:rsidR="00B618CF" w:rsidRDefault="00000000">
      <w:pPr>
        <w:spacing w:after="0" w:line="300" w:lineRule="auto"/>
        <w:ind w:firstLine="420"/>
        <w:jc w:val="both"/>
        <w:rPr>
          <w:lang w:eastAsia="zh-CN"/>
        </w:rPr>
      </w:pPr>
      <w:r>
        <w:rPr>
          <w:lang w:eastAsia="zh-CN"/>
        </w:rPr>
        <w:t>在可行候选中，程序选择与当前反馈角差值更小的目标角：</w:t>
      </w:r>
    </w:p>
    <w:p w14:paraId="38389FAE" w14:textId="77777777" w:rsidR="00B618CF" w:rsidRDefault="00000000">
      <w:pPr>
        <w:tabs>
          <w:tab w:val="center" w:pos="4464"/>
          <w:tab w:val="right" w:pos="9072"/>
        </w:tabs>
        <w:spacing w:before="60" w:after="60" w:line="300" w:lineRule="auto"/>
      </w:pPr>
      <w:r>
        <w:rPr>
          <w:lang w:eastAsia="zh-CN"/>
        </w:rPr>
        <w:tab/>
      </w:r>
      <w:r>
        <w:t>m^*=arg min |a_i^(m)-θ_i|,   m∈C_i</w:t>
      </w:r>
      <w:r>
        <w:tab/>
      </w:r>
      <w:r>
        <w:t>（</w:t>
      </w:r>
      <w:r>
        <w:t>3-15</w:t>
      </w:r>
      <w:r>
        <w:t>）</w:t>
      </w:r>
    </w:p>
    <w:p w14:paraId="6F52BA76" w14:textId="77777777" w:rsidR="00B618CF" w:rsidRDefault="00000000">
      <w:pPr>
        <w:tabs>
          <w:tab w:val="center" w:pos="4464"/>
          <w:tab w:val="right" w:pos="9072"/>
        </w:tabs>
        <w:spacing w:before="60" w:after="60" w:line="300" w:lineRule="auto"/>
      </w:pPr>
      <w:r>
        <w:tab/>
        <w:t>a_i^*=a_i^(m^*),   v_i^*=v_i^(m^*)</w:t>
      </w:r>
      <w:r>
        <w:tab/>
      </w:r>
      <w:r>
        <w:t>（</w:t>
      </w:r>
      <w:r>
        <w:t>3-16</w:t>
      </w:r>
      <w:r>
        <w:t>）</w:t>
      </w:r>
    </w:p>
    <w:p w14:paraId="53C8426B" w14:textId="77777777" w:rsidR="00B618CF" w:rsidRDefault="00000000">
      <w:pPr>
        <w:spacing w:after="0" w:line="300" w:lineRule="auto"/>
        <w:rPr>
          <w:lang w:eastAsia="zh-CN"/>
        </w:rPr>
      </w:pPr>
      <w:r>
        <w:rPr>
          <w:lang w:eastAsia="zh-CN"/>
        </w:rPr>
        <w:lastRenderedPageBreak/>
        <w:t>式中，</w:t>
      </w:r>
      <w:r>
        <w:rPr>
          <w:lang w:eastAsia="zh-CN"/>
        </w:rPr>
        <w:t xml:space="preserve">C_i </w:t>
      </w:r>
      <w:r>
        <w:rPr>
          <w:lang w:eastAsia="zh-CN"/>
        </w:rPr>
        <w:t>为满足舵角可达范围的候选解集合；</w:t>
      </w:r>
      <w:r>
        <w:rPr>
          <w:lang w:eastAsia="zh-CN"/>
        </w:rPr>
        <w:t>a_i^*</w:t>
      </w:r>
      <w:r>
        <w:rPr>
          <w:lang w:eastAsia="zh-CN"/>
        </w:rPr>
        <w:t>、</w:t>
      </w:r>
      <w:r>
        <w:rPr>
          <w:lang w:eastAsia="zh-CN"/>
        </w:rPr>
        <w:t xml:space="preserve">v_i^* </w:t>
      </w:r>
      <w:r>
        <w:rPr>
          <w:lang w:eastAsia="zh-CN"/>
        </w:rPr>
        <w:t>分别为优化后的目标舵角和轮侧线速度。</w:t>
      </w:r>
    </w:p>
    <w:p w14:paraId="44A8DEF5" w14:textId="77777777" w:rsidR="00B618CF" w:rsidRDefault="00000000">
      <w:pPr>
        <w:spacing w:after="0" w:line="300" w:lineRule="auto"/>
        <w:ind w:firstLine="420"/>
        <w:jc w:val="both"/>
        <w:rPr>
          <w:lang w:eastAsia="zh-CN"/>
        </w:rPr>
      </w:pPr>
      <w:r>
        <w:rPr>
          <w:lang w:eastAsia="zh-CN"/>
        </w:rPr>
        <w:t>当目标舵角受机械范围限制时，源码不是简单裁剪舵角后继续下发，而是通过</w:t>
      </w:r>
      <w:r>
        <w:rPr>
          <w:lang w:eastAsia="zh-CN"/>
        </w:rPr>
        <w:t xml:space="preserve"> reverseSolveOmega() </w:t>
      </w:r>
      <w:r>
        <w:rPr>
          <w:lang w:eastAsia="zh-CN"/>
        </w:rPr>
        <w:t>反求当前舵角限制下允许的角速度。由第</w:t>
      </w:r>
      <w:r>
        <w:rPr>
          <w:lang w:eastAsia="zh-CN"/>
        </w:rPr>
        <w:t xml:space="preserve"> i </w:t>
      </w:r>
      <w:r>
        <w:rPr>
          <w:lang w:eastAsia="zh-CN"/>
        </w:rPr>
        <w:t>个舵轮局部速度方向与目标舵角一致可得</w:t>
      </w:r>
    </w:p>
    <w:p w14:paraId="1D7E3FE9" w14:textId="77777777" w:rsidR="00B618CF" w:rsidRDefault="00000000">
      <w:pPr>
        <w:tabs>
          <w:tab w:val="center" w:pos="4464"/>
          <w:tab w:val="right" w:pos="9072"/>
        </w:tabs>
        <w:spacing w:before="60" w:after="60" w:line="300" w:lineRule="auto"/>
        <w:rPr>
          <w:lang w:eastAsia="zh-CN"/>
        </w:rPr>
      </w:pPr>
      <w:r>
        <w:rPr>
          <w:lang w:eastAsia="zh-CN"/>
        </w:rPr>
        <w:tab/>
        <w:t>(v_y+</w:t>
      </w:r>
      <w:r>
        <w:t>ω</w:t>
      </w:r>
      <w:r>
        <w:rPr>
          <w:lang w:eastAsia="zh-CN"/>
        </w:rPr>
        <w:t>x_i)cos</w:t>
      </w:r>
      <w:r>
        <w:t>φ</w:t>
      </w:r>
      <w:r>
        <w:rPr>
          <w:lang w:eastAsia="zh-CN"/>
        </w:rPr>
        <w:t>_i-(v_x-</w:t>
      </w:r>
      <w:r>
        <w:t>ω</w:t>
      </w:r>
      <w:r>
        <w:rPr>
          <w:lang w:eastAsia="zh-CN"/>
        </w:rPr>
        <w:t>y_i)sin</w:t>
      </w:r>
      <w:r>
        <w:t>φ</w:t>
      </w:r>
      <w:r>
        <w:rPr>
          <w:lang w:eastAsia="zh-CN"/>
        </w:rPr>
        <w:t>_i=0</w:t>
      </w:r>
      <w:r>
        <w:rPr>
          <w:lang w:eastAsia="zh-CN"/>
        </w:rPr>
        <w:tab/>
      </w:r>
      <w:r>
        <w:rPr>
          <w:lang w:eastAsia="zh-CN"/>
        </w:rPr>
        <w:t>（</w:t>
      </w:r>
      <w:r>
        <w:rPr>
          <w:lang w:eastAsia="zh-CN"/>
        </w:rPr>
        <w:t>3-17</w:t>
      </w:r>
      <w:r>
        <w:rPr>
          <w:lang w:eastAsia="zh-CN"/>
        </w:rPr>
        <w:t>）</w:t>
      </w:r>
    </w:p>
    <w:p w14:paraId="0F669E7F" w14:textId="77777777" w:rsidR="00B618CF" w:rsidRDefault="00000000">
      <w:pPr>
        <w:spacing w:after="0" w:line="300" w:lineRule="auto"/>
        <w:ind w:firstLine="420"/>
        <w:jc w:val="both"/>
        <w:rPr>
          <w:lang w:eastAsia="zh-CN"/>
        </w:rPr>
      </w:pPr>
      <w:r>
        <w:rPr>
          <w:lang w:eastAsia="zh-CN"/>
        </w:rPr>
        <w:t>整理后得到源码中使用的角速度反解关系：</w:t>
      </w:r>
    </w:p>
    <w:p w14:paraId="6EDB213C" w14:textId="77777777" w:rsidR="00B618CF" w:rsidRDefault="00000000">
      <w:pPr>
        <w:tabs>
          <w:tab w:val="center" w:pos="4464"/>
          <w:tab w:val="right" w:pos="9072"/>
        </w:tabs>
        <w:spacing w:before="60" w:after="60" w:line="300" w:lineRule="auto"/>
      </w:pPr>
      <w:r>
        <w:rPr>
          <w:lang w:eastAsia="zh-CN"/>
        </w:rPr>
        <w:tab/>
      </w:r>
      <w:r>
        <w:t>ω_i^allow=(v_x sinφ_i-v_y cosφ_i)/(x_i cosφ_i+y_i sinφ_i)</w:t>
      </w:r>
      <w:r>
        <w:tab/>
      </w:r>
      <w:r>
        <w:t>（</w:t>
      </w:r>
      <w:r>
        <w:t>3-18</w:t>
      </w:r>
      <w:r>
        <w:t>）</w:t>
      </w:r>
    </w:p>
    <w:p w14:paraId="6796F65A" w14:textId="77777777" w:rsidR="00B618CF" w:rsidRDefault="00000000">
      <w:pPr>
        <w:spacing w:after="0" w:line="300" w:lineRule="auto"/>
      </w:pPr>
      <w:r>
        <w:t>式中，</w:t>
      </w:r>
      <w:r>
        <w:t xml:space="preserve">ω_i^allow </w:t>
      </w:r>
      <w:r>
        <w:t>为在第</w:t>
      </w:r>
      <w:r>
        <w:t xml:space="preserve"> i </w:t>
      </w:r>
      <w:r>
        <w:t>个舵轮舵角限制下允许的车体角速度，单位为</w:t>
      </w:r>
      <w:r>
        <w:t xml:space="preserve"> rad/s</w:t>
      </w:r>
      <w:r>
        <w:t>；</w:t>
      </w:r>
      <w:r>
        <w:t>φ_i=a_i+δ_i</w:t>
      </w:r>
      <w:r>
        <w:t>，为考虑舵角零位偏置后的轮侧方向角，单位为</w:t>
      </w:r>
      <w:r>
        <w:t xml:space="preserve"> rad</w:t>
      </w:r>
      <w:r>
        <w:t>。</w:t>
      </w:r>
    </w:p>
    <w:p w14:paraId="2575C8C4" w14:textId="77777777" w:rsidR="00B618CF" w:rsidRDefault="00000000">
      <w:pPr>
        <w:spacing w:after="0" w:line="300" w:lineRule="auto"/>
        <w:ind w:firstLine="420"/>
        <w:jc w:val="both"/>
        <w:rPr>
          <w:lang w:eastAsia="zh-CN"/>
        </w:rPr>
      </w:pPr>
      <w:r>
        <w:rPr>
          <w:lang w:eastAsia="zh-CN"/>
        </w:rPr>
        <w:t>如果多个舵轮均出现目标角超限，程序选取绝对值更小的允许角速度</w:t>
      </w:r>
      <w:r>
        <w:rPr>
          <w:lang w:eastAsia="zh-CN"/>
        </w:rPr>
        <w:t xml:space="preserve"> min_allow_omega </w:t>
      </w:r>
      <w:r>
        <w:rPr>
          <w:lang w:eastAsia="zh-CN"/>
        </w:rPr>
        <w:t>替代原始</w:t>
      </w:r>
      <w:r>
        <w:rPr>
          <w:lang w:eastAsia="zh-CN"/>
        </w:rPr>
        <w:t xml:space="preserve"> velW</w:t>
      </w:r>
      <w:r>
        <w:rPr>
          <w:lang w:eastAsia="zh-CN"/>
        </w:rPr>
        <w:t>，并重新执行局部速度和舵角计算。该过程最多循环</w:t>
      </w:r>
      <w:r>
        <w:rPr>
          <w:lang w:eastAsia="zh-CN"/>
        </w:rPr>
        <w:t xml:space="preserve"> 10 </w:t>
      </w:r>
      <w:r>
        <w:rPr>
          <w:lang w:eastAsia="zh-CN"/>
        </w:rPr>
        <w:t>次。该逻辑说明源码中的舵角限制不是简单的角度截断，而是在舵角受限时自适应修正车体角速度，使后续目标角尽量满足机械约束。</w:t>
      </w:r>
    </w:p>
    <w:p w14:paraId="32A3DA86" w14:textId="77777777" w:rsidR="00B618CF" w:rsidRDefault="00000000">
      <w:pPr>
        <w:pStyle w:val="21"/>
        <w:spacing w:before="120" w:after="120"/>
        <w:rPr>
          <w:lang w:eastAsia="zh-CN"/>
        </w:rPr>
      </w:pPr>
      <w:r>
        <w:rPr>
          <w:rFonts w:ascii="Times New Roman" w:eastAsia="宋体" w:hAnsi="Times New Roman"/>
          <w:lang w:eastAsia="zh-CN"/>
        </w:rPr>
        <w:t xml:space="preserve">3.5 </w:t>
      </w:r>
      <w:r>
        <w:rPr>
          <w:rFonts w:ascii="Times New Roman" w:eastAsia="宋体" w:hAnsi="Times New Roman"/>
          <w:lang w:eastAsia="zh-CN"/>
        </w:rPr>
        <w:t>舵角就绪与旋转后过冲抑制算法</w:t>
      </w:r>
    </w:p>
    <w:p w14:paraId="53031FEB" w14:textId="77777777" w:rsidR="00B618CF" w:rsidRDefault="00000000">
      <w:pPr>
        <w:spacing w:after="0" w:line="300" w:lineRule="auto"/>
        <w:ind w:firstLine="420"/>
        <w:jc w:val="both"/>
        <w:rPr>
          <w:lang w:eastAsia="zh-CN"/>
        </w:rPr>
      </w:pPr>
      <w:r>
        <w:rPr>
          <w:lang w:eastAsia="zh-CN"/>
        </w:rPr>
        <w:t>三舵轮底盘从旋转状态切换到直行状态时，舵轮目标角度和行走速度会同时发生变化。如果直接将上层速度指令输入运动学分解模块，容易因舵轮角度调整滞后、车体惯性和速度指令突变产生短时冲击、摆动或过冲。</w:t>
      </w:r>
      <w:r>
        <w:rPr>
          <w:lang w:eastAsia="zh-CN"/>
        </w:rPr>
        <w:t xml:space="preserve">XiFeng </w:t>
      </w:r>
      <w:r>
        <w:rPr>
          <w:lang w:eastAsia="zh-CN"/>
        </w:rPr>
        <w:t>源码并未通过单独增加</w:t>
      </w:r>
      <w:r>
        <w:rPr>
          <w:lang w:eastAsia="zh-CN"/>
        </w:rPr>
        <w:t xml:space="preserve"> PID </w:t>
      </w:r>
      <w:r>
        <w:rPr>
          <w:lang w:eastAsia="zh-CN"/>
        </w:rPr>
        <w:t>控制器来处理该问题，而是在</w:t>
      </w:r>
      <w:r>
        <w:rPr>
          <w:lang w:eastAsia="zh-CN"/>
        </w:rPr>
        <w:t xml:space="preserve"> KiSteer3_WalkCtrl() </w:t>
      </w:r>
      <w:r>
        <w:rPr>
          <w:lang w:eastAsia="zh-CN"/>
        </w:rPr>
        <w:t>中加入旋转切直行速度平滑处理，并在</w:t>
      </w:r>
      <w:r>
        <w:rPr>
          <w:lang w:eastAsia="zh-CN"/>
        </w:rPr>
        <w:t xml:space="preserve"> KinematicSteer3.c </w:t>
      </w:r>
      <w:r>
        <w:rPr>
          <w:lang w:eastAsia="zh-CN"/>
        </w:rPr>
        <w:t>中结合舵角</w:t>
      </w:r>
      <w:r>
        <w:rPr>
          <w:lang w:eastAsia="zh-CN"/>
        </w:rPr>
        <w:t xml:space="preserve"> ready </w:t>
      </w:r>
      <w:r>
        <w:rPr>
          <w:lang w:eastAsia="zh-CN"/>
        </w:rPr>
        <w:t>状态进行行走速度门控。</w:t>
      </w:r>
    </w:p>
    <w:p w14:paraId="39EC6106" w14:textId="77777777" w:rsidR="00B618CF" w:rsidRDefault="00000000">
      <w:pPr>
        <w:spacing w:after="0" w:line="300" w:lineRule="auto"/>
        <w:ind w:firstLine="420"/>
        <w:jc w:val="both"/>
        <w:rPr>
          <w:lang w:eastAsia="zh-CN"/>
        </w:rPr>
      </w:pPr>
      <w:r>
        <w:rPr>
          <w:lang w:eastAsia="zh-CN"/>
        </w:rPr>
        <w:t>首先，</w:t>
      </w:r>
      <w:r>
        <w:rPr>
          <w:lang w:eastAsia="zh-CN"/>
        </w:rPr>
        <w:t xml:space="preserve">KinematicSteer3.c </w:t>
      </w:r>
      <w:r>
        <w:rPr>
          <w:lang w:eastAsia="zh-CN"/>
        </w:rPr>
        <w:t>中的</w:t>
      </w:r>
      <w:r>
        <w:rPr>
          <w:lang w:eastAsia="zh-CN"/>
        </w:rPr>
        <w:t xml:space="preserve"> AdjustAngleFirstly() </w:t>
      </w:r>
      <w:r>
        <w:rPr>
          <w:lang w:eastAsia="zh-CN"/>
        </w:rPr>
        <w:t>会判断舵轮角度是否到位。源码根据当前轮侧速度选择不同的舵角误差容差：</w:t>
      </w:r>
    </w:p>
    <w:p w14:paraId="3C52F72D" w14:textId="77777777" w:rsidR="00B618CF" w:rsidRDefault="00000000">
      <w:pPr>
        <w:tabs>
          <w:tab w:val="center" w:pos="4464"/>
          <w:tab w:val="right" w:pos="9072"/>
        </w:tabs>
        <w:spacing w:before="60" w:after="60" w:line="300" w:lineRule="auto"/>
      </w:pPr>
      <w:r>
        <w:rPr>
          <w:lang w:eastAsia="zh-CN"/>
        </w:rPr>
        <w:tab/>
      </w:r>
      <w:r>
        <w:t>ε_i=ε_low,   |v_i^fb|&lt;v_s</w:t>
      </w:r>
      <w:r>
        <w:tab/>
      </w:r>
      <w:r>
        <w:t>（</w:t>
      </w:r>
      <w:r>
        <w:t>3-19</w:t>
      </w:r>
      <w:r>
        <w:t>）</w:t>
      </w:r>
    </w:p>
    <w:p w14:paraId="55E14493" w14:textId="77777777" w:rsidR="00B618CF" w:rsidRDefault="00000000">
      <w:pPr>
        <w:tabs>
          <w:tab w:val="center" w:pos="4464"/>
          <w:tab w:val="right" w:pos="9072"/>
        </w:tabs>
        <w:spacing w:before="60" w:after="60" w:line="300" w:lineRule="auto"/>
      </w:pPr>
      <w:r>
        <w:tab/>
        <w:t>ε_i=ε_high,  |v_i^fb|≥v_s</w:t>
      </w:r>
      <w:r>
        <w:tab/>
      </w:r>
      <w:r>
        <w:t>（</w:t>
      </w:r>
      <w:r>
        <w:t>3-20</w:t>
      </w:r>
      <w:r>
        <w:t>）</w:t>
      </w:r>
    </w:p>
    <w:p w14:paraId="3E10A354" w14:textId="77777777" w:rsidR="00B618CF" w:rsidRDefault="00000000">
      <w:pPr>
        <w:spacing w:after="0" w:line="300" w:lineRule="auto"/>
        <w:rPr>
          <w:lang w:eastAsia="zh-CN"/>
        </w:rPr>
      </w:pPr>
      <w:r>
        <w:t>式中，</w:t>
      </w:r>
      <w:r>
        <w:t xml:space="preserve">v_i^fb </w:t>
      </w:r>
      <w:r>
        <w:t>为第</w:t>
      </w:r>
      <w:r>
        <w:t xml:space="preserve"> i </w:t>
      </w:r>
      <w:r>
        <w:t>个舵轮反馈线速度，单位为</w:t>
      </w:r>
      <w:r>
        <w:t xml:space="preserve"> m/s</w:t>
      </w:r>
      <w:r>
        <w:t>；</w:t>
      </w:r>
      <w:r>
        <w:t>v_s=0.005 m/s</w:t>
      </w:r>
      <w:r>
        <w:t>；</w:t>
      </w:r>
      <w:r>
        <w:t>ε_low=0.051 rad</w:t>
      </w:r>
      <w:r>
        <w:t>；</w:t>
      </w:r>
      <w:r>
        <w:t>ε_high=0.57 rad</w:t>
      </w:r>
      <w:r>
        <w:t>。</w:t>
      </w:r>
      <w:r>
        <w:rPr>
          <w:lang w:eastAsia="zh-CN"/>
        </w:rPr>
        <w:t>低速时采用较小角度容差，高速时采用较大角度容差。</w:t>
      </w:r>
    </w:p>
    <w:p w14:paraId="1F56A4E2" w14:textId="77777777" w:rsidR="00B618CF" w:rsidRDefault="00000000">
      <w:pPr>
        <w:spacing w:after="0" w:line="300" w:lineRule="auto"/>
        <w:ind w:firstLine="420"/>
        <w:jc w:val="both"/>
        <w:rPr>
          <w:lang w:eastAsia="zh-CN"/>
        </w:rPr>
      </w:pPr>
      <w:r>
        <w:rPr>
          <w:lang w:eastAsia="zh-CN"/>
        </w:rPr>
        <w:t>第</w:t>
      </w:r>
      <w:r>
        <w:rPr>
          <w:lang w:eastAsia="zh-CN"/>
        </w:rPr>
        <w:t xml:space="preserve"> i </w:t>
      </w:r>
      <w:r>
        <w:rPr>
          <w:lang w:eastAsia="zh-CN"/>
        </w:rPr>
        <w:t>个舵轮的角度误差和就绪状态可表示为</w:t>
      </w:r>
    </w:p>
    <w:p w14:paraId="5A0043FF" w14:textId="77777777" w:rsidR="00B618CF" w:rsidRDefault="00000000">
      <w:pPr>
        <w:tabs>
          <w:tab w:val="center" w:pos="4464"/>
          <w:tab w:val="right" w:pos="9072"/>
        </w:tabs>
        <w:spacing w:before="60" w:after="60" w:line="300" w:lineRule="auto"/>
      </w:pPr>
      <w:r>
        <w:rPr>
          <w:lang w:eastAsia="zh-CN"/>
        </w:rPr>
        <w:tab/>
      </w:r>
      <w:r>
        <w:t>e_i=|a_i^*-θ_i|</w:t>
      </w:r>
      <w:r>
        <w:tab/>
      </w:r>
      <w:r>
        <w:t>（</w:t>
      </w:r>
      <w:r>
        <w:t>3-21</w:t>
      </w:r>
      <w:r>
        <w:t>）</w:t>
      </w:r>
    </w:p>
    <w:p w14:paraId="573D7BEE" w14:textId="77777777" w:rsidR="00B618CF" w:rsidRDefault="00000000">
      <w:pPr>
        <w:tabs>
          <w:tab w:val="center" w:pos="4464"/>
          <w:tab w:val="right" w:pos="9072"/>
        </w:tabs>
        <w:spacing w:before="60" w:after="60" w:line="300" w:lineRule="auto"/>
      </w:pPr>
      <w:r>
        <w:tab/>
        <w:t>ready_i=1,   e_i≤ε_i;    ready_i=0,   e_i&gt;ε_i</w:t>
      </w:r>
      <w:r>
        <w:tab/>
      </w:r>
      <w:r>
        <w:t>（</w:t>
      </w:r>
      <w:r>
        <w:t>3-22</w:t>
      </w:r>
      <w:r>
        <w:t>）</w:t>
      </w:r>
    </w:p>
    <w:p w14:paraId="6CC841AF" w14:textId="77777777" w:rsidR="00B618CF" w:rsidRDefault="00000000">
      <w:pPr>
        <w:spacing w:after="0" w:line="300" w:lineRule="auto"/>
        <w:rPr>
          <w:lang w:eastAsia="zh-CN"/>
        </w:rPr>
      </w:pPr>
      <w:r>
        <w:rPr>
          <w:lang w:eastAsia="zh-CN"/>
        </w:rPr>
        <w:t>式中，</w:t>
      </w:r>
      <w:r>
        <w:t>θ</w:t>
      </w:r>
      <w:r>
        <w:rPr>
          <w:lang w:eastAsia="zh-CN"/>
        </w:rPr>
        <w:t xml:space="preserve">_i </w:t>
      </w:r>
      <w:r>
        <w:rPr>
          <w:lang w:eastAsia="zh-CN"/>
        </w:rPr>
        <w:t>为第</w:t>
      </w:r>
      <w:r>
        <w:rPr>
          <w:lang w:eastAsia="zh-CN"/>
        </w:rPr>
        <w:t xml:space="preserve"> i </w:t>
      </w:r>
      <w:r>
        <w:rPr>
          <w:lang w:eastAsia="zh-CN"/>
        </w:rPr>
        <w:t>个舵轮实际反馈角，单位为</w:t>
      </w:r>
      <w:r>
        <w:rPr>
          <w:lang w:eastAsia="zh-CN"/>
        </w:rPr>
        <w:t xml:space="preserve"> rad</w:t>
      </w:r>
      <w:r>
        <w:rPr>
          <w:lang w:eastAsia="zh-CN"/>
        </w:rPr>
        <w:t>；</w:t>
      </w:r>
      <w:r>
        <w:rPr>
          <w:lang w:eastAsia="zh-CN"/>
        </w:rPr>
        <w:t xml:space="preserve">a_i^* </w:t>
      </w:r>
      <w:r>
        <w:rPr>
          <w:lang w:eastAsia="zh-CN"/>
        </w:rPr>
        <w:t>为经过最近角优化和角度约束后的目标舵角，单位为</w:t>
      </w:r>
      <w:r>
        <w:rPr>
          <w:lang w:eastAsia="zh-CN"/>
        </w:rPr>
        <w:t xml:space="preserve"> rad</w:t>
      </w:r>
      <w:r>
        <w:rPr>
          <w:lang w:eastAsia="zh-CN"/>
        </w:rPr>
        <w:t>。</w:t>
      </w:r>
    </w:p>
    <w:p w14:paraId="598CC9D0" w14:textId="77777777" w:rsidR="00B618CF" w:rsidRDefault="00000000">
      <w:pPr>
        <w:spacing w:after="0" w:line="300" w:lineRule="auto"/>
        <w:ind w:firstLine="420"/>
        <w:jc w:val="both"/>
        <w:rPr>
          <w:lang w:eastAsia="zh-CN"/>
        </w:rPr>
      </w:pPr>
      <w:r>
        <w:rPr>
          <w:lang w:eastAsia="zh-CN"/>
        </w:rPr>
        <w:t>若任意舵轮未就绪，源码将三组行走轮速度统一清零，即</w:t>
      </w:r>
    </w:p>
    <w:p w14:paraId="0927187E" w14:textId="77777777" w:rsidR="00B618CF" w:rsidRDefault="00000000">
      <w:pPr>
        <w:tabs>
          <w:tab w:val="center" w:pos="4464"/>
          <w:tab w:val="right" w:pos="9072"/>
        </w:tabs>
        <w:spacing w:before="60" w:after="60" w:line="300" w:lineRule="auto"/>
      </w:pPr>
      <w:r>
        <w:rPr>
          <w:lang w:eastAsia="zh-CN"/>
        </w:rPr>
        <w:tab/>
      </w:r>
      <w:r>
        <w:t>∃i, ready_i=0  ⇒  v_0^cmd=v_1^cmd=v_2^cmd=0</w:t>
      </w:r>
      <w:r>
        <w:tab/>
      </w:r>
      <w:r>
        <w:t>（</w:t>
      </w:r>
      <w:r>
        <w:t>3-23</w:t>
      </w:r>
      <w:r>
        <w:t>）</w:t>
      </w:r>
    </w:p>
    <w:p w14:paraId="3BE34AC7" w14:textId="77777777" w:rsidR="00B618CF" w:rsidRDefault="00000000">
      <w:pPr>
        <w:spacing w:after="0" w:line="300" w:lineRule="auto"/>
        <w:ind w:firstLine="420"/>
        <w:jc w:val="both"/>
        <w:rPr>
          <w:lang w:eastAsia="zh-CN"/>
        </w:rPr>
      </w:pPr>
      <w:r>
        <w:rPr>
          <w:lang w:eastAsia="zh-CN"/>
        </w:rPr>
        <w:lastRenderedPageBreak/>
        <w:t>该策略体现了</w:t>
      </w:r>
      <w:r>
        <w:rPr>
          <w:lang w:eastAsia="zh-CN"/>
        </w:rPr>
        <w:t>“</w:t>
      </w:r>
      <w:r>
        <w:rPr>
          <w:lang w:eastAsia="zh-CN"/>
        </w:rPr>
        <w:t>先转向后行走</w:t>
      </w:r>
      <w:r>
        <w:rPr>
          <w:lang w:eastAsia="zh-CN"/>
        </w:rPr>
        <w:t>”</w:t>
      </w:r>
      <w:r>
        <w:rPr>
          <w:lang w:eastAsia="zh-CN"/>
        </w:rPr>
        <w:t>的保护思想，可避免舵轮方向尚未调整到目标角附近时底盘提前沿错误方向移动。但仅依靠未就绪清零仍可能带来新的问题：等待舵角到位期间，上层直行速度可能持续增大，若</w:t>
      </w:r>
      <w:r>
        <w:rPr>
          <w:lang w:eastAsia="zh-CN"/>
        </w:rPr>
        <w:t xml:space="preserve"> ready </w:t>
      </w:r>
      <w:r>
        <w:rPr>
          <w:lang w:eastAsia="zh-CN"/>
        </w:rPr>
        <w:t>后一次性释放较大速度，则会造成旋转结束后的冲击和过冲。</w:t>
      </w:r>
    </w:p>
    <w:p w14:paraId="19B88631" w14:textId="77777777" w:rsidR="00B618CF" w:rsidRDefault="00000000">
      <w:pPr>
        <w:spacing w:after="0" w:line="300" w:lineRule="auto"/>
        <w:ind w:firstLine="420"/>
        <w:jc w:val="both"/>
      </w:pPr>
      <w:r>
        <w:t>针对这一问题，</w:t>
      </w:r>
      <w:r>
        <w:t xml:space="preserve">ActuatorKincoSteer3.c </w:t>
      </w:r>
      <w:r>
        <w:t>的</w:t>
      </w:r>
      <w:r>
        <w:t xml:space="preserve"> KiSteer3_WalkCtrl() </w:t>
      </w:r>
      <w:r>
        <w:t>通过上一周期角速度和当前速度指令识别</w:t>
      </w:r>
      <w:r>
        <w:t>“</w:t>
      </w:r>
      <w:r>
        <w:t>旋转结束后切换为直行</w:t>
      </w:r>
      <w:r>
        <w:t>”</w:t>
      </w:r>
      <w:r>
        <w:t>的过渡状态。其主要触发条件可写为</w:t>
      </w:r>
    </w:p>
    <w:p w14:paraId="5700CDBB" w14:textId="77777777" w:rsidR="00B618CF" w:rsidRDefault="00000000">
      <w:pPr>
        <w:tabs>
          <w:tab w:val="center" w:pos="4464"/>
          <w:tab w:val="right" w:pos="9072"/>
        </w:tabs>
        <w:spacing w:before="60" w:after="60" w:line="300" w:lineRule="auto"/>
      </w:pPr>
      <w:r>
        <w:tab/>
        <w:t>T_r=(|ω_{k-1}|≥0.08)∧(|ω_k|≤0.04)∧(|v_{x,k}|≥0.005)∧(|v_{y,k}|≤0.06)</w:t>
      </w:r>
      <w:r>
        <w:tab/>
      </w:r>
      <w:r>
        <w:t>（</w:t>
      </w:r>
      <w:r>
        <w:t>3-24</w:t>
      </w:r>
      <w:r>
        <w:t>）</w:t>
      </w:r>
    </w:p>
    <w:p w14:paraId="54E16728" w14:textId="77777777" w:rsidR="00B618CF" w:rsidRDefault="00000000">
      <w:pPr>
        <w:spacing w:after="0" w:line="300" w:lineRule="auto"/>
        <w:rPr>
          <w:lang w:eastAsia="zh-CN"/>
        </w:rPr>
      </w:pPr>
      <w:r>
        <w:rPr>
          <w:lang w:eastAsia="zh-CN"/>
        </w:rPr>
        <w:t>式中，</w:t>
      </w:r>
      <w:r>
        <w:t>ω</w:t>
      </w:r>
      <w:r>
        <w:rPr>
          <w:lang w:eastAsia="zh-CN"/>
        </w:rPr>
        <w:t xml:space="preserve">_{k-1} </w:t>
      </w:r>
      <w:r>
        <w:rPr>
          <w:lang w:eastAsia="zh-CN"/>
        </w:rPr>
        <w:t>为上一控制周期角速度，单位为</w:t>
      </w:r>
      <w:r>
        <w:rPr>
          <w:lang w:eastAsia="zh-CN"/>
        </w:rPr>
        <w:t xml:space="preserve"> rad/s</w:t>
      </w:r>
      <w:r>
        <w:rPr>
          <w:lang w:eastAsia="zh-CN"/>
        </w:rPr>
        <w:t>；</w:t>
      </w:r>
      <w:r>
        <w:t>ω</w:t>
      </w:r>
      <w:r>
        <w:rPr>
          <w:lang w:eastAsia="zh-CN"/>
        </w:rPr>
        <w:t xml:space="preserve">_k </w:t>
      </w:r>
      <w:r>
        <w:rPr>
          <w:lang w:eastAsia="zh-CN"/>
        </w:rPr>
        <w:t>为当前控制周期角速度，单位为</w:t>
      </w:r>
      <w:r>
        <w:rPr>
          <w:lang w:eastAsia="zh-CN"/>
        </w:rPr>
        <w:t xml:space="preserve"> rad/s</w:t>
      </w:r>
      <w:r>
        <w:rPr>
          <w:lang w:eastAsia="zh-CN"/>
        </w:rPr>
        <w:t>；</w:t>
      </w:r>
      <w:r>
        <w:rPr>
          <w:lang w:eastAsia="zh-CN"/>
        </w:rPr>
        <w:t>v_{x,k}</w:t>
      </w:r>
      <w:r>
        <w:rPr>
          <w:lang w:eastAsia="zh-CN"/>
        </w:rPr>
        <w:t>、</w:t>
      </w:r>
      <w:r>
        <w:rPr>
          <w:lang w:eastAsia="zh-CN"/>
        </w:rPr>
        <w:t xml:space="preserve">v_{y,k} </w:t>
      </w:r>
      <w:r>
        <w:rPr>
          <w:lang w:eastAsia="zh-CN"/>
        </w:rPr>
        <w:t>为当前输入线速度，单位为</w:t>
      </w:r>
      <w:r>
        <w:rPr>
          <w:lang w:eastAsia="zh-CN"/>
        </w:rPr>
        <w:t xml:space="preserve"> m/s</w:t>
      </w:r>
      <w:r>
        <w:rPr>
          <w:lang w:eastAsia="zh-CN"/>
        </w:rPr>
        <w:t>。</w:t>
      </w:r>
      <w:r>
        <w:rPr>
          <w:lang w:eastAsia="zh-CN"/>
        </w:rPr>
        <w:t>0.08</w:t>
      </w:r>
      <w:r>
        <w:rPr>
          <w:lang w:eastAsia="zh-CN"/>
        </w:rPr>
        <w:t>、</w:t>
      </w:r>
      <w:r>
        <w:rPr>
          <w:lang w:eastAsia="zh-CN"/>
        </w:rPr>
        <w:t>0.04</w:t>
      </w:r>
      <w:r>
        <w:rPr>
          <w:lang w:eastAsia="zh-CN"/>
        </w:rPr>
        <w:t>、</w:t>
      </w:r>
      <w:r>
        <w:rPr>
          <w:lang w:eastAsia="zh-CN"/>
        </w:rPr>
        <w:t xml:space="preserve">0.005 </w:t>
      </w:r>
      <w:r>
        <w:rPr>
          <w:lang w:eastAsia="zh-CN"/>
        </w:rPr>
        <w:t>和</w:t>
      </w:r>
      <w:r>
        <w:rPr>
          <w:lang w:eastAsia="zh-CN"/>
        </w:rPr>
        <w:t xml:space="preserve"> 0.06 </w:t>
      </w:r>
      <w:r>
        <w:rPr>
          <w:lang w:eastAsia="zh-CN"/>
        </w:rPr>
        <w:t>分别对应源码中的</w:t>
      </w:r>
      <w:r>
        <w:rPr>
          <w:lang w:eastAsia="zh-CN"/>
        </w:rPr>
        <w:t xml:space="preserve"> STEER3_RTS_LAST_W_MIN</w:t>
      </w:r>
      <w:r>
        <w:rPr>
          <w:lang w:eastAsia="zh-CN"/>
        </w:rPr>
        <w:t>、</w:t>
      </w:r>
      <w:r>
        <w:rPr>
          <w:lang w:eastAsia="zh-CN"/>
        </w:rPr>
        <w:t>STEER3_RTS_CUR_W_MAX</w:t>
      </w:r>
      <w:r>
        <w:rPr>
          <w:lang w:eastAsia="zh-CN"/>
        </w:rPr>
        <w:t>、</w:t>
      </w:r>
      <w:r>
        <w:rPr>
          <w:lang w:eastAsia="zh-CN"/>
        </w:rPr>
        <w:t xml:space="preserve">STEER3_RTS_VX_REQ_MIN </w:t>
      </w:r>
      <w:r>
        <w:rPr>
          <w:lang w:eastAsia="zh-CN"/>
        </w:rPr>
        <w:t>和</w:t>
      </w:r>
      <w:r>
        <w:rPr>
          <w:lang w:eastAsia="zh-CN"/>
        </w:rPr>
        <w:t xml:space="preserve"> STEER3_RTS_VY_MAX</w:t>
      </w:r>
      <w:r>
        <w:rPr>
          <w:lang w:eastAsia="zh-CN"/>
        </w:rPr>
        <w:t>。</w:t>
      </w:r>
    </w:p>
    <w:p w14:paraId="663F5CC5" w14:textId="77777777" w:rsidR="00B618CF" w:rsidRDefault="00000000">
      <w:pPr>
        <w:spacing w:after="0" w:line="300" w:lineRule="auto"/>
        <w:ind w:firstLine="420"/>
        <w:jc w:val="both"/>
        <w:rPr>
          <w:lang w:eastAsia="zh-CN"/>
        </w:rPr>
      </w:pPr>
      <w:r>
        <w:rPr>
          <w:lang w:eastAsia="zh-CN"/>
        </w:rPr>
        <w:t>当满足式（</w:t>
      </w:r>
      <w:r>
        <w:rPr>
          <w:lang w:eastAsia="zh-CN"/>
        </w:rPr>
        <w:t>3-24</w:t>
      </w:r>
      <w:r>
        <w:rPr>
          <w:lang w:eastAsia="zh-CN"/>
        </w:rPr>
        <w:t>）时，代码认为底盘正由明显旋转状态切换为以</w:t>
      </w:r>
      <w:r>
        <w:rPr>
          <w:lang w:eastAsia="zh-CN"/>
        </w:rPr>
        <w:t xml:space="preserve"> x_b </w:t>
      </w:r>
      <w:r>
        <w:rPr>
          <w:lang w:eastAsia="zh-CN"/>
        </w:rPr>
        <w:t>方向为主的直行状态，需要对进入运动学分解前的速度指令进行平滑处理。此外，当舵角尚未</w:t>
      </w:r>
      <w:r>
        <w:rPr>
          <w:lang w:eastAsia="zh-CN"/>
        </w:rPr>
        <w:t xml:space="preserve"> ready </w:t>
      </w:r>
      <w:r>
        <w:rPr>
          <w:lang w:eastAsia="zh-CN"/>
        </w:rPr>
        <w:t>且当前已经请求直行时，程序也会进入慢跟随状态，可表示为</w:t>
      </w:r>
    </w:p>
    <w:p w14:paraId="27D6D958" w14:textId="77777777" w:rsidR="00B618CF" w:rsidRDefault="00000000">
      <w:pPr>
        <w:tabs>
          <w:tab w:val="center" w:pos="4464"/>
          <w:tab w:val="right" w:pos="9072"/>
        </w:tabs>
        <w:spacing w:before="60" w:after="60" w:line="300" w:lineRule="auto"/>
      </w:pPr>
      <w:r>
        <w:rPr>
          <w:lang w:eastAsia="zh-CN"/>
        </w:rPr>
        <w:tab/>
      </w:r>
      <w:r>
        <w:t>T_s=(ready=0)∧(|v_{x,k}|≥0.005)∧(|v_{y,k}|≤0.06)∧(|ω_k|≤0.04)</w:t>
      </w:r>
      <w:r>
        <w:tab/>
      </w:r>
      <w:r>
        <w:t>（</w:t>
      </w:r>
      <w:r>
        <w:t>3-25</w:t>
      </w:r>
      <w:r>
        <w:t>）</w:t>
      </w:r>
    </w:p>
    <w:p w14:paraId="785CCE65" w14:textId="77777777" w:rsidR="00B618CF" w:rsidRDefault="00000000">
      <w:pPr>
        <w:spacing w:after="0" w:line="300" w:lineRule="auto"/>
        <w:ind w:firstLine="420"/>
        <w:jc w:val="both"/>
        <w:rPr>
          <w:lang w:eastAsia="zh-CN"/>
        </w:rPr>
      </w:pPr>
      <w:r>
        <w:rPr>
          <w:lang w:eastAsia="zh-CN"/>
        </w:rPr>
        <w:t>进入慢跟随后，源码不直接使用原始</w:t>
      </w:r>
      <w:r>
        <w:rPr>
          <w:lang w:eastAsia="zh-CN"/>
        </w:rPr>
        <w:t xml:space="preserve"> velX</w:t>
      </w:r>
      <w:r>
        <w:rPr>
          <w:lang w:eastAsia="zh-CN"/>
        </w:rPr>
        <w:t>、</w:t>
      </w:r>
      <w:r>
        <w:rPr>
          <w:lang w:eastAsia="zh-CN"/>
        </w:rPr>
        <w:t>velY</w:t>
      </w:r>
      <w:r>
        <w:rPr>
          <w:lang w:eastAsia="zh-CN"/>
        </w:rPr>
        <w:t>，而是通过内部变量</w:t>
      </w:r>
      <w:r>
        <w:rPr>
          <w:lang w:eastAsia="zh-CN"/>
        </w:rPr>
        <w:t xml:space="preserve"> s_filtVx</w:t>
      </w:r>
      <w:r>
        <w:rPr>
          <w:lang w:eastAsia="zh-CN"/>
        </w:rPr>
        <w:t>、</w:t>
      </w:r>
      <w:r>
        <w:rPr>
          <w:lang w:eastAsia="zh-CN"/>
        </w:rPr>
        <w:t xml:space="preserve">s_filtVy </w:t>
      </w:r>
      <w:r>
        <w:rPr>
          <w:lang w:eastAsia="zh-CN"/>
        </w:rPr>
        <w:t>对目标速度进行限步长跟踪。定义速度变化限幅函数为</w:t>
      </w:r>
    </w:p>
    <w:p w14:paraId="1B66F932" w14:textId="77777777" w:rsidR="00B618CF" w:rsidRDefault="00000000">
      <w:pPr>
        <w:tabs>
          <w:tab w:val="center" w:pos="4464"/>
          <w:tab w:val="right" w:pos="9072"/>
        </w:tabs>
        <w:spacing w:before="60" w:after="60" w:line="300" w:lineRule="auto"/>
        <w:rPr>
          <w:lang w:eastAsia="zh-CN"/>
        </w:rPr>
      </w:pPr>
      <w:r>
        <w:rPr>
          <w:lang w:eastAsia="zh-CN"/>
        </w:rPr>
        <w:tab/>
        <w:t>sat(e,</w:t>
      </w:r>
      <w:r>
        <w:t>Δ</w:t>
      </w:r>
      <w:r>
        <w:rPr>
          <w:lang w:eastAsia="zh-CN"/>
        </w:rPr>
        <w:t>)=max(-</w:t>
      </w:r>
      <w:r>
        <w:t>Δ</w:t>
      </w:r>
      <w:r>
        <w:rPr>
          <w:lang w:eastAsia="zh-CN"/>
        </w:rPr>
        <w:t>,min(e,</w:t>
      </w:r>
      <w:r>
        <w:t>Δ</w:t>
      </w:r>
      <w:r>
        <w:rPr>
          <w:lang w:eastAsia="zh-CN"/>
        </w:rPr>
        <w:t>))</w:t>
      </w:r>
      <w:r>
        <w:rPr>
          <w:lang w:eastAsia="zh-CN"/>
        </w:rPr>
        <w:tab/>
      </w:r>
      <w:r>
        <w:rPr>
          <w:lang w:eastAsia="zh-CN"/>
        </w:rPr>
        <w:t>（</w:t>
      </w:r>
      <w:r>
        <w:rPr>
          <w:lang w:eastAsia="zh-CN"/>
        </w:rPr>
        <w:t>3-26</w:t>
      </w:r>
      <w:r>
        <w:rPr>
          <w:lang w:eastAsia="zh-CN"/>
        </w:rPr>
        <w:t>）</w:t>
      </w:r>
    </w:p>
    <w:p w14:paraId="5872BA6B" w14:textId="77777777" w:rsidR="00B618CF" w:rsidRDefault="00000000">
      <w:pPr>
        <w:spacing w:after="0" w:line="300" w:lineRule="auto"/>
        <w:rPr>
          <w:lang w:eastAsia="zh-CN"/>
        </w:rPr>
      </w:pPr>
      <w:r>
        <w:rPr>
          <w:lang w:eastAsia="zh-CN"/>
        </w:rPr>
        <w:t>式中，</w:t>
      </w:r>
      <w:r>
        <w:rPr>
          <w:lang w:eastAsia="zh-CN"/>
        </w:rPr>
        <w:t xml:space="preserve">e </w:t>
      </w:r>
      <w:r>
        <w:rPr>
          <w:lang w:eastAsia="zh-CN"/>
        </w:rPr>
        <w:t>为目标速度与当前滤波速度之间的差值，单位为</w:t>
      </w:r>
      <w:r>
        <w:rPr>
          <w:lang w:eastAsia="zh-CN"/>
        </w:rPr>
        <w:t xml:space="preserve"> m/s</w:t>
      </w:r>
      <w:r>
        <w:rPr>
          <w:lang w:eastAsia="zh-CN"/>
        </w:rPr>
        <w:t>；</w:t>
      </w:r>
      <w:r>
        <w:t>Δ</w:t>
      </w:r>
      <w:r>
        <w:rPr>
          <w:lang w:eastAsia="zh-CN"/>
        </w:rPr>
        <w:t xml:space="preserve"> </w:t>
      </w:r>
      <w:r>
        <w:rPr>
          <w:lang w:eastAsia="zh-CN"/>
        </w:rPr>
        <w:t>为单个控制周期允许的最大速度变化量，单位为</w:t>
      </w:r>
      <w:r>
        <w:rPr>
          <w:lang w:eastAsia="zh-CN"/>
        </w:rPr>
        <w:t xml:space="preserve"> m/s</w:t>
      </w:r>
      <w:r>
        <w:rPr>
          <w:lang w:eastAsia="zh-CN"/>
        </w:rPr>
        <w:t>。</w:t>
      </w:r>
    </w:p>
    <w:p w14:paraId="4466911C" w14:textId="77777777" w:rsidR="00B618CF" w:rsidRDefault="00000000">
      <w:pPr>
        <w:spacing w:after="0" w:line="300" w:lineRule="auto"/>
        <w:ind w:firstLine="420"/>
        <w:jc w:val="both"/>
        <w:rPr>
          <w:lang w:eastAsia="zh-CN"/>
        </w:rPr>
      </w:pPr>
      <w:r>
        <w:rPr>
          <w:lang w:eastAsia="zh-CN"/>
        </w:rPr>
        <w:t>则滤波速度的离散更新关系为</w:t>
      </w:r>
    </w:p>
    <w:p w14:paraId="2DD9AAC7" w14:textId="77777777" w:rsidR="00B618CF" w:rsidRDefault="00000000">
      <w:pPr>
        <w:tabs>
          <w:tab w:val="center" w:pos="4464"/>
          <w:tab w:val="right" w:pos="9072"/>
        </w:tabs>
        <w:spacing w:before="60" w:after="60" w:line="300" w:lineRule="auto"/>
      </w:pPr>
      <w:r>
        <w:rPr>
          <w:lang w:eastAsia="zh-CN"/>
        </w:rPr>
        <w:tab/>
      </w:r>
      <w:r>
        <w:t>v_x^f(k)=v_x^f(k-1)+sat(v_x(k)-v_x^f(k-1), Δv_x)</w:t>
      </w:r>
      <w:r>
        <w:tab/>
      </w:r>
      <w:r>
        <w:t>（</w:t>
      </w:r>
      <w:r>
        <w:t>3-27</w:t>
      </w:r>
      <w:r>
        <w:t>）</w:t>
      </w:r>
    </w:p>
    <w:p w14:paraId="12795256" w14:textId="77777777" w:rsidR="00B618CF" w:rsidRDefault="00000000">
      <w:pPr>
        <w:tabs>
          <w:tab w:val="center" w:pos="4464"/>
          <w:tab w:val="right" w:pos="9072"/>
        </w:tabs>
        <w:spacing w:before="60" w:after="60" w:line="300" w:lineRule="auto"/>
      </w:pPr>
      <w:r>
        <w:tab/>
        <w:t>v_y^f(k)=v_y^f(k-1)+sat(v_y(k)-v_y^f(k-1), Δv_y)</w:t>
      </w:r>
      <w:r>
        <w:tab/>
      </w:r>
      <w:r>
        <w:t>（</w:t>
      </w:r>
      <w:r>
        <w:t>3-28</w:t>
      </w:r>
      <w:r>
        <w:t>）</w:t>
      </w:r>
    </w:p>
    <w:p w14:paraId="53587001" w14:textId="77777777" w:rsidR="00B618CF" w:rsidRDefault="00000000">
      <w:pPr>
        <w:spacing w:after="0" w:line="300" w:lineRule="auto"/>
      </w:pPr>
      <w:r>
        <w:t>式中，</w:t>
      </w:r>
      <w:r>
        <w:t>v_x^f</w:t>
      </w:r>
      <w:r>
        <w:t>、</w:t>
      </w:r>
      <w:r>
        <w:t xml:space="preserve">v_y^f </w:t>
      </w:r>
      <w:r>
        <w:t>分别对应源码中的</w:t>
      </w:r>
      <w:r>
        <w:t xml:space="preserve"> s_filtVx</w:t>
      </w:r>
      <w:r>
        <w:t>、</w:t>
      </w:r>
      <w:r>
        <w:t>s_filtVy</w:t>
      </w:r>
      <w:r>
        <w:t>，单位为</w:t>
      </w:r>
      <w:r>
        <w:t xml:space="preserve"> m/s</w:t>
      </w:r>
      <w:r>
        <w:t>；</w:t>
      </w:r>
      <w:r>
        <w:t>Δv_x=0.005 m/s</w:t>
      </w:r>
      <w:r>
        <w:t>，对应</w:t>
      </w:r>
      <w:r>
        <w:t xml:space="preserve"> STEER3_RTS_DVX_STEP</w:t>
      </w:r>
      <w:r>
        <w:t>；</w:t>
      </w:r>
      <w:r>
        <w:t>Δv_y=0.025 m/s</w:t>
      </w:r>
      <w:r>
        <w:t>，对应</w:t>
      </w:r>
      <w:r>
        <w:t xml:space="preserve"> STEER3_RTS_DVY_STEP</w:t>
      </w:r>
      <w:r>
        <w:t>。</w:t>
      </w:r>
    </w:p>
    <w:p w14:paraId="02CDAA23" w14:textId="77777777" w:rsidR="00B618CF" w:rsidRDefault="00000000">
      <w:pPr>
        <w:spacing w:after="0" w:line="300" w:lineRule="auto"/>
        <w:ind w:firstLine="420"/>
        <w:jc w:val="both"/>
      </w:pPr>
      <w:r>
        <w:t>经过式（</w:t>
      </w:r>
      <w:r>
        <w:t>3-27</w:t>
      </w:r>
      <w:r>
        <w:t>）和式（</w:t>
      </w:r>
      <w:r>
        <w:t>3-28</w:t>
      </w:r>
      <w:r>
        <w:t>）处理后，实际进入</w:t>
      </w:r>
      <w:r>
        <w:t xml:space="preserve"> KinematicSteer3_RefreshCmdInterData() </w:t>
      </w:r>
      <w:r>
        <w:t>的速度为滤波后的速度，而不是突变的原始输入速度：</w:t>
      </w:r>
    </w:p>
    <w:p w14:paraId="2704B70A" w14:textId="77777777" w:rsidR="00B618CF" w:rsidRDefault="00000000">
      <w:pPr>
        <w:tabs>
          <w:tab w:val="center" w:pos="4464"/>
          <w:tab w:val="right" w:pos="9072"/>
        </w:tabs>
        <w:spacing w:before="60" w:after="60" w:line="300" w:lineRule="auto"/>
      </w:pPr>
      <w:r>
        <w:tab/>
        <w:t>v_x^use=v_x^f,   v_y^use=v_y^f,   ω^use=ω</w:t>
      </w:r>
      <w:r>
        <w:tab/>
      </w:r>
      <w:r>
        <w:t>（</w:t>
      </w:r>
      <w:r>
        <w:t>3-29</w:t>
      </w:r>
      <w:r>
        <w:t>）</w:t>
      </w:r>
    </w:p>
    <w:p w14:paraId="7AEEC88F" w14:textId="77777777" w:rsidR="00B618CF" w:rsidRDefault="00000000">
      <w:pPr>
        <w:spacing w:after="0" w:line="300" w:lineRule="auto"/>
        <w:ind w:firstLine="420"/>
        <w:jc w:val="both"/>
        <w:rPr>
          <w:lang w:eastAsia="zh-CN"/>
        </w:rPr>
      </w:pPr>
      <w:r>
        <w:rPr>
          <w:lang w:eastAsia="zh-CN"/>
        </w:rPr>
        <w:lastRenderedPageBreak/>
        <w:t>当滤波速度逐步接近目标速度后，代码退出慢速跟踪状态，恢复使用正常速度指令。该算法的作用并不是改变三舵轮逆运动学模型，而是在运动学分解前限制速度指令变化率，使底盘从旋转状态平滑过渡到直行状态。</w:t>
      </w:r>
    </w:p>
    <w:p w14:paraId="35910332" w14:textId="77777777" w:rsidR="00B618CF" w:rsidRDefault="00000000">
      <w:pPr>
        <w:spacing w:after="0" w:line="300" w:lineRule="auto"/>
        <w:ind w:firstLine="420"/>
        <w:jc w:val="both"/>
        <w:rPr>
          <w:lang w:eastAsia="zh-CN"/>
        </w:rPr>
      </w:pPr>
      <w:r>
        <w:rPr>
          <w:lang w:eastAsia="zh-CN"/>
        </w:rPr>
        <w:t>源码还结合舵角就绪状态设置了二次速度斜坡。当舵轮状态由未就绪变为已就绪时，程序识别</w:t>
      </w:r>
      <w:r>
        <w:rPr>
          <w:lang w:eastAsia="zh-CN"/>
        </w:rPr>
        <w:t xml:space="preserve"> ready </w:t>
      </w:r>
      <w:r>
        <w:rPr>
          <w:lang w:eastAsia="zh-CN"/>
        </w:rPr>
        <w:t>上升沿：</w:t>
      </w:r>
    </w:p>
    <w:p w14:paraId="173468B6" w14:textId="77777777" w:rsidR="00B618CF" w:rsidRDefault="00000000">
      <w:pPr>
        <w:tabs>
          <w:tab w:val="center" w:pos="4464"/>
          <w:tab w:val="right" w:pos="9072"/>
        </w:tabs>
        <w:spacing w:before="60" w:after="60" w:line="300" w:lineRule="auto"/>
      </w:pPr>
      <w:r>
        <w:rPr>
          <w:lang w:eastAsia="zh-CN"/>
        </w:rPr>
        <w:tab/>
      </w:r>
      <w:r>
        <w:t>ready_{k-1}=0,   ready_k=1</w:t>
      </w:r>
      <w:r>
        <w:tab/>
      </w:r>
      <w:r>
        <w:t>（</w:t>
      </w:r>
      <w:r>
        <w:t>3-30</w:t>
      </w:r>
      <w:r>
        <w:t>）</w:t>
      </w:r>
    </w:p>
    <w:p w14:paraId="50A1D5E6" w14:textId="77777777" w:rsidR="00B618CF" w:rsidRDefault="00000000">
      <w:pPr>
        <w:spacing w:after="0" w:line="300" w:lineRule="auto"/>
        <w:ind w:firstLine="420"/>
        <w:jc w:val="both"/>
      </w:pPr>
      <w:r>
        <w:t>此时设置</w:t>
      </w:r>
      <w:r>
        <w:t xml:space="preserve"> s_postReadyRamp</w:t>
      </w:r>
      <w:r>
        <w:t>，使刚就位后的速度不是瞬间恢复，而是在短时间内使用更小的步长缓慢上升。源码中前若干控制周期采用的步长为</w:t>
      </w:r>
    </w:p>
    <w:p w14:paraId="6B97B2D7" w14:textId="77777777" w:rsidR="00B618CF" w:rsidRDefault="00000000">
      <w:pPr>
        <w:tabs>
          <w:tab w:val="center" w:pos="4464"/>
          <w:tab w:val="right" w:pos="9072"/>
        </w:tabs>
        <w:spacing w:before="60" w:after="60" w:line="300" w:lineRule="auto"/>
      </w:pPr>
      <w:r>
        <w:tab/>
        <w:t>Δv_x^post=0.3Δv_x,   Δv_y^post=0.3Δv_y</w:t>
      </w:r>
      <w:r>
        <w:tab/>
      </w:r>
      <w:r>
        <w:t>（</w:t>
      </w:r>
      <w:r>
        <w:t>3-31</w:t>
      </w:r>
      <w:r>
        <w:t>）</w:t>
      </w:r>
    </w:p>
    <w:p w14:paraId="35B4DD97" w14:textId="77777777" w:rsidR="00B618CF" w:rsidRDefault="00000000">
      <w:pPr>
        <w:spacing w:after="0" w:line="300" w:lineRule="auto"/>
      </w:pPr>
      <w:r>
        <w:t>式中，</w:t>
      </w:r>
      <w:r>
        <w:t xml:space="preserve">0.3 </w:t>
      </w:r>
      <w:r>
        <w:t>对应源码中的</w:t>
      </w:r>
      <w:r>
        <w:t xml:space="preserve"> STEER3_POST_RAMP_SOFT_SCALE</w:t>
      </w:r>
      <w:r>
        <w:t>；软启动周期由</w:t>
      </w:r>
      <w:r>
        <w:t xml:space="preserve"> STEER3_POST_RAMP_SOFT_TICKS </w:t>
      </w:r>
      <w:r>
        <w:t>控制，默认前</w:t>
      </w:r>
      <w:r>
        <w:t xml:space="preserve"> 15 </w:t>
      </w:r>
      <w:r>
        <w:t>个调用周期使用较小步长。</w:t>
      </w:r>
    </w:p>
    <w:p w14:paraId="76A5AA84" w14:textId="77777777" w:rsidR="00B618CF" w:rsidRDefault="00000000">
      <w:pPr>
        <w:spacing w:after="0" w:line="300" w:lineRule="auto"/>
        <w:ind w:firstLine="420"/>
        <w:jc w:val="both"/>
        <w:rPr>
          <w:lang w:eastAsia="zh-CN"/>
        </w:rPr>
      </w:pPr>
      <w:r>
        <w:t>因此，旋转后过冲抑制逻辑可以概括为：舵角未到位时暂停行走；识别旋转结束并切换为直行的过渡状态；通过</w:t>
      </w:r>
      <w:r>
        <w:t xml:space="preserve"> s_filtVx</w:t>
      </w:r>
      <w:r>
        <w:t>、</w:t>
      </w:r>
      <w:r>
        <w:t xml:space="preserve">s_filtVy </w:t>
      </w:r>
      <w:r>
        <w:t>对</w:t>
      </w:r>
      <w:r>
        <w:t xml:space="preserve"> velX</w:t>
      </w:r>
      <w:r>
        <w:t>、</w:t>
      </w:r>
      <w:r>
        <w:t xml:space="preserve">velY </w:t>
      </w:r>
      <w:r>
        <w:t>进行限步长跟踪；当舵角刚刚</w:t>
      </w:r>
      <w:r>
        <w:t xml:space="preserve"> ready </w:t>
      </w:r>
      <w:r>
        <w:t>后，再通过</w:t>
      </w:r>
      <w:r>
        <w:t xml:space="preserve"> s_postReadyRamp </w:t>
      </w:r>
      <w:r>
        <w:t>进行短时间速度缓升。</w:t>
      </w:r>
      <w:r>
        <w:rPr>
          <w:lang w:eastAsia="zh-CN"/>
        </w:rPr>
        <w:t>该方法降低了旋转结束后速度突变造成的机械冲击和底盘过冲，提高了三舵轮移动平台在旋转</w:t>
      </w:r>
      <w:r>
        <w:rPr>
          <w:lang w:eastAsia="zh-CN"/>
        </w:rPr>
        <w:t>—</w:t>
      </w:r>
      <w:r>
        <w:rPr>
          <w:lang w:eastAsia="zh-CN"/>
        </w:rPr>
        <w:t>直行切换过程中的平稳性。</w:t>
      </w:r>
    </w:p>
    <w:p w14:paraId="4C8B80CA" w14:textId="77777777" w:rsidR="00B618CF" w:rsidRDefault="00000000">
      <w:pPr>
        <w:spacing w:after="0" w:line="300" w:lineRule="auto"/>
        <w:ind w:firstLine="420"/>
        <w:jc w:val="both"/>
        <w:rPr>
          <w:lang w:eastAsia="zh-CN"/>
        </w:rPr>
      </w:pPr>
      <w:r>
        <w:rPr>
          <w:lang w:eastAsia="zh-CN"/>
        </w:rPr>
        <w:t>综上，</w:t>
      </w:r>
      <w:r>
        <w:rPr>
          <w:lang w:eastAsia="zh-CN"/>
        </w:rPr>
        <w:t xml:space="preserve">XiFeng </w:t>
      </w:r>
      <w:r>
        <w:rPr>
          <w:lang w:eastAsia="zh-CN"/>
        </w:rPr>
        <w:t>工程中的三舵轮运动算法由真实安装坐标下的逆运动学分解、最近角优化与速度反向、舵角限幅与角速度反解、舵角</w:t>
      </w:r>
      <w:r>
        <w:rPr>
          <w:lang w:eastAsia="zh-CN"/>
        </w:rPr>
        <w:t xml:space="preserve"> ready </w:t>
      </w:r>
      <w:r>
        <w:rPr>
          <w:lang w:eastAsia="zh-CN"/>
        </w:rPr>
        <w:t>门控、旋转切直行速度平滑和</w:t>
      </w:r>
      <w:r>
        <w:rPr>
          <w:lang w:eastAsia="zh-CN"/>
        </w:rPr>
        <w:t xml:space="preserve"> ready </w:t>
      </w:r>
      <w:r>
        <w:rPr>
          <w:lang w:eastAsia="zh-CN"/>
        </w:rPr>
        <w:t>后二次斜坡共同构成。其中过冲抑制部分位于</w:t>
      </w:r>
      <w:r>
        <w:rPr>
          <w:lang w:eastAsia="zh-CN"/>
        </w:rPr>
        <w:t xml:space="preserve"> KiSteer3_WalkCtrl() </w:t>
      </w:r>
      <w:r>
        <w:rPr>
          <w:lang w:eastAsia="zh-CN"/>
        </w:rPr>
        <w:t>的速度预处理阶段，经过平滑后的速度才进入</w:t>
      </w:r>
      <w:r>
        <w:rPr>
          <w:lang w:eastAsia="zh-CN"/>
        </w:rPr>
        <w:t xml:space="preserve"> KinematicSteer3_RefreshCmdInterData()</w:t>
      </w:r>
      <w:r>
        <w:rPr>
          <w:lang w:eastAsia="zh-CN"/>
        </w:rPr>
        <w:t>，因此该方法应理解为运动学分解前的速度斜坡限幅与状态切换保护，而不是新的底盘运动学模型或传统闭环</w:t>
      </w:r>
      <w:r>
        <w:rPr>
          <w:lang w:eastAsia="zh-CN"/>
        </w:rPr>
        <w:t xml:space="preserve"> PID </w:t>
      </w:r>
      <w:r>
        <w:rPr>
          <w:lang w:eastAsia="zh-CN"/>
        </w:rPr>
        <w:t>控制器。</w:t>
      </w:r>
    </w:p>
    <w:p w14:paraId="1ED8A285" w14:textId="77777777" w:rsidR="00B618CF" w:rsidRDefault="00000000">
      <w:pPr>
        <w:pStyle w:val="1"/>
        <w:spacing w:line="300" w:lineRule="auto"/>
        <w:rPr>
          <w:lang w:eastAsia="zh-CN"/>
        </w:rPr>
      </w:pPr>
      <w:r>
        <w:rPr>
          <w:rFonts w:ascii="宋体" w:eastAsia="宋体" w:hAnsi="宋体"/>
          <w:sz w:val="32"/>
          <w:lang w:eastAsia="zh-CN"/>
        </w:rPr>
        <w:t>第4章 ROS 2 仿真平台与 STM32 下位机实现</w:t>
      </w:r>
    </w:p>
    <w:p w14:paraId="77DF99AF" w14:textId="77777777" w:rsidR="00B618CF" w:rsidRDefault="00000000">
      <w:pPr>
        <w:pStyle w:val="21"/>
        <w:spacing w:line="300" w:lineRule="auto"/>
      </w:pPr>
      <w:r>
        <w:rPr>
          <w:rFonts w:ascii="宋体" w:eastAsia="宋体" w:hAnsi="宋体"/>
          <w:sz w:val="28"/>
        </w:rPr>
        <w:t>4.1 ROS 2/Gazebo 仿真平台搭建</w:t>
      </w:r>
    </w:p>
    <w:p w14:paraId="5817D8D1" w14:textId="77777777" w:rsidR="00B618CF" w:rsidRDefault="00000000">
      <w:pPr>
        <w:spacing w:line="300" w:lineRule="auto"/>
        <w:ind w:firstLine="420"/>
        <w:rPr>
          <w:lang w:eastAsia="zh-CN"/>
        </w:rPr>
      </w:pPr>
      <w:r>
        <w:rPr>
          <w:rFonts w:ascii="宋体" w:hAnsi="宋体"/>
          <w:sz w:val="21"/>
        </w:rPr>
        <w:t>为在实物调试前验证三舵轮底盘运动学解算和关节控制接口，本文基于 Ubuntu 22.04、ROS 2 Humble、Gazebo、RViz2、ros2_control 和 rosbag2 搭建仿真平台。</w:t>
      </w:r>
      <w:r>
        <w:rPr>
          <w:rFonts w:ascii="宋体" w:hAnsi="宋体"/>
          <w:sz w:val="21"/>
          <w:lang w:eastAsia="zh-CN"/>
        </w:rPr>
        <w:t>仿真模型采用抽象化三舵轮底盘外形，只保留车体、三组舵轮模块、关节连接和必要惯性参数，不体现企业实物平台外壳、布线和专有结构细节。该处理方式既满足仿真验证需求，也能避免将实物产品外观直接用于论文展示。</w:t>
      </w:r>
    </w:p>
    <w:p w14:paraId="25E5A8B6" w14:textId="77777777" w:rsidR="00B618CF" w:rsidRDefault="00000000">
      <w:pPr>
        <w:spacing w:line="300" w:lineRule="auto"/>
        <w:ind w:firstLine="420"/>
        <w:rPr>
          <w:lang w:eastAsia="zh-CN"/>
        </w:rPr>
      </w:pPr>
      <w:r>
        <w:rPr>
          <w:rFonts w:ascii="宋体" w:hAnsi="宋体"/>
          <w:sz w:val="21"/>
          <w:lang w:eastAsia="zh-CN"/>
        </w:rPr>
        <w:t>仿真环境中，机器人模型被加载到 Gazebo 平面世界内，地面网格用于观察底盘运动方向和位姿变化。三舵轮移动底盘的 Gazebo 仿真页面如图4-1所示。图中蓝色车体为抽象底盘模型，三组黑色圆柱体表示驱动轮模块，红、绿、蓝三条坐标轴用于辅助判断模型姿态和运动方向。</w:t>
      </w:r>
    </w:p>
    <w:p w14:paraId="76861F56" w14:textId="77777777" w:rsidR="00B618CF" w:rsidRDefault="00000000">
      <w:pPr>
        <w:spacing w:before="60" w:after="60"/>
        <w:jc w:val="center"/>
      </w:pPr>
      <w:r>
        <w:rPr>
          <w:rFonts w:ascii="宋体" w:hAnsi="宋体"/>
          <w:noProof/>
          <w:sz w:val="21"/>
        </w:rPr>
        <w:lastRenderedPageBreak/>
        <w:drawing>
          <wp:inline distT="0" distB="0" distL="0" distR="0" wp14:anchorId="0EDC61AC" wp14:editId="379BB696">
            <wp:extent cx="4860000" cy="27352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860000" cy="2735203"/>
                    </a:xfrm>
                    <a:prstGeom prst="rect">
                      <a:avLst/>
                    </a:prstGeom>
                  </pic:spPr>
                </pic:pic>
              </a:graphicData>
            </a:graphic>
          </wp:inline>
        </w:drawing>
      </w:r>
    </w:p>
    <w:p w14:paraId="126D228D" w14:textId="77777777" w:rsidR="00B618CF" w:rsidRDefault="00000000">
      <w:pPr>
        <w:spacing w:after="120"/>
        <w:jc w:val="center"/>
        <w:rPr>
          <w:lang w:eastAsia="zh-CN"/>
        </w:rPr>
      </w:pPr>
      <w:r>
        <w:rPr>
          <w:rFonts w:ascii="宋体" w:hAnsi="宋体"/>
          <w:sz w:val="21"/>
          <w:lang w:eastAsia="zh-CN"/>
        </w:rPr>
        <w:t>图4-1 Gazebo 中三舵轮移动底盘仿真模型</w:t>
      </w:r>
    </w:p>
    <w:p w14:paraId="7FD33BE2" w14:textId="77777777" w:rsidR="00B618CF" w:rsidRDefault="00000000">
      <w:pPr>
        <w:spacing w:line="300" w:lineRule="auto"/>
        <w:ind w:firstLine="420"/>
        <w:rPr>
          <w:lang w:eastAsia="zh-CN"/>
        </w:rPr>
      </w:pPr>
      <w:r>
        <w:rPr>
          <w:rFonts w:ascii="宋体" w:hAnsi="宋体"/>
          <w:sz w:val="21"/>
          <w:lang w:eastAsia="zh-CN"/>
        </w:rPr>
        <w:t>需要说明的是，ROS 2/Gazebo 仿真平台只作为算法验证环境使用。仿真中的 /cmd_vel 速度指令进入 ROS 2 运动学节点，并通过 ros2_control 写入 Gazebo 虚拟关节；实物平台的速度命令仍由上位机、Core 板或工控机转换为 RCC Base 自定义协议后发送至 STM32，下位机再完成实际电机控制。因此，本文在第四章中将仿真验证链路和 STM32 实物控制链路分开说明。</w:t>
      </w:r>
    </w:p>
    <w:p w14:paraId="65AD43F0" w14:textId="77777777" w:rsidR="00B618CF" w:rsidRDefault="00000000">
      <w:pPr>
        <w:pStyle w:val="21"/>
        <w:spacing w:line="300" w:lineRule="auto"/>
        <w:rPr>
          <w:lang w:eastAsia="zh-CN"/>
        </w:rPr>
      </w:pPr>
      <w:r>
        <w:rPr>
          <w:rFonts w:ascii="宋体" w:eastAsia="宋体" w:hAnsi="宋体"/>
          <w:sz w:val="28"/>
          <w:lang w:eastAsia="zh-CN"/>
        </w:rPr>
        <w:t>4.2 ros2_control 与 Gazebo 控制链路</w:t>
      </w:r>
    </w:p>
    <w:p w14:paraId="43142B53" w14:textId="77777777" w:rsidR="00B618CF" w:rsidRDefault="00000000">
      <w:pPr>
        <w:spacing w:line="300" w:lineRule="auto"/>
        <w:ind w:firstLine="420"/>
        <w:rPr>
          <w:lang w:eastAsia="zh-CN"/>
        </w:rPr>
      </w:pPr>
      <w:r>
        <w:rPr>
          <w:rFonts w:ascii="宋体" w:hAnsi="宋体"/>
          <w:sz w:val="21"/>
          <w:lang w:eastAsia="zh-CN"/>
        </w:rPr>
        <w:t xml:space="preserve">仿真控制链路以 /cmd_vel 为输入，速度指令包含车体坐标系下的 v_x、v_y 和 </w:t>
      </w:r>
      <w:r>
        <w:rPr>
          <w:rFonts w:ascii="宋体" w:hAnsi="宋体"/>
          <w:sz w:val="21"/>
        </w:rPr>
        <w:t>ω</w:t>
      </w:r>
      <w:r>
        <w:rPr>
          <w:rFonts w:ascii="宋体" w:hAnsi="宋体"/>
          <w:sz w:val="21"/>
          <w:lang w:eastAsia="zh-CN"/>
        </w:rPr>
        <w:t>。三舵轮运动学节点订阅该指令后，按照第3章建立的逆运动学关系计算三组舵角命令和三组驱动轮速度命令。舵向关节采用位置控制接口，驱动轮关节采用速度控制接口，控制器管理器按设定周期读取仿真关节状态、更新控制器并写入新的关节命令。</w:t>
      </w:r>
    </w:p>
    <w:p w14:paraId="77CEE085" w14:textId="77777777" w:rsidR="00B618CF" w:rsidRDefault="00000000">
      <w:pPr>
        <w:spacing w:line="300" w:lineRule="auto"/>
        <w:ind w:firstLine="420"/>
      </w:pPr>
      <w:r>
        <w:rPr>
          <w:rFonts w:ascii="宋体" w:hAnsi="宋体"/>
          <w:sz w:val="21"/>
          <w:lang w:eastAsia="zh-CN"/>
        </w:rPr>
        <w:t>在该链路中，Gazebo 插件相当于仿真硬件抽象层，能够接收控制器写入的关节命令并返回 /joint_states 等反馈数据。RViz2 用于观察坐标系和关节姿态，rosbag2 用于记录速度指令、舵角命令和轮速命令等话题数据。</w:t>
      </w:r>
      <w:r>
        <w:rPr>
          <w:rFonts w:ascii="宋体" w:hAnsi="宋体"/>
          <w:sz w:val="21"/>
        </w:rPr>
        <w:t>仿真平台各组成部分及作用如表4-1所示。</w:t>
      </w:r>
    </w:p>
    <w:p w14:paraId="5688588F" w14:textId="77777777" w:rsidR="00B618CF" w:rsidRDefault="00000000">
      <w:pPr>
        <w:spacing w:before="120" w:after="120"/>
        <w:jc w:val="center"/>
      </w:pPr>
      <w:r>
        <w:rPr>
          <w:rFonts w:ascii="宋体" w:hAnsi="宋体"/>
          <w:sz w:val="21"/>
        </w:rPr>
        <w:t>表4-1 ROS 2/Gazebo 仿真平台组成及作用</w:t>
      </w:r>
    </w:p>
    <w:tbl>
      <w:tblPr>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2986"/>
        <w:gridCol w:w="2986"/>
        <w:gridCol w:w="2986"/>
      </w:tblGrid>
      <w:tr w:rsidR="00B618CF" w14:paraId="23D0F7EE" w14:textId="77777777">
        <w:trPr>
          <w:jc w:val="center"/>
        </w:trPr>
        <w:tc>
          <w:tcPr>
            <w:tcW w:w="2986" w:type="dxa"/>
            <w:vAlign w:val="center"/>
          </w:tcPr>
          <w:p w14:paraId="47BA44BC" w14:textId="77777777" w:rsidR="00B618CF" w:rsidRDefault="00000000">
            <w:pPr>
              <w:jc w:val="center"/>
            </w:pPr>
            <w:r>
              <w:rPr>
                <w:rFonts w:ascii="宋体" w:hAnsi="宋体"/>
                <w:b/>
                <w:sz w:val="21"/>
              </w:rPr>
              <w:t>组成部分</w:t>
            </w:r>
          </w:p>
        </w:tc>
        <w:tc>
          <w:tcPr>
            <w:tcW w:w="2986" w:type="dxa"/>
            <w:vAlign w:val="center"/>
          </w:tcPr>
          <w:p w14:paraId="4FEBB185" w14:textId="77777777" w:rsidR="00B618CF" w:rsidRDefault="00000000">
            <w:pPr>
              <w:jc w:val="center"/>
            </w:pPr>
            <w:r>
              <w:rPr>
                <w:rFonts w:ascii="宋体" w:hAnsi="宋体"/>
                <w:b/>
                <w:sz w:val="21"/>
              </w:rPr>
              <w:t>主要对象</w:t>
            </w:r>
          </w:p>
        </w:tc>
        <w:tc>
          <w:tcPr>
            <w:tcW w:w="2986" w:type="dxa"/>
            <w:vAlign w:val="center"/>
          </w:tcPr>
          <w:p w14:paraId="20061143" w14:textId="77777777" w:rsidR="00B618CF" w:rsidRDefault="00000000">
            <w:pPr>
              <w:jc w:val="center"/>
            </w:pPr>
            <w:r>
              <w:rPr>
                <w:rFonts w:ascii="宋体" w:hAnsi="宋体"/>
                <w:b/>
                <w:sz w:val="21"/>
              </w:rPr>
              <w:t>作用</w:t>
            </w:r>
          </w:p>
        </w:tc>
      </w:tr>
      <w:tr w:rsidR="00B618CF" w14:paraId="4EF153E6" w14:textId="77777777">
        <w:trPr>
          <w:jc w:val="center"/>
        </w:trPr>
        <w:tc>
          <w:tcPr>
            <w:tcW w:w="2986" w:type="dxa"/>
            <w:vAlign w:val="center"/>
          </w:tcPr>
          <w:p w14:paraId="22C42EF8" w14:textId="77777777" w:rsidR="00B618CF" w:rsidRDefault="00000000">
            <w:pPr>
              <w:jc w:val="center"/>
            </w:pPr>
            <w:r>
              <w:rPr>
                <w:rFonts w:ascii="宋体" w:hAnsi="宋体"/>
                <w:sz w:val="21"/>
              </w:rPr>
              <w:t>机器人描述模型</w:t>
            </w:r>
          </w:p>
        </w:tc>
        <w:tc>
          <w:tcPr>
            <w:tcW w:w="2986" w:type="dxa"/>
            <w:vAlign w:val="center"/>
          </w:tcPr>
          <w:p w14:paraId="5B4A9AD6" w14:textId="77777777" w:rsidR="00B618CF" w:rsidRDefault="00000000">
            <w:pPr>
              <w:rPr>
                <w:lang w:eastAsia="zh-CN"/>
              </w:rPr>
            </w:pPr>
            <w:r>
              <w:rPr>
                <w:rFonts w:ascii="宋体" w:hAnsi="宋体"/>
                <w:sz w:val="21"/>
                <w:lang w:eastAsia="zh-CN"/>
              </w:rPr>
              <w:t>车体、三组舵轮、关节和惯性参数</w:t>
            </w:r>
          </w:p>
        </w:tc>
        <w:tc>
          <w:tcPr>
            <w:tcW w:w="2986" w:type="dxa"/>
            <w:vAlign w:val="center"/>
          </w:tcPr>
          <w:p w14:paraId="5822ED2A" w14:textId="77777777" w:rsidR="00B618CF" w:rsidRDefault="00000000">
            <w:pPr>
              <w:rPr>
                <w:lang w:eastAsia="zh-CN"/>
              </w:rPr>
            </w:pPr>
            <w:r>
              <w:rPr>
                <w:rFonts w:ascii="宋体" w:hAnsi="宋体"/>
                <w:sz w:val="21"/>
                <w:lang w:eastAsia="zh-CN"/>
              </w:rPr>
              <w:t>建立三舵轮底盘的可视化和物理仿真对象</w:t>
            </w:r>
          </w:p>
        </w:tc>
      </w:tr>
      <w:tr w:rsidR="00B618CF" w14:paraId="53B8E07C" w14:textId="77777777">
        <w:trPr>
          <w:jc w:val="center"/>
        </w:trPr>
        <w:tc>
          <w:tcPr>
            <w:tcW w:w="2986" w:type="dxa"/>
            <w:vAlign w:val="center"/>
          </w:tcPr>
          <w:p w14:paraId="1B2C911F" w14:textId="77777777" w:rsidR="00B618CF" w:rsidRDefault="00000000">
            <w:pPr>
              <w:jc w:val="center"/>
            </w:pPr>
            <w:r>
              <w:rPr>
                <w:rFonts w:ascii="宋体" w:hAnsi="宋体"/>
                <w:sz w:val="21"/>
              </w:rPr>
              <w:t>运动学节点</w:t>
            </w:r>
          </w:p>
        </w:tc>
        <w:tc>
          <w:tcPr>
            <w:tcW w:w="2986" w:type="dxa"/>
            <w:vAlign w:val="center"/>
          </w:tcPr>
          <w:p w14:paraId="17C821B0" w14:textId="77777777" w:rsidR="00B618CF" w:rsidRDefault="00000000">
            <w:r>
              <w:rPr>
                <w:rFonts w:ascii="宋体" w:hAnsi="宋体"/>
                <w:sz w:val="21"/>
              </w:rPr>
              <w:t>/cmd_vel、舵角命令、轮速命令</w:t>
            </w:r>
          </w:p>
        </w:tc>
        <w:tc>
          <w:tcPr>
            <w:tcW w:w="2986" w:type="dxa"/>
            <w:vAlign w:val="center"/>
          </w:tcPr>
          <w:p w14:paraId="73C12517" w14:textId="77777777" w:rsidR="00B618CF" w:rsidRDefault="00000000">
            <w:pPr>
              <w:rPr>
                <w:lang w:eastAsia="zh-CN"/>
              </w:rPr>
            </w:pPr>
            <w:r>
              <w:rPr>
                <w:rFonts w:ascii="宋体" w:hAnsi="宋体"/>
                <w:sz w:val="21"/>
                <w:lang w:eastAsia="zh-CN"/>
              </w:rPr>
              <w:t>将车体速度分解为三组舵轮目标角和驱动轮速度</w:t>
            </w:r>
          </w:p>
        </w:tc>
      </w:tr>
      <w:tr w:rsidR="00B618CF" w14:paraId="76108189" w14:textId="77777777">
        <w:trPr>
          <w:jc w:val="center"/>
        </w:trPr>
        <w:tc>
          <w:tcPr>
            <w:tcW w:w="2986" w:type="dxa"/>
            <w:vAlign w:val="center"/>
          </w:tcPr>
          <w:p w14:paraId="7688DC12" w14:textId="77777777" w:rsidR="00B618CF" w:rsidRDefault="00000000">
            <w:pPr>
              <w:jc w:val="center"/>
            </w:pPr>
            <w:r>
              <w:rPr>
                <w:rFonts w:ascii="宋体" w:hAnsi="宋体"/>
                <w:sz w:val="21"/>
              </w:rPr>
              <w:t>ros2_control</w:t>
            </w:r>
          </w:p>
        </w:tc>
        <w:tc>
          <w:tcPr>
            <w:tcW w:w="2986" w:type="dxa"/>
            <w:vAlign w:val="center"/>
          </w:tcPr>
          <w:p w14:paraId="7B6F955F" w14:textId="77777777" w:rsidR="00B618CF" w:rsidRDefault="00000000">
            <w:r>
              <w:rPr>
                <w:rFonts w:ascii="宋体" w:hAnsi="宋体"/>
                <w:sz w:val="21"/>
              </w:rPr>
              <w:t>控制器管理器、位置接口、速度接口</w:t>
            </w:r>
          </w:p>
        </w:tc>
        <w:tc>
          <w:tcPr>
            <w:tcW w:w="2986" w:type="dxa"/>
            <w:vAlign w:val="center"/>
          </w:tcPr>
          <w:p w14:paraId="02C26104" w14:textId="77777777" w:rsidR="00B618CF" w:rsidRDefault="00000000">
            <w:pPr>
              <w:rPr>
                <w:lang w:eastAsia="zh-CN"/>
              </w:rPr>
            </w:pPr>
            <w:r>
              <w:rPr>
                <w:rFonts w:ascii="宋体" w:hAnsi="宋体"/>
                <w:sz w:val="21"/>
                <w:lang w:eastAsia="zh-CN"/>
              </w:rPr>
              <w:t>统一管理舵向关节位置控制和驱动轮速度控制</w:t>
            </w:r>
          </w:p>
        </w:tc>
      </w:tr>
      <w:tr w:rsidR="00B618CF" w14:paraId="766FB8DE" w14:textId="77777777">
        <w:trPr>
          <w:jc w:val="center"/>
        </w:trPr>
        <w:tc>
          <w:tcPr>
            <w:tcW w:w="2986" w:type="dxa"/>
            <w:vAlign w:val="center"/>
          </w:tcPr>
          <w:p w14:paraId="72464F9E" w14:textId="77777777" w:rsidR="00B618CF" w:rsidRDefault="00000000">
            <w:pPr>
              <w:jc w:val="center"/>
            </w:pPr>
            <w:r>
              <w:rPr>
                <w:rFonts w:ascii="宋体" w:hAnsi="宋体"/>
                <w:sz w:val="21"/>
              </w:rPr>
              <w:t>Gazebo</w:t>
            </w:r>
          </w:p>
        </w:tc>
        <w:tc>
          <w:tcPr>
            <w:tcW w:w="2986" w:type="dxa"/>
            <w:vAlign w:val="center"/>
          </w:tcPr>
          <w:p w14:paraId="0E695211" w14:textId="77777777" w:rsidR="00B618CF" w:rsidRDefault="00000000">
            <w:pPr>
              <w:rPr>
                <w:lang w:eastAsia="zh-CN"/>
              </w:rPr>
            </w:pPr>
            <w:r>
              <w:rPr>
                <w:rFonts w:ascii="宋体" w:hAnsi="宋体"/>
                <w:sz w:val="21"/>
                <w:lang w:eastAsia="zh-CN"/>
              </w:rPr>
              <w:t>仿真世界、虚拟关节和物理引</w:t>
            </w:r>
            <w:r>
              <w:rPr>
                <w:rFonts w:ascii="宋体" w:hAnsi="宋体"/>
                <w:sz w:val="21"/>
                <w:lang w:eastAsia="zh-CN"/>
              </w:rPr>
              <w:lastRenderedPageBreak/>
              <w:t>擎</w:t>
            </w:r>
          </w:p>
        </w:tc>
        <w:tc>
          <w:tcPr>
            <w:tcW w:w="2986" w:type="dxa"/>
            <w:vAlign w:val="center"/>
          </w:tcPr>
          <w:p w14:paraId="797E1EC7" w14:textId="77777777" w:rsidR="00B618CF" w:rsidRDefault="00000000">
            <w:pPr>
              <w:rPr>
                <w:lang w:eastAsia="zh-CN"/>
              </w:rPr>
            </w:pPr>
            <w:r>
              <w:rPr>
                <w:rFonts w:ascii="宋体" w:hAnsi="宋体"/>
                <w:sz w:val="21"/>
                <w:lang w:eastAsia="zh-CN"/>
              </w:rPr>
              <w:lastRenderedPageBreak/>
              <w:t>根据关节命令更新底盘运动状</w:t>
            </w:r>
            <w:r>
              <w:rPr>
                <w:rFonts w:ascii="宋体" w:hAnsi="宋体"/>
                <w:sz w:val="21"/>
                <w:lang w:eastAsia="zh-CN"/>
              </w:rPr>
              <w:lastRenderedPageBreak/>
              <w:t>态</w:t>
            </w:r>
          </w:p>
        </w:tc>
      </w:tr>
      <w:tr w:rsidR="00B618CF" w14:paraId="0B8FA61F" w14:textId="77777777">
        <w:trPr>
          <w:jc w:val="center"/>
        </w:trPr>
        <w:tc>
          <w:tcPr>
            <w:tcW w:w="2986" w:type="dxa"/>
            <w:vAlign w:val="center"/>
          </w:tcPr>
          <w:p w14:paraId="3714112A" w14:textId="77777777" w:rsidR="00B618CF" w:rsidRDefault="00000000">
            <w:pPr>
              <w:jc w:val="center"/>
            </w:pPr>
            <w:r>
              <w:rPr>
                <w:rFonts w:ascii="宋体" w:hAnsi="宋体"/>
                <w:sz w:val="21"/>
              </w:rPr>
              <w:lastRenderedPageBreak/>
              <w:t>RViz2 与 rosbag2</w:t>
            </w:r>
          </w:p>
        </w:tc>
        <w:tc>
          <w:tcPr>
            <w:tcW w:w="2986" w:type="dxa"/>
            <w:vAlign w:val="center"/>
          </w:tcPr>
          <w:p w14:paraId="17E33D1F" w14:textId="77777777" w:rsidR="00B618CF" w:rsidRDefault="00000000">
            <w:r>
              <w:rPr>
                <w:rFonts w:ascii="宋体" w:hAnsi="宋体"/>
                <w:sz w:val="21"/>
              </w:rPr>
              <w:t>TF、/joint_states、命令话题</w:t>
            </w:r>
          </w:p>
        </w:tc>
        <w:tc>
          <w:tcPr>
            <w:tcW w:w="2986" w:type="dxa"/>
            <w:vAlign w:val="center"/>
          </w:tcPr>
          <w:p w14:paraId="03AC7EF8" w14:textId="77777777" w:rsidR="00B618CF" w:rsidRDefault="00000000">
            <w:pPr>
              <w:rPr>
                <w:lang w:eastAsia="zh-CN"/>
              </w:rPr>
            </w:pPr>
            <w:r>
              <w:rPr>
                <w:rFonts w:ascii="宋体" w:hAnsi="宋体"/>
                <w:sz w:val="21"/>
                <w:lang w:eastAsia="zh-CN"/>
              </w:rPr>
              <w:t>完成可视化观察和数据记录分析</w:t>
            </w:r>
          </w:p>
        </w:tc>
      </w:tr>
    </w:tbl>
    <w:p w14:paraId="20E4A551" w14:textId="77777777" w:rsidR="00B618CF" w:rsidRDefault="00000000">
      <w:pPr>
        <w:spacing w:line="300" w:lineRule="auto"/>
        <w:ind w:firstLine="420"/>
        <w:rPr>
          <w:lang w:eastAsia="zh-CN"/>
        </w:rPr>
      </w:pPr>
      <w:r>
        <w:rPr>
          <w:rFonts w:ascii="宋体" w:hAnsi="宋体"/>
          <w:sz w:val="21"/>
          <w:lang w:eastAsia="zh-CN"/>
        </w:rPr>
        <w:t>通过该仿真链路，可以在实物运行前检查三个方面的问题：第一，舵轮安装坐标和运动学公式是否与预期运动方向一致；第二，舵向关节的位置控制接口和驱动轮的速度控制接口是否配置正确；第三，速度指令、舵角命令和轮速命令之间是否具有符合三舵轮运动学的对应关系。</w:t>
      </w:r>
    </w:p>
    <w:p w14:paraId="7EA6D4C9" w14:textId="77777777" w:rsidR="00B618CF" w:rsidRDefault="00000000">
      <w:pPr>
        <w:pStyle w:val="21"/>
        <w:spacing w:line="300" w:lineRule="auto"/>
        <w:rPr>
          <w:lang w:eastAsia="zh-CN"/>
        </w:rPr>
      </w:pPr>
      <w:r>
        <w:rPr>
          <w:rFonts w:ascii="宋体" w:eastAsia="宋体" w:hAnsi="宋体"/>
          <w:lang w:eastAsia="zh-CN"/>
        </w:rPr>
        <w:t>4.3 仿真数据采集与工况设置</w:t>
      </w:r>
    </w:p>
    <w:p w14:paraId="613E2458" w14:textId="77777777" w:rsidR="00B618CF" w:rsidRDefault="00000000">
      <w:pPr>
        <w:spacing w:line="300" w:lineRule="auto"/>
        <w:ind w:firstLine="420"/>
        <w:rPr>
          <w:lang w:eastAsia="zh-CN"/>
        </w:rPr>
      </w:pPr>
      <w:r>
        <w:rPr>
          <w:rFonts w:ascii="宋体" w:hAnsi="宋体"/>
          <w:sz w:val="21"/>
          <w:lang w:eastAsia="zh-CN"/>
        </w:rPr>
        <w:t>为使仿真验证过程具有可复盘性，本文使用 rosbag2 记录速度指令、舵角命令和驱动轮角速度命令，并将记录数据绘制为时间曲线。第四章选取前进、横移和原地旋转三个典型仿真工况进行说明。其中，前进和横移工况用于验证纯平移输入下三组舵角与驱动轮速度的一致性；原地旋转工况用于验证角速度输入下三组舵轮是否能够形成绕车体中心转动所需的切向滚动方向。仿真工况设置如表4-2所示。</w:t>
      </w:r>
    </w:p>
    <w:p w14:paraId="28053197" w14:textId="77777777" w:rsidR="00B618CF" w:rsidRDefault="00000000">
      <w:pPr>
        <w:spacing w:before="120" w:after="120"/>
        <w:jc w:val="center"/>
        <w:rPr>
          <w:lang w:eastAsia="zh-CN"/>
        </w:rPr>
      </w:pPr>
      <w:r>
        <w:rPr>
          <w:rFonts w:ascii="宋体" w:hAnsi="宋体"/>
          <w:sz w:val="21"/>
          <w:lang w:eastAsia="zh-CN"/>
        </w:rPr>
        <w:t>表4-2 仿真工况设置与理论输出特征</w:t>
      </w:r>
    </w:p>
    <w:tbl>
      <w:tblPr>
        <w:tblW w:w="0" w:type="auto"/>
        <w:jc w:val="center"/>
        <w:tblBorders>
          <w:top w:val="single" w:sz="12" w:space="0" w:color="000000"/>
          <w:left w:val="nil"/>
          <w:bottom w:val="single" w:sz="12" w:space="0" w:color="000000"/>
          <w:right w:val="nil"/>
          <w:insideH w:val="single" w:sz="8" w:space="0" w:color="000000"/>
          <w:insideV w:val="nil"/>
        </w:tblBorders>
        <w:tblLook w:val="04A0" w:firstRow="1" w:lastRow="0" w:firstColumn="1" w:lastColumn="0" w:noHBand="0" w:noVBand="1"/>
      </w:tblPr>
      <w:tblGrid>
        <w:gridCol w:w="2239"/>
        <w:gridCol w:w="2239"/>
        <w:gridCol w:w="2239"/>
        <w:gridCol w:w="2239"/>
      </w:tblGrid>
      <w:tr w:rsidR="00B618CF" w14:paraId="272390F2" w14:textId="77777777">
        <w:trPr>
          <w:jc w:val="center"/>
        </w:trPr>
        <w:tc>
          <w:tcPr>
            <w:tcW w:w="2239" w:type="dxa"/>
            <w:vAlign w:val="center"/>
          </w:tcPr>
          <w:p w14:paraId="6A4C3DBA" w14:textId="77777777" w:rsidR="00B618CF" w:rsidRDefault="00000000">
            <w:pPr>
              <w:jc w:val="center"/>
            </w:pPr>
            <w:r>
              <w:rPr>
                <w:rFonts w:ascii="宋体" w:hAnsi="宋体"/>
                <w:b/>
                <w:sz w:val="21"/>
              </w:rPr>
              <w:t>工况</w:t>
            </w:r>
          </w:p>
        </w:tc>
        <w:tc>
          <w:tcPr>
            <w:tcW w:w="2239" w:type="dxa"/>
            <w:vAlign w:val="center"/>
          </w:tcPr>
          <w:p w14:paraId="09E8FA8A" w14:textId="77777777" w:rsidR="00B618CF" w:rsidRDefault="00000000">
            <w:pPr>
              <w:jc w:val="center"/>
            </w:pPr>
            <w:r>
              <w:rPr>
                <w:rFonts w:ascii="宋体" w:hAnsi="宋体"/>
                <w:b/>
                <w:sz w:val="21"/>
              </w:rPr>
              <w:t>速度输入特征</w:t>
            </w:r>
          </w:p>
        </w:tc>
        <w:tc>
          <w:tcPr>
            <w:tcW w:w="2239" w:type="dxa"/>
            <w:vAlign w:val="center"/>
          </w:tcPr>
          <w:p w14:paraId="49E03E2C" w14:textId="77777777" w:rsidR="00B618CF" w:rsidRDefault="00000000">
            <w:pPr>
              <w:jc w:val="center"/>
            </w:pPr>
            <w:r>
              <w:rPr>
                <w:rFonts w:ascii="宋体" w:hAnsi="宋体"/>
                <w:b/>
                <w:sz w:val="21"/>
              </w:rPr>
              <w:t>理论舵角特征</w:t>
            </w:r>
          </w:p>
        </w:tc>
        <w:tc>
          <w:tcPr>
            <w:tcW w:w="2239" w:type="dxa"/>
            <w:vAlign w:val="center"/>
          </w:tcPr>
          <w:p w14:paraId="3ABE071C" w14:textId="77777777" w:rsidR="00B618CF" w:rsidRDefault="00000000">
            <w:pPr>
              <w:jc w:val="center"/>
            </w:pPr>
            <w:r>
              <w:rPr>
                <w:rFonts w:ascii="宋体" w:hAnsi="宋体"/>
                <w:b/>
                <w:sz w:val="21"/>
              </w:rPr>
              <w:t>理论轮速特征</w:t>
            </w:r>
          </w:p>
        </w:tc>
      </w:tr>
      <w:tr w:rsidR="00B618CF" w14:paraId="3AE3CB83" w14:textId="77777777">
        <w:trPr>
          <w:jc w:val="center"/>
        </w:trPr>
        <w:tc>
          <w:tcPr>
            <w:tcW w:w="2239" w:type="dxa"/>
            <w:vAlign w:val="center"/>
          </w:tcPr>
          <w:p w14:paraId="1A7C4A3D" w14:textId="77777777" w:rsidR="00B618CF" w:rsidRDefault="00000000">
            <w:pPr>
              <w:jc w:val="center"/>
            </w:pPr>
            <w:r>
              <w:rPr>
                <w:rFonts w:ascii="宋体" w:hAnsi="宋体"/>
                <w:sz w:val="21"/>
              </w:rPr>
              <w:t>前进</w:t>
            </w:r>
          </w:p>
        </w:tc>
        <w:tc>
          <w:tcPr>
            <w:tcW w:w="2239" w:type="dxa"/>
            <w:vAlign w:val="center"/>
          </w:tcPr>
          <w:p w14:paraId="2D38D416" w14:textId="77777777" w:rsidR="00B618CF" w:rsidRDefault="00000000">
            <w:pPr>
              <w:jc w:val="center"/>
            </w:pPr>
            <w:r>
              <w:rPr>
                <w:rFonts w:ascii="宋体" w:hAnsi="宋体"/>
                <w:sz w:val="21"/>
              </w:rPr>
              <w:t>v_x=0.50 m/s，v_y=0，ω=0</w:t>
            </w:r>
          </w:p>
        </w:tc>
        <w:tc>
          <w:tcPr>
            <w:tcW w:w="2239" w:type="dxa"/>
            <w:vAlign w:val="center"/>
          </w:tcPr>
          <w:p w14:paraId="782D263B" w14:textId="77777777" w:rsidR="00B618CF" w:rsidRDefault="00000000">
            <w:pPr>
              <w:jc w:val="center"/>
            </w:pPr>
            <w:r>
              <w:rPr>
                <w:rFonts w:ascii="宋体" w:hAnsi="宋体"/>
                <w:sz w:val="21"/>
              </w:rPr>
              <w:t>三组舵角均接近 0 rad</w:t>
            </w:r>
          </w:p>
        </w:tc>
        <w:tc>
          <w:tcPr>
            <w:tcW w:w="2239" w:type="dxa"/>
            <w:vAlign w:val="center"/>
          </w:tcPr>
          <w:p w14:paraId="7720A841" w14:textId="77777777" w:rsidR="00B618CF" w:rsidRDefault="00000000">
            <w:pPr>
              <w:jc w:val="center"/>
              <w:rPr>
                <w:lang w:eastAsia="zh-CN"/>
              </w:rPr>
            </w:pPr>
            <w:r>
              <w:rPr>
                <w:rFonts w:ascii="宋体" w:hAnsi="宋体"/>
                <w:sz w:val="21"/>
                <w:lang w:eastAsia="zh-CN"/>
              </w:rPr>
              <w:t>三组驱动轮角速度大小一致</w:t>
            </w:r>
          </w:p>
        </w:tc>
      </w:tr>
      <w:tr w:rsidR="00B618CF" w14:paraId="318A47C1" w14:textId="77777777">
        <w:trPr>
          <w:jc w:val="center"/>
        </w:trPr>
        <w:tc>
          <w:tcPr>
            <w:tcW w:w="2239" w:type="dxa"/>
            <w:vAlign w:val="center"/>
          </w:tcPr>
          <w:p w14:paraId="50032AD8" w14:textId="77777777" w:rsidR="00B618CF" w:rsidRDefault="00000000">
            <w:pPr>
              <w:jc w:val="center"/>
            </w:pPr>
            <w:r>
              <w:rPr>
                <w:rFonts w:ascii="宋体" w:hAnsi="宋体"/>
                <w:sz w:val="21"/>
              </w:rPr>
              <w:t>横移</w:t>
            </w:r>
          </w:p>
        </w:tc>
        <w:tc>
          <w:tcPr>
            <w:tcW w:w="2239" w:type="dxa"/>
            <w:vAlign w:val="center"/>
          </w:tcPr>
          <w:p w14:paraId="248F7A89" w14:textId="77777777" w:rsidR="00B618CF" w:rsidRDefault="00000000">
            <w:pPr>
              <w:jc w:val="center"/>
            </w:pPr>
            <w:r>
              <w:rPr>
                <w:rFonts w:ascii="宋体" w:hAnsi="宋体"/>
                <w:sz w:val="21"/>
              </w:rPr>
              <w:t>v_x=0，v_y=0.50 m/s，ω=0</w:t>
            </w:r>
          </w:p>
        </w:tc>
        <w:tc>
          <w:tcPr>
            <w:tcW w:w="2239" w:type="dxa"/>
            <w:vAlign w:val="center"/>
          </w:tcPr>
          <w:p w14:paraId="2F5C99FC" w14:textId="77777777" w:rsidR="00B618CF" w:rsidRDefault="00000000">
            <w:pPr>
              <w:jc w:val="center"/>
            </w:pPr>
            <w:r>
              <w:rPr>
                <w:rFonts w:ascii="宋体" w:hAnsi="宋体"/>
                <w:sz w:val="21"/>
              </w:rPr>
              <w:t>三组舵角均接近 π/2 rad</w:t>
            </w:r>
          </w:p>
        </w:tc>
        <w:tc>
          <w:tcPr>
            <w:tcW w:w="2239" w:type="dxa"/>
            <w:vAlign w:val="center"/>
          </w:tcPr>
          <w:p w14:paraId="0E8C2594" w14:textId="77777777" w:rsidR="00B618CF" w:rsidRDefault="00000000">
            <w:pPr>
              <w:jc w:val="center"/>
              <w:rPr>
                <w:lang w:eastAsia="zh-CN"/>
              </w:rPr>
            </w:pPr>
            <w:r>
              <w:rPr>
                <w:rFonts w:ascii="宋体" w:hAnsi="宋体"/>
                <w:sz w:val="21"/>
                <w:lang w:eastAsia="zh-CN"/>
              </w:rPr>
              <w:t>三组驱动轮角速度大小一致</w:t>
            </w:r>
          </w:p>
        </w:tc>
      </w:tr>
      <w:tr w:rsidR="00B618CF" w14:paraId="5B070980" w14:textId="77777777">
        <w:trPr>
          <w:jc w:val="center"/>
        </w:trPr>
        <w:tc>
          <w:tcPr>
            <w:tcW w:w="2239" w:type="dxa"/>
          </w:tcPr>
          <w:p w14:paraId="20EF784E" w14:textId="77777777" w:rsidR="00B618CF" w:rsidRDefault="00000000">
            <w:pPr>
              <w:jc w:val="center"/>
            </w:pPr>
            <w:r>
              <w:rPr>
                <w:rFonts w:ascii="宋体" w:hAnsi="宋体"/>
                <w:sz w:val="21"/>
              </w:rPr>
              <w:t>原地旋转</w:t>
            </w:r>
          </w:p>
        </w:tc>
        <w:tc>
          <w:tcPr>
            <w:tcW w:w="2239" w:type="dxa"/>
          </w:tcPr>
          <w:p w14:paraId="1DE6FCDD" w14:textId="77777777" w:rsidR="00B618CF" w:rsidRDefault="00000000">
            <w:pPr>
              <w:jc w:val="center"/>
            </w:pPr>
            <w:r>
              <w:rPr>
                <w:rFonts w:ascii="宋体" w:hAnsi="宋体"/>
                <w:sz w:val="21"/>
              </w:rPr>
              <w:t>v_x=0，v_y=0，ω≠0</w:t>
            </w:r>
          </w:p>
        </w:tc>
        <w:tc>
          <w:tcPr>
            <w:tcW w:w="2239" w:type="dxa"/>
          </w:tcPr>
          <w:p w14:paraId="417F6A6D" w14:textId="77777777" w:rsidR="00B618CF" w:rsidRDefault="00000000">
            <w:pPr>
              <w:jc w:val="center"/>
              <w:rPr>
                <w:lang w:eastAsia="zh-CN"/>
              </w:rPr>
            </w:pPr>
            <w:r>
              <w:rPr>
                <w:rFonts w:ascii="宋体" w:hAnsi="宋体"/>
                <w:sz w:val="21"/>
                <w:lang w:eastAsia="zh-CN"/>
              </w:rPr>
              <w:t>三组舵角分别指向绕车体中心旋转的切向方向</w:t>
            </w:r>
          </w:p>
        </w:tc>
        <w:tc>
          <w:tcPr>
            <w:tcW w:w="2239" w:type="dxa"/>
          </w:tcPr>
          <w:p w14:paraId="50229DA8" w14:textId="77777777" w:rsidR="00B618CF" w:rsidRDefault="00000000">
            <w:pPr>
              <w:jc w:val="center"/>
              <w:rPr>
                <w:lang w:eastAsia="zh-CN"/>
              </w:rPr>
            </w:pPr>
            <w:r>
              <w:rPr>
                <w:rFonts w:ascii="宋体" w:hAnsi="宋体"/>
                <w:sz w:val="21"/>
                <w:lang w:eastAsia="zh-CN"/>
              </w:rPr>
              <w:t>三组驱动轮角速度按安装半径和方向分配</w:t>
            </w:r>
          </w:p>
        </w:tc>
      </w:tr>
    </w:tbl>
    <w:p w14:paraId="38045AAD" w14:textId="77777777" w:rsidR="00B618CF" w:rsidRDefault="00000000">
      <w:pPr>
        <w:spacing w:line="300" w:lineRule="auto"/>
        <w:ind w:firstLine="420"/>
        <w:rPr>
          <w:lang w:eastAsia="zh-CN"/>
        </w:rPr>
      </w:pPr>
      <w:r>
        <w:rPr>
          <w:rFonts w:ascii="宋体" w:hAnsi="宋体"/>
          <w:sz w:val="21"/>
          <w:lang w:eastAsia="zh-CN"/>
        </w:rPr>
        <w:t>由于仿真数据来自关节命令和 Gazebo 模型响应，本章分析重点是验证运动学分解和控制接口是否正确，而不是评价实物底盘的轨迹精度。前进、横移和原地旋转三个数据包均记录了速度指令、舵角命令和驱动轮角速度命令曲线，可从输入命令与关节输出两个层面检查仿真链路是否符合预期。实物平台还受到舵角零位、轮胎接触、地面摩擦、驱动器响应和速度斜坡等因素影响，因此仿真结果应作为实物测试前的预验证依据。</w:t>
      </w:r>
    </w:p>
    <w:p w14:paraId="1A177D43" w14:textId="77777777" w:rsidR="00B618CF" w:rsidRDefault="00000000">
      <w:pPr>
        <w:pStyle w:val="21"/>
        <w:spacing w:line="300" w:lineRule="auto"/>
        <w:rPr>
          <w:lang w:eastAsia="zh-CN"/>
        </w:rPr>
      </w:pPr>
      <w:r>
        <w:rPr>
          <w:rFonts w:ascii="宋体" w:eastAsia="宋体" w:hAnsi="宋体"/>
          <w:lang w:eastAsia="zh-CN"/>
        </w:rPr>
        <w:t>4.4 前进工况仿真数据分析</w:t>
      </w:r>
    </w:p>
    <w:p w14:paraId="122D21B9" w14:textId="77777777" w:rsidR="00B618CF" w:rsidRDefault="00000000">
      <w:pPr>
        <w:spacing w:line="300" w:lineRule="auto"/>
        <w:ind w:firstLine="420"/>
      </w:pPr>
      <w:r>
        <w:rPr>
          <w:rFonts w:ascii="宋体" w:hAnsi="宋体"/>
          <w:sz w:val="21"/>
          <w:lang w:eastAsia="zh-CN"/>
        </w:rPr>
        <w:t xml:space="preserve">前进工况设置为车体前向速度 v_x=0.50 m/s，横向速度 v_y=0，角速度 </w:t>
      </w:r>
      <w:r>
        <w:rPr>
          <w:rFonts w:ascii="宋体" w:hAnsi="宋体"/>
          <w:sz w:val="21"/>
        </w:rPr>
        <w:t>ω</w:t>
      </w:r>
      <w:r>
        <w:rPr>
          <w:rFonts w:ascii="宋体" w:hAnsi="宋体"/>
          <w:sz w:val="21"/>
          <w:lang w:eastAsia="zh-CN"/>
        </w:rPr>
        <w:t>=0。按照第3章逆运动学关系，三个舵轮安装点处的局部速度均沿车体 x_b 轴方向，因此三组舵角命令应保持在 0 rad 附近，三组驱动轮角速度命令应基本重合。</w:t>
      </w:r>
      <w:r>
        <w:rPr>
          <w:rFonts w:ascii="宋体" w:hAnsi="宋体"/>
          <w:sz w:val="21"/>
        </w:rPr>
        <w:t>前进工况速度指令曲线如图4-2所示。</w:t>
      </w:r>
    </w:p>
    <w:p w14:paraId="68737A64" w14:textId="77777777" w:rsidR="00B618CF" w:rsidRDefault="00000000">
      <w:pPr>
        <w:spacing w:before="60" w:after="60"/>
        <w:jc w:val="center"/>
      </w:pPr>
      <w:r>
        <w:rPr>
          <w:rFonts w:ascii="宋体" w:hAnsi="宋体"/>
          <w:noProof/>
          <w:sz w:val="21"/>
        </w:rPr>
        <w:lastRenderedPageBreak/>
        <w:drawing>
          <wp:inline distT="0" distB="0" distL="0" distR="0" wp14:anchorId="6BB86DAF" wp14:editId="1D54C092">
            <wp:extent cx="4860000" cy="243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_vel.png"/>
                    <pic:cNvPicPr/>
                  </pic:nvPicPr>
                  <pic:blipFill>
                    <a:blip r:embed="rId11"/>
                    <a:stretch>
                      <a:fillRect/>
                    </a:stretch>
                  </pic:blipFill>
                  <pic:spPr>
                    <a:xfrm>
                      <a:off x="0" y="0"/>
                      <a:ext cx="4860000" cy="2430000"/>
                    </a:xfrm>
                    <a:prstGeom prst="rect">
                      <a:avLst/>
                    </a:prstGeom>
                  </pic:spPr>
                </pic:pic>
              </a:graphicData>
            </a:graphic>
          </wp:inline>
        </w:drawing>
      </w:r>
    </w:p>
    <w:p w14:paraId="312B3368" w14:textId="77777777" w:rsidR="00B618CF" w:rsidRDefault="00000000">
      <w:pPr>
        <w:spacing w:after="120"/>
        <w:jc w:val="center"/>
        <w:rPr>
          <w:lang w:eastAsia="zh-CN"/>
        </w:rPr>
      </w:pPr>
      <w:r>
        <w:rPr>
          <w:rFonts w:ascii="宋体" w:hAnsi="宋体"/>
          <w:sz w:val="21"/>
          <w:lang w:eastAsia="zh-CN"/>
        </w:rPr>
        <w:t>图4-2 前进工况速度指令曲线</w:t>
      </w:r>
    </w:p>
    <w:p w14:paraId="615FF7E4" w14:textId="77777777" w:rsidR="00B618CF" w:rsidRDefault="00000000">
      <w:pPr>
        <w:spacing w:line="300" w:lineRule="auto"/>
        <w:ind w:firstLine="420"/>
        <w:rPr>
          <w:lang w:eastAsia="zh-CN"/>
        </w:rPr>
      </w:pPr>
      <w:r>
        <w:rPr>
          <w:rFonts w:ascii="宋体" w:hAnsi="宋体"/>
          <w:sz w:val="21"/>
          <w:lang w:eastAsia="zh-CN"/>
        </w:rPr>
        <w:t xml:space="preserve">由图4-2可见，在约 4.0 s 至 11.0 s 的记录区间内，v_x 基本保持在 0.50 m/s，v_y 和 </w:t>
      </w:r>
      <w:r>
        <w:rPr>
          <w:rFonts w:ascii="宋体" w:hAnsi="宋体"/>
          <w:sz w:val="21"/>
        </w:rPr>
        <w:t>ω</w:t>
      </w:r>
      <w:r>
        <w:rPr>
          <w:rFonts w:ascii="宋体" w:hAnsi="宋体"/>
          <w:sz w:val="21"/>
          <w:lang w:eastAsia="zh-CN"/>
        </w:rPr>
        <w:t xml:space="preserve"> 均接近 0，说明该数据段对应纯前向平移输入。由于没有横向速度和角速度输入，后续舵角命令应保持零位，驱动轮速度应体现三轮同步特征。</w:t>
      </w:r>
    </w:p>
    <w:p w14:paraId="39B5E13C" w14:textId="77777777" w:rsidR="00B618CF" w:rsidRDefault="00000000">
      <w:pPr>
        <w:spacing w:line="300" w:lineRule="auto"/>
        <w:ind w:firstLine="420"/>
        <w:rPr>
          <w:lang w:eastAsia="zh-CN"/>
        </w:rPr>
      </w:pPr>
      <w:r>
        <w:rPr>
          <w:rFonts w:ascii="宋体" w:hAnsi="宋体"/>
          <w:sz w:val="21"/>
          <w:lang w:eastAsia="zh-CN"/>
        </w:rPr>
        <w:t>前进工况舵角命令曲线如图4-3所示。三条舵角命令曲线在记录区间内基本重合，数值保持在 0 rad 附近，符合前进运动中三个舵轮均指向车体前方的理论要求。</w:t>
      </w:r>
    </w:p>
    <w:p w14:paraId="118E9ADC" w14:textId="77777777" w:rsidR="00B618CF" w:rsidRDefault="00000000">
      <w:pPr>
        <w:spacing w:before="60" w:after="60"/>
        <w:jc w:val="center"/>
      </w:pPr>
      <w:r>
        <w:rPr>
          <w:rFonts w:ascii="宋体" w:hAnsi="宋体"/>
          <w:noProof/>
          <w:sz w:val="21"/>
        </w:rPr>
        <w:drawing>
          <wp:inline distT="0" distB="0" distL="0" distR="0" wp14:anchorId="576C6D64" wp14:editId="75AD72B0">
            <wp:extent cx="4860000" cy="2430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er_angles.png"/>
                    <pic:cNvPicPr/>
                  </pic:nvPicPr>
                  <pic:blipFill>
                    <a:blip r:embed="rId12"/>
                    <a:stretch>
                      <a:fillRect/>
                    </a:stretch>
                  </pic:blipFill>
                  <pic:spPr>
                    <a:xfrm>
                      <a:off x="0" y="0"/>
                      <a:ext cx="4860000" cy="2430000"/>
                    </a:xfrm>
                    <a:prstGeom prst="rect">
                      <a:avLst/>
                    </a:prstGeom>
                  </pic:spPr>
                </pic:pic>
              </a:graphicData>
            </a:graphic>
          </wp:inline>
        </w:drawing>
      </w:r>
    </w:p>
    <w:p w14:paraId="26D79828" w14:textId="77777777" w:rsidR="00B618CF" w:rsidRDefault="00000000">
      <w:pPr>
        <w:spacing w:after="120"/>
        <w:jc w:val="center"/>
        <w:rPr>
          <w:lang w:eastAsia="zh-CN"/>
        </w:rPr>
      </w:pPr>
      <w:r>
        <w:rPr>
          <w:rFonts w:ascii="宋体" w:hAnsi="宋体"/>
          <w:sz w:val="21"/>
          <w:lang w:eastAsia="zh-CN"/>
        </w:rPr>
        <w:t>图4-3 前进工况舵角命令曲线</w:t>
      </w:r>
    </w:p>
    <w:p w14:paraId="37F4ECC8" w14:textId="77777777" w:rsidR="00B618CF" w:rsidRDefault="00000000">
      <w:pPr>
        <w:spacing w:line="300" w:lineRule="auto"/>
        <w:ind w:firstLine="420"/>
        <w:rPr>
          <w:lang w:eastAsia="zh-CN"/>
        </w:rPr>
      </w:pPr>
      <w:r>
        <w:rPr>
          <w:rFonts w:ascii="宋体" w:hAnsi="宋体"/>
          <w:sz w:val="21"/>
          <w:lang w:eastAsia="zh-CN"/>
        </w:rPr>
        <w:t>前进工况驱动轮角速度命令曲线如图4-4所示。三组驱动轮角速度命令基本重合，数值约为 -7.14 rad/s。负号主要来自仿真模型驱动关节轴方向与坐标约定，并不表示运动学解算方向错误；在判断该工况是否正确时，应结合底盘实际运动方向、舵角命令和三轮速度同步性综合分析。</w:t>
      </w:r>
    </w:p>
    <w:p w14:paraId="4A2C7B9D" w14:textId="77777777" w:rsidR="00B618CF" w:rsidRDefault="00000000">
      <w:pPr>
        <w:spacing w:before="60" w:after="60"/>
        <w:jc w:val="center"/>
      </w:pPr>
      <w:r>
        <w:rPr>
          <w:rFonts w:ascii="宋体" w:hAnsi="宋体"/>
          <w:noProof/>
          <w:sz w:val="21"/>
        </w:rPr>
        <w:lastRenderedPageBreak/>
        <w:drawing>
          <wp:inline distT="0" distB="0" distL="0" distR="0" wp14:anchorId="1A15B038" wp14:editId="4D160592">
            <wp:extent cx="4860000" cy="2430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el_speeds.png"/>
                    <pic:cNvPicPr/>
                  </pic:nvPicPr>
                  <pic:blipFill>
                    <a:blip r:embed="rId13"/>
                    <a:stretch>
                      <a:fillRect/>
                    </a:stretch>
                  </pic:blipFill>
                  <pic:spPr>
                    <a:xfrm>
                      <a:off x="0" y="0"/>
                      <a:ext cx="4860000" cy="2430000"/>
                    </a:xfrm>
                    <a:prstGeom prst="rect">
                      <a:avLst/>
                    </a:prstGeom>
                  </pic:spPr>
                </pic:pic>
              </a:graphicData>
            </a:graphic>
          </wp:inline>
        </w:drawing>
      </w:r>
    </w:p>
    <w:p w14:paraId="278F1067" w14:textId="77777777" w:rsidR="00B618CF" w:rsidRDefault="00000000">
      <w:pPr>
        <w:spacing w:after="120"/>
        <w:jc w:val="center"/>
        <w:rPr>
          <w:lang w:eastAsia="zh-CN"/>
        </w:rPr>
      </w:pPr>
      <w:r>
        <w:rPr>
          <w:rFonts w:ascii="宋体" w:hAnsi="宋体"/>
          <w:sz w:val="21"/>
          <w:lang w:eastAsia="zh-CN"/>
        </w:rPr>
        <w:t>图4-4 前进工况驱动轮角速度命令曲线</w:t>
      </w:r>
    </w:p>
    <w:p w14:paraId="3674F524" w14:textId="77777777" w:rsidR="00B618CF" w:rsidRDefault="00000000">
      <w:pPr>
        <w:spacing w:line="300" w:lineRule="auto"/>
        <w:ind w:firstLine="420"/>
        <w:rPr>
          <w:lang w:eastAsia="zh-CN"/>
        </w:rPr>
      </w:pPr>
      <w:r>
        <w:rPr>
          <w:rFonts w:ascii="宋体" w:hAnsi="宋体"/>
          <w:sz w:val="21"/>
          <w:lang w:eastAsia="zh-CN"/>
        </w:rPr>
        <w:t>综合图4-2至图4-4可知，在纯前进输入下，仿真平台输出的舵角命令和驱动轮角速度命令与理论分析一致，说明前进工况下三舵轮运动学节点和 ros2_control 关节接口能够形成正确对应关系。</w:t>
      </w:r>
    </w:p>
    <w:p w14:paraId="3FED48FC" w14:textId="77777777" w:rsidR="00B618CF" w:rsidRDefault="00000000">
      <w:pPr>
        <w:pStyle w:val="21"/>
        <w:spacing w:line="300" w:lineRule="auto"/>
        <w:rPr>
          <w:lang w:eastAsia="zh-CN"/>
        </w:rPr>
      </w:pPr>
      <w:r>
        <w:rPr>
          <w:rFonts w:ascii="宋体" w:eastAsia="宋体" w:hAnsi="宋体"/>
          <w:lang w:eastAsia="zh-CN"/>
        </w:rPr>
        <w:t>4.5 横移工况仿真数据分析</w:t>
      </w:r>
    </w:p>
    <w:p w14:paraId="0D15BC66" w14:textId="77777777" w:rsidR="00B618CF" w:rsidRDefault="00000000">
      <w:pPr>
        <w:spacing w:line="300" w:lineRule="auto"/>
        <w:ind w:firstLine="420"/>
      </w:pPr>
      <w:r>
        <w:rPr>
          <w:rFonts w:ascii="宋体" w:hAnsi="宋体"/>
          <w:sz w:val="21"/>
          <w:lang w:eastAsia="zh-CN"/>
        </w:rPr>
        <w:t xml:space="preserve">横移工况设置为车体横向速度 v_y=0.50 m/s，前向速度 v_x=0，角速度 </w:t>
      </w:r>
      <w:r>
        <w:rPr>
          <w:rFonts w:ascii="宋体" w:hAnsi="宋体"/>
          <w:sz w:val="21"/>
        </w:rPr>
        <w:t>ω</w:t>
      </w:r>
      <w:r>
        <w:rPr>
          <w:rFonts w:ascii="宋体" w:hAnsi="宋体"/>
          <w:sz w:val="21"/>
          <w:lang w:eastAsia="zh-CN"/>
        </w:rPr>
        <w:t xml:space="preserve">=0。按照三舵轮运动学关系，三个舵轮的局部速度方向均应沿车体 y_b 方向，因此三组舵角理论上应接近 </w:t>
      </w:r>
      <w:r>
        <w:rPr>
          <w:rFonts w:ascii="宋体" w:hAnsi="宋体"/>
          <w:sz w:val="21"/>
        </w:rPr>
        <w:t>π</w:t>
      </w:r>
      <w:r>
        <w:rPr>
          <w:rFonts w:ascii="宋体" w:hAnsi="宋体"/>
          <w:sz w:val="21"/>
          <w:lang w:eastAsia="zh-CN"/>
        </w:rPr>
        <w:t>/2 rad，三组驱动轮速度大小应一致。</w:t>
      </w:r>
      <w:r>
        <w:rPr>
          <w:rFonts w:ascii="宋体" w:hAnsi="宋体"/>
          <w:sz w:val="21"/>
        </w:rPr>
        <w:t>横移工况速度指令曲线如图4-5所示。</w:t>
      </w:r>
    </w:p>
    <w:p w14:paraId="15E94829" w14:textId="77777777" w:rsidR="00B618CF" w:rsidRDefault="00000000">
      <w:pPr>
        <w:spacing w:before="60" w:after="60"/>
        <w:jc w:val="center"/>
      </w:pPr>
      <w:r>
        <w:rPr>
          <w:rFonts w:ascii="宋体" w:hAnsi="宋体"/>
          <w:noProof/>
          <w:sz w:val="21"/>
        </w:rPr>
        <w:drawing>
          <wp:inline distT="0" distB="0" distL="0" distR="0" wp14:anchorId="60E098D7" wp14:editId="2354520A">
            <wp:extent cx="4860000" cy="243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4860000" cy="2430000"/>
                    </a:xfrm>
                    <a:prstGeom prst="rect">
                      <a:avLst/>
                    </a:prstGeom>
                  </pic:spPr>
                </pic:pic>
              </a:graphicData>
            </a:graphic>
          </wp:inline>
        </w:drawing>
      </w:r>
    </w:p>
    <w:p w14:paraId="3181FBBA" w14:textId="77777777" w:rsidR="00B618CF" w:rsidRDefault="00000000">
      <w:pPr>
        <w:spacing w:after="120"/>
        <w:jc w:val="center"/>
        <w:rPr>
          <w:lang w:eastAsia="zh-CN"/>
        </w:rPr>
      </w:pPr>
      <w:r>
        <w:rPr>
          <w:rFonts w:ascii="宋体" w:hAnsi="宋体"/>
          <w:sz w:val="21"/>
          <w:lang w:eastAsia="zh-CN"/>
        </w:rPr>
        <w:t>图4-5 横移工况速度指令曲线</w:t>
      </w:r>
    </w:p>
    <w:p w14:paraId="62A2D633" w14:textId="77777777" w:rsidR="00B618CF" w:rsidRDefault="00000000">
      <w:pPr>
        <w:spacing w:line="300" w:lineRule="auto"/>
        <w:ind w:firstLine="420"/>
        <w:rPr>
          <w:lang w:eastAsia="zh-CN"/>
        </w:rPr>
      </w:pPr>
      <w:r>
        <w:rPr>
          <w:rFonts w:ascii="宋体" w:hAnsi="宋体"/>
          <w:sz w:val="21"/>
          <w:lang w:eastAsia="zh-CN"/>
        </w:rPr>
        <w:t xml:space="preserve">由图4-5可见，在约 25.1 s 至 32.2 s 的记录区间内，v_y 基本保持在 0.50 m/s，v_x 和 </w:t>
      </w:r>
      <w:r>
        <w:rPr>
          <w:rFonts w:ascii="宋体" w:hAnsi="宋体"/>
          <w:sz w:val="21"/>
        </w:rPr>
        <w:t>ω</w:t>
      </w:r>
      <w:r>
        <w:rPr>
          <w:rFonts w:ascii="宋体" w:hAnsi="宋体"/>
          <w:sz w:val="21"/>
          <w:lang w:eastAsia="zh-CN"/>
        </w:rPr>
        <w:t xml:space="preserve"> 接近 0，说明该数据段对应纯横向平移输入。由于没有角速度输入，仿真模型理论上不应产生主动偏航，后续舵角与轮速应体现三个舵轮统一侧向滚动的特征。</w:t>
      </w:r>
    </w:p>
    <w:p w14:paraId="1C00553F" w14:textId="77777777" w:rsidR="00B618CF" w:rsidRDefault="00000000">
      <w:pPr>
        <w:spacing w:line="300" w:lineRule="auto"/>
        <w:ind w:firstLine="420"/>
        <w:rPr>
          <w:lang w:eastAsia="zh-CN"/>
        </w:rPr>
      </w:pPr>
      <w:r>
        <w:rPr>
          <w:rFonts w:ascii="宋体" w:hAnsi="宋体"/>
          <w:sz w:val="21"/>
          <w:lang w:eastAsia="zh-CN"/>
        </w:rPr>
        <w:lastRenderedPageBreak/>
        <w:t xml:space="preserve">横移工况舵角命令曲线如图4-6所示。三条舵角命令曲线在记录区间内基本重合，数值约为 1.57 rad，与 </w:t>
      </w:r>
      <w:r>
        <w:rPr>
          <w:rFonts w:ascii="宋体" w:hAnsi="宋体"/>
          <w:sz w:val="21"/>
        </w:rPr>
        <w:t>π</w:t>
      </w:r>
      <w:r>
        <w:rPr>
          <w:rFonts w:ascii="宋体" w:hAnsi="宋体"/>
          <w:sz w:val="21"/>
          <w:lang w:eastAsia="zh-CN"/>
        </w:rPr>
        <w:t>/2 rad 相符。该结果说明在纯横移输入下，运动学节点能够将三个舵轮统一转至侧向滚动方向。</w:t>
      </w:r>
    </w:p>
    <w:p w14:paraId="53D308E2" w14:textId="77777777" w:rsidR="00B618CF" w:rsidRDefault="00000000">
      <w:pPr>
        <w:spacing w:before="60" w:after="60"/>
        <w:jc w:val="center"/>
      </w:pPr>
      <w:r>
        <w:rPr>
          <w:rFonts w:ascii="宋体" w:hAnsi="宋体"/>
          <w:noProof/>
          <w:sz w:val="21"/>
        </w:rPr>
        <w:drawing>
          <wp:inline distT="0" distB="0" distL="0" distR="0" wp14:anchorId="74DC0C9E" wp14:editId="38DCF213">
            <wp:extent cx="4860000" cy="2430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4860000" cy="2430000"/>
                    </a:xfrm>
                    <a:prstGeom prst="rect">
                      <a:avLst/>
                    </a:prstGeom>
                  </pic:spPr>
                </pic:pic>
              </a:graphicData>
            </a:graphic>
          </wp:inline>
        </w:drawing>
      </w:r>
    </w:p>
    <w:p w14:paraId="6208AC60" w14:textId="77777777" w:rsidR="00B618CF" w:rsidRDefault="00000000">
      <w:pPr>
        <w:spacing w:after="120"/>
        <w:jc w:val="center"/>
        <w:rPr>
          <w:lang w:eastAsia="zh-CN"/>
        </w:rPr>
      </w:pPr>
      <w:r>
        <w:rPr>
          <w:rFonts w:ascii="宋体" w:hAnsi="宋体"/>
          <w:sz w:val="21"/>
          <w:lang w:eastAsia="zh-CN"/>
        </w:rPr>
        <w:t>图4-6 横移工况舵角命令曲线</w:t>
      </w:r>
    </w:p>
    <w:p w14:paraId="01C9DCC2" w14:textId="77777777" w:rsidR="00B618CF" w:rsidRDefault="00000000">
      <w:pPr>
        <w:spacing w:line="300" w:lineRule="auto"/>
        <w:ind w:firstLine="420"/>
        <w:rPr>
          <w:lang w:eastAsia="zh-CN"/>
        </w:rPr>
      </w:pPr>
      <w:r>
        <w:rPr>
          <w:rFonts w:ascii="宋体" w:hAnsi="宋体"/>
          <w:sz w:val="21"/>
          <w:lang w:eastAsia="zh-CN"/>
        </w:rPr>
        <w:t>横移工况驱动轮角速度命令曲线如图4-7所示。三组驱动轮角速度命令基本重合，数值约为 -7.14 rad/s。与前进工况类似，曲线符号受驱动关节轴方向影响；重点在于三组驱动轮速度大小一致，且与横移舵角命令共同形成纯侧向平移输出。</w:t>
      </w:r>
    </w:p>
    <w:p w14:paraId="3826B7F3" w14:textId="77777777" w:rsidR="00B618CF" w:rsidRDefault="00000000">
      <w:pPr>
        <w:spacing w:before="60" w:after="60"/>
        <w:jc w:val="center"/>
      </w:pPr>
      <w:r>
        <w:rPr>
          <w:rFonts w:ascii="宋体" w:hAnsi="宋体"/>
          <w:noProof/>
          <w:sz w:val="21"/>
        </w:rPr>
        <w:drawing>
          <wp:inline distT="0" distB="0" distL="0" distR="0" wp14:anchorId="0F3F934E" wp14:editId="1502C6FE">
            <wp:extent cx="4860000" cy="2430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4860000" cy="2430000"/>
                    </a:xfrm>
                    <a:prstGeom prst="rect">
                      <a:avLst/>
                    </a:prstGeom>
                  </pic:spPr>
                </pic:pic>
              </a:graphicData>
            </a:graphic>
          </wp:inline>
        </w:drawing>
      </w:r>
    </w:p>
    <w:p w14:paraId="406BA4F8" w14:textId="77777777" w:rsidR="00B618CF" w:rsidRDefault="00000000">
      <w:pPr>
        <w:spacing w:after="120"/>
        <w:jc w:val="center"/>
        <w:rPr>
          <w:lang w:eastAsia="zh-CN"/>
        </w:rPr>
      </w:pPr>
      <w:r>
        <w:rPr>
          <w:rFonts w:ascii="宋体" w:hAnsi="宋体"/>
          <w:sz w:val="21"/>
          <w:lang w:eastAsia="zh-CN"/>
        </w:rPr>
        <w:t>图4-7 横移工况驱动轮角速度命令曲线</w:t>
      </w:r>
    </w:p>
    <w:p w14:paraId="7CA497B4" w14:textId="77777777" w:rsidR="00B618CF" w:rsidRDefault="00000000">
      <w:pPr>
        <w:spacing w:line="300" w:lineRule="auto"/>
        <w:ind w:firstLine="420"/>
        <w:rPr>
          <w:lang w:eastAsia="zh-CN"/>
        </w:rPr>
      </w:pPr>
      <w:r>
        <w:rPr>
          <w:rFonts w:ascii="宋体" w:hAnsi="宋体"/>
          <w:sz w:val="21"/>
          <w:lang w:eastAsia="zh-CN"/>
        </w:rPr>
        <w:t>根据图4-5至图4-7，可以确认横移工况的速度输入、舵角输出和轮速输出具有清晰对应关系。该结果表明，ROS 2/Gazebo 仿真平台能够在不接触实物电机和安全回路的情况下，对三舵轮横移运动的运动学分解和关节控制接口进行有效检查。</w:t>
      </w:r>
    </w:p>
    <w:p w14:paraId="515CDDE2" w14:textId="77777777" w:rsidR="00B618CF" w:rsidRDefault="00000000">
      <w:pPr>
        <w:pStyle w:val="21"/>
        <w:rPr>
          <w:lang w:eastAsia="zh-CN"/>
        </w:rPr>
      </w:pPr>
      <w:r>
        <w:rPr>
          <w:rFonts w:ascii="宋体" w:eastAsia="宋体" w:hAnsi="宋体"/>
          <w:sz w:val="21"/>
          <w:lang w:eastAsia="zh-CN"/>
        </w:rPr>
        <w:t>4.6 原地旋转工况仿真数据分析</w:t>
      </w:r>
    </w:p>
    <w:p w14:paraId="72B90CED" w14:textId="77777777" w:rsidR="00B618CF" w:rsidRDefault="00000000">
      <w:r>
        <w:rPr>
          <w:rFonts w:ascii="宋体" w:hAnsi="宋体"/>
          <w:sz w:val="21"/>
          <w:lang w:eastAsia="zh-CN"/>
        </w:rPr>
        <w:t xml:space="preserve">原地旋转工况设置为车体前向速度 v_x=0、横向速度 v_y=0，并输入非零角速度 </w:t>
      </w:r>
      <w:r>
        <w:rPr>
          <w:rFonts w:ascii="宋体" w:hAnsi="宋体"/>
          <w:sz w:val="21"/>
        </w:rPr>
        <w:t>ω</w:t>
      </w:r>
      <w:r>
        <w:rPr>
          <w:rFonts w:ascii="宋体" w:hAnsi="宋体"/>
          <w:sz w:val="21"/>
          <w:lang w:eastAsia="zh-CN"/>
        </w:rPr>
        <w:t>。根据三舵轮逆运动学关系，三个舵轮安装点的局部速度由旋转分量决定，各舵轮应分别转至绕车体中心旋转</w:t>
      </w:r>
      <w:r>
        <w:rPr>
          <w:rFonts w:ascii="宋体" w:hAnsi="宋体"/>
          <w:sz w:val="21"/>
          <w:lang w:eastAsia="zh-CN"/>
        </w:rPr>
        <w:lastRenderedPageBreak/>
        <w:t>所需的切向方向。由于三组舵轮相对车体中心的位置不同，原地旋转时舵角命令不应相同，而应呈现差异化分布。</w:t>
      </w:r>
      <w:r>
        <w:rPr>
          <w:rFonts w:ascii="宋体" w:hAnsi="宋体"/>
          <w:sz w:val="21"/>
        </w:rPr>
        <w:t>原地旋转工况速度指令曲线如图4-8所示。</w:t>
      </w:r>
    </w:p>
    <w:p w14:paraId="4031DA88" w14:textId="77777777" w:rsidR="00B618CF" w:rsidRDefault="00000000">
      <w:pPr>
        <w:jc w:val="center"/>
      </w:pPr>
      <w:r>
        <w:rPr>
          <w:rFonts w:ascii="宋体" w:hAnsi="宋体"/>
          <w:noProof/>
          <w:sz w:val="21"/>
        </w:rPr>
        <w:drawing>
          <wp:inline distT="0" distB="0" distL="0" distR="0" wp14:anchorId="2698C5D5" wp14:editId="4DEA41C3">
            <wp:extent cx="4860000" cy="243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d_vel (2).png"/>
                    <pic:cNvPicPr/>
                  </pic:nvPicPr>
                  <pic:blipFill>
                    <a:blip r:embed="rId17"/>
                    <a:stretch>
                      <a:fillRect/>
                    </a:stretch>
                  </pic:blipFill>
                  <pic:spPr>
                    <a:xfrm>
                      <a:off x="0" y="0"/>
                      <a:ext cx="4860000" cy="2430000"/>
                    </a:xfrm>
                    <a:prstGeom prst="rect">
                      <a:avLst/>
                    </a:prstGeom>
                  </pic:spPr>
                </pic:pic>
              </a:graphicData>
            </a:graphic>
          </wp:inline>
        </w:drawing>
      </w:r>
    </w:p>
    <w:p w14:paraId="539965C0" w14:textId="77777777" w:rsidR="00B618CF" w:rsidRDefault="00000000">
      <w:pPr>
        <w:jc w:val="center"/>
        <w:rPr>
          <w:lang w:eastAsia="zh-CN"/>
        </w:rPr>
      </w:pPr>
      <w:r>
        <w:rPr>
          <w:rFonts w:ascii="宋体" w:hAnsi="宋体"/>
          <w:sz w:val="21"/>
          <w:lang w:eastAsia="zh-CN"/>
        </w:rPr>
        <w:t>图4-8 原地旋转工况速度指令曲线</w:t>
      </w:r>
    </w:p>
    <w:p w14:paraId="3EE1687E" w14:textId="77777777" w:rsidR="00B618CF" w:rsidRDefault="00000000">
      <w:r>
        <w:rPr>
          <w:rFonts w:ascii="宋体" w:hAnsi="宋体"/>
          <w:sz w:val="21"/>
          <w:lang w:eastAsia="zh-CN"/>
        </w:rPr>
        <w:t>由图4-8可见，原地旋转工况中线速度分量基本保持在 0 附近，角速度分量保持为非零输入，说明该数据段对应的是以车体中心为旋转中心的纯旋转命令，而不是平移与旋转叠加运动。该输入特征与表4-2中的原地旋转工况设置一致，可作为后续舵角和轮速输出分析的输入依据。</w:t>
      </w:r>
      <w:r>
        <w:rPr>
          <w:rFonts w:ascii="宋体" w:hAnsi="宋体"/>
          <w:sz w:val="21"/>
        </w:rPr>
        <w:t>原地旋转工况舵角命令曲线如图4-9所示。</w:t>
      </w:r>
    </w:p>
    <w:p w14:paraId="68727945" w14:textId="77777777" w:rsidR="00B618CF" w:rsidRDefault="00000000">
      <w:pPr>
        <w:jc w:val="center"/>
      </w:pPr>
      <w:r>
        <w:rPr>
          <w:rFonts w:ascii="宋体" w:hAnsi="宋体"/>
          <w:noProof/>
          <w:sz w:val="21"/>
        </w:rPr>
        <w:drawing>
          <wp:inline distT="0" distB="0" distL="0" distR="0" wp14:anchorId="2EE9B753" wp14:editId="572AAAB1">
            <wp:extent cx="4860000" cy="243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eer_angles (3).png"/>
                    <pic:cNvPicPr/>
                  </pic:nvPicPr>
                  <pic:blipFill>
                    <a:blip r:embed="rId18"/>
                    <a:stretch>
                      <a:fillRect/>
                    </a:stretch>
                  </pic:blipFill>
                  <pic:spPr>
                    <a:xfrm>
                      <a:off x="0" y="0"/>
                      <a:ext cx="4860000" cy="2430000"/>
                    </a:xfrm>
                    <a:prstGeom prst="rect">
                      <a:avLst/>
                    </a:prstGeom>
                  </pic:spPr>
                </pic:pic>
              </a:graphicData>
            </a:graphic>
          </wp:inline>
        </w:drawing>
      </w:r>
    </w:p>
    <w:p w14:paraId="0AA3418F" w14:textId="77777777" w:rsidR="00B618CF" w:rsidRDefault="00000000">
      <w:pPr>
        <w:jc w:val="center"/>
        <w:rPr>
          <w:lang w:eastAsia="zh-CN"/>
        </w:rPr>
      </w:pPr>
      <w:r>
        <w:rPr>
          <w:rFonts w:ascii="宋体" w:hAnsi="宋体"/>
          <w:sz w:val="21"/>
          <w:lang w:eastAsia="zh-CN"/>
        </w:rPr>
        <w:t>图4-9 原地旋转工况舵角命令曲线</w:t>
      </w:r>
    </w:p>
    <w:p w14:paraId="3416B73C" w14:textId="77777777" w:rsidR="00B618CF" w:rsidRDefault="00000000">
      <w:pPr>
        <w:rPr>
          <w:lang w:eastAsia="zh-CN"/>
        </w:rPr>
      </w:pPr>
      <w:r>
        <w:rPr>
          <w:rFonts w:ascii="宋体" w:hAnsi="宋体"/>
          <w:sz w:val="21"/>
          <w:lang w:eastAsia="zh-CN"/>
        </w:rPr>
        <w:t>由图4-9可见，三组舵角命令在记录区间内保持稳定，但数值并不相同。其中一组舵角约为 1.57 rad，另一组约为 -2.62 rad，第三组约为 -0.52 rad。该结果说明在原地旋转输入下，运动学节点没有将三只舵轮简单设置为同一方向，而是按照舵轮安装位置分别给出切向滚动角度，符合原地转动对舵轮方向的要求。</w:t>
      </w:r>
    </w:p>
    <w:p w14:paraId="668039AF" w14:textId="77777777" w:rsidR="00B618CF" w:rsidRDefault="00000000">
      <w:pPr>
        <w:rPr>
          <w:lang w:eastAsia="zh-CN"/>
        </w:rPr>
      </w:pPr>
      <w:r>
        <w:rPr>
          <w:rFonts w:ascii="宋体" w:hAnsi="宋体"/>
          <w:sz w:val="21"/>
          <w:lang w:eastAsia="zh-CN"/>
        </w:rPr>
        <w:t>原地旋转工况驱动轮角速度命令曲线如图4-10所示。</w:t>
      </w:r>
    </w:p>
    <w:p w14:paraId="6031D3F3" w14:textId="77777777" w:rsidR="00B618CF" w:rsidRDefault="00000000">
      <w:pPr>
        <w:jc w:val="center"/>
      </w:pPr>
      <w:r>
        <w:rPr>
          <w:rFonts w:ascii="宋体" w:hAnsi="宋体"/>
          <w:noProof/>
          <w:sz w:val="21"/>
        </w:rPr>
        <w:lastRenderedPageBreak/>
        <w:drawing>
          <wp:inline distT="0" distB="0" distL="0" distR="0" wp14:anchorId="1AE32357" wp14:editId="16CF8EAF">
            <wp:extent cx="4860000" cy="2430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el_speeds (2).png"/>
                    <pic:cNvPicPr/>
                  </pic:nvPicPr>
                  <pic:blipFill>
                    <a:blip r:embed="rId19"/>
                    <a:stretch>
                      <a:fillRect/>
                    </a:stretch>
                  </pic:blipFill>
                  <pic:spPr>
                    <a:xfrm>
                      <a:off x="0" y="0"/>
                      <a:ext cx="4860000" cy="2430000"/>
                    </a:xfrm>
                    <a:prstGeom prst="rect">
                      <a:avLst/>
                    </a:prstGeom>
                  </pic:spPr>
                </pic:pic>
              </a:graphicData>
            </a:graphic>
          </wp:inline>
        </w:drawing>
      </w:r>
    </w:p>
    <w:p w14:paraId="729D0843" w14:textId="77777777" w:rsidR="00B618CF" w:rsidRDefault="00000000">
      <w:pPr>
        <w:jc w:val="center"/>
        <w:rPr>
          <w:lang w:eastAsia="zh-CN"/>
        </w:rPr>
      </w:pPr>
      <w:r>
        <w:rPr>
          <w:rFonts w:ascii="宋体" w:hAnsi="宋体"/>
          <w:sz w:val="21"/>
          <w:lang w:eastAsia="zh-CN"/>
        </w:rPr>
        <w:t>图4-10 原地旋转工况驱动轮角速度命令曲线</w:t>
      </w:r>
    </w:p>
    <w:p w14:paraId="0D52DD44" w14:textId="77777777" w:rsidR="00B618CF" w:rsidRDefault="00000000">
      <w:pPr>
        <w:rPr>
          <w:lang w:eastAsia="zh-CN"/>
        </w:rPr>
      </w:pPr>
      <w:r>
        <w:rPr>
          <w:rFonts w:ascii="宋体" w:hAnsi="宋体"/>
          <w:sz w:val="21"/>
          <w:lang w:eastAsia="zh-CN"/>
        </w:rPr>
        <w:t>由图4-10可见，三组驱动轮角速度命令在该数据段内基本保持恒定，说明原地旋转工况的关节命令较为稳定。曲线整体数值约为 -2.2857 rad/s，三组曲线之间仅存在很小差异；图中纵轴采用科学计数法显示，因此视觉上差异被放大。结合图4-9可以看出，仿真节点通过差异化舵角和稳定驱动轮角速度共同形成原地旋转输出。</w:t>
      </w:r>
    </w:p>
    <w:p w14:paraId="3EFF34F9" w14:textId="77777777" w:rsidR="00B618CF" w:rsidRDefault="00000000">
      <w:pPr>
        <w:rPr>
          <w:lang w:eastAsia="zh-CN"/>
        </w:rPr>
      </w:pPr>
      <w:r>
        <w:rPr>
          <w:rFonts w:ascii="宋体" w:hAnsi="宋体"/>
          <w:sz w:val="21"/>
          <w:lang w:eastAsia="zh-CN"/>
        </w:rPr>
        <w:t>综合图4-8至图4-10可知，原地旋转工况下三舵轮仿真模型能够给出稳定的舵角和轮速命令。该结果进一步验证了第3章所述局部速度分解关系在旋转输入下的有效性，也说明 ros2_control 的舵向位置接口和驱动轮速度接口能够同时支撑三舵轮底盘的旋转运动仿真。</w:t>
      </w:r>
    </w:p>
    <w:p w14:paraId="5FA001EE" w14:textId="77777777" w:rsidR="00D0404B" w:rsidRDefault="00D0404B" w:rsidP="00D0404B">
      <w:pPr>
        <w:pStyle w:val="21"/>
        <w:spacing w:line="300" w:lineRule="auto"/>
        <w:rPr>
          <w:lang w:eastAsia="zh-CN"/>
        </w:rPr>
      </w:pPr>
      <w:r>
        <w:rPr>
          <w:lang w:eastAsia="zh-CN"/>
        </w:rPr>
        <w:t xml:space="preserve">4.7 </w:t>
      </w:r>
      <w:r>
        <w:rPr>
          <w:lang w:eastAsia="zh-CN"/>
        </w:rPr>
        <w:t>仿真平台与实物下位机的对应关系</w:t>
      </w:r>
    </w:p>
    <w:p w14:paraId="1877009F" w14:textId="77777777" w:rsidR="00D0404B" w:rsidRDefault="00D0404B" w:rsidP="00D0404B">
      <w:pPr>
        <w:spacing w:line="300" w:lineRule="auto"/>
        <w:ind w:firstLine="420"/>
        <w:rPr>
          <w:lang w:eastAsia="zh-CN"/>
        </w:rPr>
      </w:pPr>
      <w:r>
        <w:rPr>
          <w:lang w:eastAsia="zh-CN"/>
        </w:rPr>
        <w:t>前文所述</w:t>
      </w:r>
      <w:r>
        <w:rPr>
          <w:lang w:eastAsia="zh-CN"/>
        </w:rPr>
        <w:t xml:space="preserve"> ROS 2/Gazebo </w:t>
      </w:r>
      <w:r>
        <w:rPr>
          <w:lang w:eastAsia="zh-CN"/>
        </w:rPr>
        <w:t>仿真平台主要用于验证三舵轮逆运动学算法、关节控制接口和基础运动效果，其作用是降低实物调试前的方向配置、关节接口和控制逻辑错误风险。该仿真平台不直接作为实物底盘的控制入口，</w:t>
      </w:r>
      <w:r>
        <w:rPr>
          <w:lang w:eastAsia="zh-CN"/>
        </w:rPr>
        <w:t xml:space="preserve">STM32 </w:t>
      </w:r>
      <w:r>
        <w:rPr>
          <w:lang w:eastAsia="zh-CN"/>
        </w:rPr>
        <w:t>下位机也不直接订阅</w:t>
      </w:r>
      <w:r>
        <w:rPr>
          <w:lang w:eastAsia="zh-CN"/>
        </w:rPr>
        <w:t xml:space="preserve"> ROS 2 </w:t>
      </w:r>
      <w:r>
        <w:rPr>
          <w:lang w:eastAsia="zh-CN"/>
        </w:rPr>
        <w:t>中的</w:t>
      </w:r>
      <w:r>
        <w:rPr>
          <w:lang w:eastAsia="zh-CN"/>
        </w:rPr>
        <w:t xml:space="preserve"> /cmd_vel </w:t>
      </w:r>
      <w:r>
        <w:rPr>
          <w:lang w:eastAsia="zh-CN"/>
        </w:rPr>
        <w:t>话题。</w:t>
      </w:r>
    </w:p>
    <w:p w14:paraId="285FA297" w14:textId="77777777" w:rsidR="00D0404B" w:rsidRDefault="00D0404B" w:rsidP="00D0404B">
      <w:pPr>
        <w:spacing w:line="300" w:lineRule="auto"/>
        <w:ind w:firstLine="420"/>
        <w:rPr>
          <w:lang w:eastAsia="zh-CN"/>
        </w:rPr>
      </w:pPr>
      <w:r>
        <w:rPr>
          <w:lang w:eastAsia="zh-CN"/>
        </w:rPr>
        <w:t>仿真平台与实物下位机的共同点在于二者均以车体坐标系下的速度量作为上层输入，并按照同一类三舵轮速度分解思想生成三组目标舵角和三组驱动轮速度。因此，前进、横移和原地旋转三类仿真工况能够用于检查第</w:t>
      </w:r>
      <w:r>
        <w:rPr>
          <w:lang w:eastAsia="zh-CN"/>
        </w:rPr>
        <w:t>3</w:t>
      </w:r>
      <w:r>
        <w:rPr>
          <w:lang w:eastAsia="zh-CN"/>
        </w:rPr>
        <w:t>章运动学模型在不同输入条件下的输出规律。</w:t>
      </w:r>
    </w:p>
    <w:p w14:paraId="77ED31A0" w14:textId="77777777" w:rsidR="00D0404B" w:rsidRDefault="00D0404B" w:rsidP="00D0404B">
      <w:pPr>
        <w:spacing w:line="300" w:lineRule="auto"/>
        <w:ind w:firstLine="420"/>
        <w:rPr>
          <w:lang w:eastAsia="zh-CN"/>
        </w:rPr>
      </w:pPr>
      <w:r>
        <w:rPr>
          <w:lang w:eastAsia="zh-CN"/>
        </w:rPr>
        <w:t>二者的区别主要体现在执行对象和通信链路上。仿真环境中，三舵轮运动学节点将计算结果写入</w:t>
      </w:r>
      <w:r>
        <w:rPr>
          <w:lang w:eastAsia="zh-CN"/>
        </w:rPr>
        <w:t xml:space="preserve"> ros2_control </w:t>
      </w:r>
      <w:r>
        <w:rPr>
          <w:lang w:eastAsia="zh-CN"/>
        </w:rPr>
        <w:t>的舵向位置接口和驱动轮速度接口，由</w:t>
      </w:r>
      <w:r>
        <w:rPr>
          <w:lang w:eastAsia="zh-CN"/>
        </w:rPr>
        <w:t xml:space="preserve"> Gazebo </w:t>
      </w:r>
      <w:r>
        <w:rPr>
          <w:lang w:eastAsia="zh-CN"/>
        </w:rPr>
        <w:t>中的虚拟关节完成响应；实物环境中，速度命令经</w:t>
      </w:r>
      <w:r>
        <w:rPr>
          <w:lang w:eastAsia="zh-CN"/>
        </w:rPr>
        <w:t xml:space="preserve"> RCC Base </w:t>
      </w:r>
      <w:r>
        <w:rPr>
          <w:lang w:eastAsia="zh-CN"/>
        </w:rPr>
        <w:t>自定义协议进入</w:t>
      </w:r>
      <w:r>
        <w:rPr>
          <w:lang w:eastAsia="zh-CN"/>
        </w:rPr>
        <w:t xml:space="preserve"> STM32</w:t>
      </w:r>
      <w:r>
        <w:rPr>
          <w:lang w:eastAsia="zh-CN"/>
        </w:rPr>
        <w:t>，再由下位机完成运动学解算、舵角就绪判断和</w:t>
      </w:r>
      <w:r>
        <w:rPr>
          <w:lang w:eastAsia="zh-CN"/>
        </w:rPr>
        <w:t xml:space="preserve"> CANopen </w:t>
      </w:r>
      <w:r>
        <w:rPr>
          <w:lang w:eastAsia="zh-CN"/>
        </w:rPr>
        <w:t>命令下发，最终作用于</w:t>
      </w:r>
      <w:r>
        <w:rPr>
          <w:lang w:eastAsia="zh-CN"/>
        </w:rPr>
        <w:t xml:space="preserve"> Kinco </w:t>
      </w:r>
      <w:r>
        <w:rPr>
          <w:lang w:eastAsia="zh-CN"/>
        </w:rPr>
        <w:t>电机驱动器。</w:t>
      </w:r>
    </w:p>
    <w:p w14:paraId="6195BEDC" w14:textId="77777777" w:rsidR="00D0404B" w:rsidRDefault="00D0404B" w:rsidP="00D0404B">
      <w:pPr>
        <w:spacing w:line="300" w:lineRule="auto"/>
        <w:ind w:firstLine="420"/>
        <w:rPr>
          <w:lang w:eastAsia="zh-CN"/>
        </w:rPr>
      </w:pPr>
      <w:r>
        <w:rPr>
          <w:lang w:eastAsia="zh-CN"/>
        </w:rPr>
        <w:lastRenderedPageBreak/>
        <w:t>因此，第四章重点放在</w:t>
      </w:r>
      <w:r>
        <w:rPr>
          <w:lang w:eastAsia="zh-CN"/>
        </w:rPr>
        <w:t xml:space="preserve"> ROS 2/Gazebo </w:t>
      </w:r>
      <w:r>
        <w:rPr>
          <w:lang w:eastAsia="zh-CN"/>
        </w:rPr>
        <w:t>仿真平台、数据采集和典型工况验证上；</w:t>
      </w:r>
      <w:r>
        <w:rPr>
          <w:lang w:eastAsia="zh-CN"/>
        </w:rPr>
        <w:t xml:space="preserve">STM32 </w:t>
      </w:r>
      <w:r>
        <w:rPr>
          <w:lang w:eastAsia="zh-CN"/>
        </w:rPr>
        <w:t>与</w:t>
      </w:r>
      <w:r>
        <w:rPr>
          <w:lang w:eastAsia="zh-CN"/>
        </w:rPr>
        <w:t xml:space="preserve"> FreeRTOS </w:t>
      </w:r>
      <w:r>
        <w:rPr>
          <w:lang w:eastAsia="zh-CN"/>
        </w:rPr>
        <w:t>的详细程序结构已在前文系统方案和运动学控制章节中说明，后续实验章节则结合实物测试日志进一步分析控制效果。这样的章节安排能够避免重复展开代码细节，同时明确仿真验证与实物执行之间的对应关系。</w:t>
      </w:r>
    </w:p>
    <w:p w14:paraId="48C7E1F3" w14:textId="77777777" w:rsidR="00317C8C" w:rsidRDefault="00000000">
      <w:pPr>
        <w:spacing w:before="120" w:after="60" w:line="300" w:lineRule="auto"/>
        <w:rPr>
          <w:lang w:eastAsia="zh-CN"/>
        </w:rPr>
      </w:pPr>
      <w:r>
        <w:rPr>
          <w:rFonts w:ascii="宋体" w:hAnsi="宋体"/>
          <w:b/>
          <w:sz w:val="30"/>
          <w:lang w:eastAsia="zh-CN"/>
        </w:rPr>
        <w:t>第5章 实验结果与分析</w:t>
      </w:r>
    </w:p>
    <w:p w14:paraId="373413ED" w14:textId="77777777" w:rsidR="00317C8C" w:rsidRDefault="00000000">
      <w:pPr>
        <w:spacing w:before="60" w:after="60" w:line="300" w:lineRule="auto"/>
        <w:rPr>
          <w:lang w:eastAsia="zh-CN"/>
        </w:rPr>
      </w:pPr>
      <w:r>
        <w:rPr>
          <w:rFonts w:ascii="宋体" w:hAnsi="宋体"/>
          <w:b/>
          <w:lang w:eastAsia="zh-CN"/>
        </w:rPr>
        <w:t>5.1 仿真结果分析</w:t>
      </w:r>
    </w:p>
    <w:p w14:paraId="63ED2D1C" w14:textId="77777777" w:rsidR="00317C8C" w:rsidRDefault="00000000">
      <w:pPr>
        <w:spacing w:after="0" w:line="300" w:lineRule="auto"/>
        <w:ind w:firstLine="420"/>
        <w:rPr>
          <w:lang w:eastAsia="zh-CN"/>
        </w:rPr>
      </w:pPr>
      <w:r>
        <w:rPr>
          <w:rFonts w:ascii="宋体" w:hAnsi="宋体"/>
          <w:sz w:val="21"/>
          <w:lang w:eastAsia="zh-CN"/>
        </w:rPr>
        <w:t>仿真结果表明，三舵轮移动底盘在前进、横移和原地旋转等标准工况下的运动方向与理论计算结果一致。前进工况下，三个舵轮目标角均接近 0°，驱动轮速度大小一致，底盘沿车体前向运动；横移工况下，三个舵轮目标角均接近 90°，底盘能够在车体姿态基本不变的情况下产生侧向位移；原地旋转工况下，三个舵轮分别指向绕车体中心旋转所需的切向方向，底盘能够围绕几何中心转动。</w:t>
      </w:r>
    </w:p>
    <w:p w14:paraId="1CE865FD" w14:textId="77777777" w:rsidR="00317C8C" w:rsidRDefault="00000000">
      <w:pPr>
        <w:spacing w:after="0" w:line="300" w:lineRule="auto"/>
        <w:ind w:firstLine="420"/>
        <w:rPr>
          <w:lang w:eastAsia="zh-CN"/>
        </w:rPr>
      </w:pPr>
      <w:r>
        <w:rPr>
          <w:rFonts w:ascii="宋体" w:hAnsi="宋体"/>
          <w:sz w:val="21"/>
          <w:lang w:eastAsia="zh-CN"/>
        </w:rPr>
        <w:t>仿真平台的主要作用在于提前验证三舵轮逆运动学模型、关节控制接口和运动方向配置是否正确。若舵轮安装坐标、关节轴方向或控制接口配置存在错误，仿真中会表现为轮组方向不一致、运动方向相反或底盘无法形成期望运动。通过仿真验证后再进行实物实验，可以降低实物调试风险，并为后续分析实物平台中的动态响应问题提供对照基础。</w:t>
      </w:r>
    </w:p>
    <w:p w14:paraId="1A9D5415" w14:textId="77777777" w:rsidR="00317C8C" w:rsidRDefault="00000000">
      <w:pPr>
        <w:spacing w:after="0" w:line="300" w:lineRule="auto"/>
        <w:ind w:firstLine="420"/>
        <w:rPr>
          <w:lang w:eastAsia="zh-CN"/>
        </w:rPr>
      </w:pPr>
      <w:r>
        <w:rPr>
          <w:rFonts w:ascii="宋体" w:hAnsi="宋体"/>
          <w:sz w:val="21"/>
          <w:lang w:eastAsia="zh-CN"/>
        </w:rPr>
        <w:t>需要说明的是，ROS 2/Gazebo 仿真平台主要用于算法和关节接口的预验证，并不直接作为 STM32 实物底盘的控制入口。实物实验中，速度命令仍通过 RCC Base 自定义协议进入 STM32 下位机，再由下位机完成三舵轮运动学解算、舵角控制、轮速控制和 CANopen 电机通信。</w:t>
      </w:r>
    </w:p>
    <w:p w14:paraId="20AF73CF" w14:textId="77777777" w:rsidR="00317C8C" w:rsidRDefault="00000000">
      <w:pPr>
        <w:spacing w:before="60" w:after="60" w:line="300" w:lineRule="auto"/>
        <w:rPr>
          <w:lang w:eastAsia="zh-CN"/>
        </w:rPr>
      </w:pPr>
      <w:r>
        <w:rPr>
          <w:rFonts w:ascii="宋体" w:hAnsi="宋体"/>
          <w:b/>
          <w:lang w:eastAsia="zh-CN"/>
        </w:rPr>
        <w:t>5.2 实物基础运动速度响应分析</w:t>
      </w:r>
    </w:p>
    <w:p w14:paraId="05FA9F4C" w14:textId="77777777" w:rsidR="00317C8C" w:rsidRDefault="00000000">
      <w:pPr>
        <w:spacing w:after="0" w:line="300" w:lineRule="auto"/>
        <w:ind w:firstLine="420"/>
        <w:rPr>
          <w:lang w:eastAsia="zh-CN"/>
        </w:rPr>
      </w:pPr>
      <w:r>
        <w:rPr>
          <w:rFonts w:ascii="宋体" w:hAnsi="宋体"/>
          <w:sz w:val="21"/>
          <w:lang w:eastAsia="zh-CN"/>
        </w:rPr>
        <w:t>在完成仿真验证后，本文进一步选取前进、平移和原地旋转三类基础工况进行实物速度响应测试。与第四章仿真中主要观察舵角命令和关节命令不同，实物测试更加关注指令速度与反馈速度之间的跟随关系。前进运动时指令速度与反馈速度对比如图5-1所示。</w:t>
      </w:r>
    </w:p>
    <w:p w14:paraId="7ABDEAF1" w14:textId="77777777" w:rsidR="00317C8C" w:rsidRDefault="00000000">
      <w:pPr>
        <w:spacing w:before="60" w:after="60"/>
        <w:jc w:val="center"/>
      </w:pPr>
      <w:r>
        <w:rPr>
          <w:noProof/>
        </w:rPr>
        <w:lastRenderedPageBreak/>
        <w:drawing>
          <wp:inline distT="0" distB="0" distL="0" distR="0" wp14:anchorId="33A18D64" wp14:editId="57BA098C">
            <wp:extent cx="4860000" cy="36761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ssis_forward_common_end.png"/>
                    <pic:cNvPicPr/>
                  </pic:nvPicPr>
                  <pic:blipFill>
                    <a:blip r:embed="rId20"/>
                    <a:stretch>
                      <a:fillRect/>
                    </a:stretch>
                  </pic:blipFill>
                  <pic:spPr>
                    <a:xfrm>
                      <a:off x="0" y="0"/>
                      <a:ext cx="4860000" cy="3676154"/>
                    </a:xfrm>
                    <a:prstGeom prst="rect">
                      <a:avLst/>
                    </a:prstGeom>
                  </pic:spPr>
                </pic:pic>
              </a:graphicData>
            </a:graphic>
          </wp:inline>
        </w:drawing>
      </w:r>
    </w:p>
    <w:p w14:paraId="62EB1290" w14:textId="77777777" w:rsidR="00317C8C" w:rsidRDefault="00000000">
      <w:pPr>
        <w:spacing w:after="120"/>
        <w:jc w:val="center"/>
        <w:rPr>
          <w:lang w:eastAsia="zh-CN"/>
        </w:rPr>
      </w:pPr>
      <w:r>
        <w:rPr>
          <w:rFonts w:ascii="宋体" w:hAnsi="宋体"/>
          <w:sz w:val="21"/>
          <w:lang w:eastAsia="zh-CN"/>
        </w:rPr>
        <w:t>图5-1  底盘前进运动时指令速度与反馈速度对比</w:t>
      </w:r>
    </w:p>
    <w:p w14:paraId="6F34179E" w14:textId="77777777" w:rsidR="00317C8C" w:rsidRDefault="00000000">
      <w:pPr>
        <w:spacing w:after="0" w:line="300" w:lineRule="auto"/>
        <w:ind w:firstLine="420"/>
        <w:rPr>
          <w:lang w:eastAsia="zh-CN"/>
        </w:rPr>
      </w:pPr>
      <w:r>
        <w:rPr>
          <w:rFonts w:ascii="宋体" w:hAnsi="宋体"/>
          <w:sz w:val="21"/>
          <w:lang w:eastAsia="zh-CN"/>
        </w:rPr>
        <w:t>由图5-1可见，前进运动阶段指令速度由 0 逐步增加至约 0.35 m/s，反馈速度随后跟随上升，并在稳定段保持在目标速度附近。起步初期反馈速度略滞后于指令速度，主要与电机响应、速度滤波和底盘惯性有关；进入稳定段后，两条曲线基本重合，说明三舵轮底盘在直行零位附近具有较好的速度跟随能力。停止阶段反馈速度下降相对指令速度存在一定滞后，这属于实物系统惯性和驱动器响应造成的正常现象。</w:t>
      </w:r>
    </w:p>
    <w:p w14:paraId="3C7B0B86" w14:textId="77777777" w:rsidR="00317C8C" w:rsidRDefault="00000000">
      <w:pPr>
        <w:spacing w:after="0" w:line="300" w:lineRule="auto"/>
        <w:ind w:firstLine="420"/>
        <w:rPr>
          <w:lang w:eastAsia="zh-CN"/>
        </w:rPr>
      </w:pPr>
      <w:r>
        <w:rPr>
          <w:rFonts w:ascii="宋体" w:hAnsi="宋体"/>
          <w:sz w:val="21"/>
          <w:lang w:eastAsia="zh-CN"/>
        </w:rPr>
        <w:t>平移运动时指令速度与反馈速度对比如图5-2所示。该工况主要用于验证舵轮转至侧向方向后的平移能力和速度稳定性。</w:t>
      </w:r>
    </w:p>
    <w:p w14:paraId="5775E8B9" w14:textId="77777777" w:rsidR="00317C8C" w:rsidRDefault="00000000">
      <w:pPr>
        <w:spacing w:before="60" w:after="60"/>
        <w:jc w:val="center"/>
      </w:pPr>
      <w:r>
        <w:rPr>
          <w:noProof/>
        </w:rPr>
        <w:lastRenderedPageBreak/>
        <w:drawing>
          <wp:inline distT="0" distB="0" distL="0" distR="0" wp14:anchorId="170D1FFF" wp14:editId="6D912ED5">
            <wp:extent cx="4860000" cy="3587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ssis_translation_8s.png"/>
                    <pic:cNvPicPr/>
                  </pic:nvPicPr>
                  <pic:blipFill>
                    <a:blip r:embed="rId21"/>
                    <a:stretch>
                      <a:fillRect/>
                    </a:stretch>
                  </pic:blipFill>
                  <pic:spPr>
                    <a:xfrm>
                      <a:off x="0" y="0"/>
                      <a:ext cx="4860000" cy="3587700"/>
                    </a:xfrm>
                    <a:prstGeom prst="rect">
                      <a:avLst/>
                    </a:prstGeom>
                  </pic:spPr>
                </pic:pic>
              </a:graphicData>
            </a:graphic>
          </wp:inline>
        </w:drawing>
      </w:r>
    </w:p>
    <w:p w14:paraId="616DE143" w14:textId="77777777" w:rsidR="00317C8C" w:rsidRDefault="00000000">
      <w:pPr>
        <w:spacing w:after="120"/>
        <w:jc w:val="center"/>
        <w:rPr>
          <w:lang w:eastAsia="zh-CN"/>
        </w:rPr>
      </w:pPr>
      <w:r>
        <w:rPr>
          <w:rFonts w:ascii="宋体" w:hAnsi="宋体"/>
          <w:sz w:val="21"/>
          <w:lang w:eastAsia="zh-CN"/>
        </w:rPr>
        <w:t>图5-2  底盘平移运动时指令速度与反馈速度对比</w:t>
      </w:r>
    </w:p>
    <w:p w14:paraId="4F67C24C" w14:textId="77777777" w:rsidR="00317C8C" w:rsidRDefault="00000000">
      <w:pPr>
        <w:spacing w:after="0" w:line="300" w:lineRule="auto"/>
        <w:ind w:firstLine="420"/>
        <w:rPr>
          <w:lang w:eastAsia="zh-CN"/>
        </w:rPr>
      </w:pPr>
      <w:r>
        <w:rPr>
          <w:rFonts w:ascii="宋体" w:hAnsi="宋体"/>
          <w:sz w:val="21"/>
          <w:lang w:eastAsia="zh-CN"/>
        </w:rPr>
        <w:t>由图5-2可见，平移工况中指令速度约为 0.10 m/s，反馈速度在起步阶段存在短时超调，随后迅速收敛并稳定在指令速度附近。与前进工况相比，平移工况需要三个舵轮同时转至侧向滚动方向，因此对舵角一致性和舵向响应同步性要求更高。曲线稳定后反馈速度波动较小，说明在舵角到位后底盘能够较稳定地完成侧向平移。</w:t>
      </w:r>
    </w:p>
    <w:p w14:paraId="5A95BA38" w14:textId="77777777" w:rsidR="00317C8C" w:rsidRDefault="00000000">
      <w:pPr>
        <w:spacing w:after="0" w:line="300" w:lineRule="auto"/>
        <w:ind w:firstLine="420"/>
        <w:rPr>
          <w:lang w:eastAsia="zh-CN"/>
        </w:rPr>
      </w:pPr>
      <w:r>
        <w:rPr>
          <w:rFonts w:ascii="宋体" w:hAnsi="宋体"/>
          <w:sz w:val="21"/>
          <w:lang w:eastAsia="zh-CN"/>
        </w:rPr>
        <w:t>原地旋转运动时指令速度与反馈速度对比如图5-3所示。图中速度量用于反映旋转工况下的等效速度响应特征。</w:t>
      </w:r>
    </w:p>
    <w:p w14:paraId="3D15E3AA" w14:textId="77777777" w:rsidR="00317C8C" w:rsidRDefault="00000000">
      <w:pPr>
        <w:spacing w:before="60" w:after="60"/>
        <w:jc w:val="center"/>
      </w:pPr>
      <w:r>
        <w:rPr>
          <w:noProof/>
        </w:rPr>
        <w:lastRenderedPageBreak/>
        <w:drawing>
          <wp:inline distT="0" distB="0" distL="0" distR="0" wp14:anchorId="75BEA03B" wp14:editId="2D15E534">
            <wp:extent cx="4860000" cy="36120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assis_rotation_15s.png"/>
                    <pic:cNvPicPr/>
                  </pic:nvPicPr>
                  <pic:blipFill>
                    <a:blip r:embed="rId22"/>
                    <a:stretch>
                      <a:fillRect/>
                    </a:stretch>
                  </pic:blipFill>
                  <pic:spPr>
                    <a:xfrm>
                      <a:off x="0" y="0"/>
                      <a:ext cx="4860000" cy="3612035"/>
                    </a:xfrm>
                    <a:prstGeom prst="rect">
                      <a:avLst/>
                    </a:prstGeom>
                  </pic:spPr>
                </pic:pic>
              </a:graphicData>
            </a:graphic>
          </wp:inline>
        </w:drawing>
      </w:r>
    </w:p>
    <w:p w14:paraId="0BCBCB20" w14:textId="77777777" w:rsidR="00317C8C" w:rsidRDefault="00000000">
      <w:pPr>
        <w:spacing w:after="120"/>
        <w:jc w:val="center"/>
        <w:rPr>
          <w:lang w:eastAsia="zh-CN"/>
        </w:rPr>
      </w:pPr>
      <w:r>
        <w:rPr>
          <w:rFonts w:ascii="宋体" w:hAnsi="宋体"/>
          <w:sz w:val="21"/>
          <w:lang w:eastAsia="zh-CN"/>
        </w:rPr>
        <w:t>图5-3  底盘旋转运动时指令速度与反馈速度对比</w:t>
      </w:r>
    </w:p>
    <w:p w14:paraId="243C405A" w14:textId="77777777" w:rsidR="00317C8C" w:rsidRDefault="00000000">
      <w:pPr>
        <w:spacing w:after="0" w:line="300" w:lineRule="auto"/>
        <w:ind w:firstLine="420"/>
        <w:rPr>
          <w:lang w:eastAsia="zh-CN"/>
        </w:rPr>
      </w:pPr>
      <w:r>
        <w:rPr>
          <w:rFonts w:ascii="宋体" w:hAnsi="宋体"/>
          <w:sz w:val="21"/>
          <w:lang w:eastAsia="zh-CN"/>
        </w:rPr>
        <w:t>由图5-3可见，旋转工况下反馈速度围绕指令速度小幅波动，整体保持在约 0.058 m/s 附近，未出现持续发散或明显突变。该结果说明三舵轮底盘在原地旋转时能够形成较稳定的轮速输出。由于原地旋转需要三个舵轮分别转至不同切向角度，该工况对舵角同步和轮速分配要求最高，后续旋转后直行过冲分析也正是基于该动态切换工况展开。</w:t>
      </w:r>
    </w:p>
    <w:p w14:paraId="367D793D" w14:textId="77777777" w:rsidR="00317C8C" w:rsidRDefault="00000000">
      <w:pPr>
        <w:spacing w:before="120" w:after="60" w:line="300" w:lineRule="auto"/>
        <w:jc w:val="center"/>
        <w:rPr>
          <w:lang w:eastAsia="zh-CN"/>
        </w:rPr>
      </w:pPr>
      <w:r>
        <w:rPr>
          <w:rFonts w:ascii="宋体" w:hAnsi="宋体"/>
          <w:sz w:val="21"/>
          <w:lang w:eastAsia="zh-CN"/>
        </w:rPr>
        <w:t>表5-1  基础运动速度响应特征</w:t>
      </w:r>
    </w:p>
    <w:tbl>
      <w:tblPr>
        <w:tblW w:w="0" w:type="auto"/>
        <w:jc w:val="center"/>
        <w:tblBorders>
          <w:top w:val="single" w:sz="12" w:space="0" w:color="000000"/>
          <w:left w:val="nil"/>
          <w:bottom w:val="single" w:sz="12" w:space="0" w:color="000000"/>
          <w:right w:val="nil"/>
          <w:insideH w:val="single" w:sz="8" w:space="0" w:color="000000"/>
          <w:insideV w:val="nil"/>
        </w:tblBorders>
        <w:tblLayout w:type="fixed"/>
        <w:tblLook w:val="04A0" w:firstRow="1" w:lastRow="0" w:firstColumn="1" w:lastColumn="0" w:noHBand="0" w:noVBand="1"/>
      </w:tblPr>
      <w:tblGrid>
        <w:gridCol w:w="1417"/>
        <w:gridCol w:w="2268"/>
        <w:gridCol w:w="2835"/>
        <w:gridCol w:w="2268"/>
      </w:tblGrid>
      <w:tr w:rsidR="00317C8C" w14:paraId="101ABD6C" w14:textId="77777777">
        <w:trPr>
          <w:trHeight w:val="454"/>
          <w:jc w:val="center"/>
        </w:trPr>
        <w:tc>
          <w:tcPr>
            <w:tcW w:w="1417" w:type="dxa"/>
            <w:shd w:val="clear" w:color="auto" w:fill="D9EAF7"/>
            <w:vAlign w:val="center"/>
          </w:tcPr>
          <w:p w14:paraId="06A0EA03" w14:textId="77777777" w:rsidR="00317C8C" w:rsidRDefault="00000000">
            <w:pPr>
              <w:spacing w:after="0"/>
              <w:jc w:val="center"/>
            </w:pPr>
            <w:r>
              <w:rPr>
                <w:rFonts w:ascii="宋体" w:hAnsi="宋体"/>
                <w:b/>
                <w:sz w:val="21"/>
              </w:rPr>
              <w:t>工况</w:t>
            </w:r>
          </w:p>
        </w:tc>
        <w:tc>
          <w:tcPr>
            <w:tcW w:w="2268" w:type="dxa"/>
            <w:shd w:val="clear" w:color="auto" w:fill="D9EAF7"/>
            <w:vAlign w:val="center"/>
          </w:tcPr>
          <w:p w14:paraId="663E2830" w14:textId="77777777" w:rsidR="00317C8C" w:rsidRDefault="00000000">
            <w:pPr>
              <w:spacing w:after="0"/>
              <w:jc w:val="center"/>
            </w:pPr>
            <w:r>
              <w:rPr>
                <w:rFonts w:ascii="宋体" w:hAnsi="宋体"/>
                <w:b/>
                <w:sz w:val="21"/>
              </w:rPr>
              <w:t>主要输入特征</w:t>
            </w:r>
          </w:p>
        </w:tc>
        <w:tc>
          <w:tcPr>
            <w:tcW w:w="2835" w:type="dxa"/>
            <w:shd w:val="clear" w:color="auto" w:fill="D9EAF7"/>
            <w:vAlign w:val="center"/>
          </w:tcPr>
          <w:p w14:paraId="7998B4FE" w14:textId="77777777" w:rsidR="00317C8C" w:rsidRDefault="00000000">
            <w:pPr>
              <w:spacing w:after="0"/>
              <w:jc w:val="center"/>
            </w:pPr>
            <w:r>
              <w:rPr>
                <w:rFonts w:ascii="宋体" w:hAnsi="宋体"/>
                <w:b/>
                <w:sz w:val="21"/>
              </w:rPr>
              <w:t>速度响应特征</w:t>
            </w:r>
          </w:p>
        </w:tc>
        <w:tc>
          <w:tcPr>
            <w:tcW w:w="2268" w:type="dxa"/>
            <w:shd w:val="clear" w:color="auto" w:fill="D9EAF7"/>
            <w:vAlign w:val="center"/>
          </w:tcPr>
          <w:p w14:paraId="72646244" w14:textId="77777777" w:rsidR="00317C8C" w:rsidRDefault="00000000">
            <w:pPr>
              <w:spacing w:after="0"/>
              <w:jc w:val="center"/>
            </w:pPr>
            <w:r>
              <w:rPr>
                <w:rFonts w:ascii="宋体" w:hAnsi="宋体"/>
                <w:b/>
                <w:sz w:val="21"/>
              </w:rPr>
              <w:t>分析结论</w:t>
            </w:r>
          </w:p>
        </w:tc>
      </w:tr>
      <w:tr w:rsidR="00317C8C" w14:paraId="4022CDC7" w14:textId="77777777">
        <w:trPr>
          <w:trHeight w:val="454"/>
          <w:jc w:val="center"/>
        </w:trPr>
        <w:tc>
          <w:tcPr>
            <w:tcW w:w="1417" w:type="dxa"/>
            <w:vAlign w:val="center"/>
          </w:tcPr>
          <w:p w14:paraId="6CE18F4E" w14:textId="77777777" w:rsidR="00317C8C" w:rsidRDefault="00000000">
            <w:pPr>
              <w:spacing w:after="0"/>
            </w:pPr>
            <w:r>
              <w:rPr>
                <w:rFonts w:ascii="宋体" w:hAnsi="宋体"/>
                <w:sz w:val="21"/>
              </w:rPr>
              <w:t>前进</w:t>
            </w:r>
          </w:p>
        </w:tc>
        <w:tc>
          <w:tcPr>
            <w:tcW w:w="2268" w:type="dxa"/>
            <w:vAlign w:val="center"/>
          </w:tcPr>
          <w:p w14:paraId="24439095" w14:textId="77777777" w:rsidR="00317C8C" w:rsidRDefault="00000000">
            <w:pPr>
              <w:spacing w:after="0"/>
              <w:jc w:val="center"/>
            </w:pPr>
            <w:r>
              <w:rPr>
                <w:rFonts w:ascii="宋体" w:hAnsi="宋体"/>
                <w:sz w:val="21"/>
              </w:rPr>
              <w:t>前向速度逐步升至约 0.35 m/s</w:t>
            </w:r>
          </w:p>
        </w:tc>
        <w:tc>
          <w:tcPr>
            <w:tcW w:w="2835" w:type="dxa"/>
            <w:vAlign w:val="center"/>
          </w:tcPr>
          <w:p w14:paraId="4F0E77AC" w14:textId="77777777" w:rsidR="00317C8C" w:rsidRDefault="00000000">
            <w:pPr>
              <w:spacing w:after="0"/>
              <w:jc w:val="center"/>
              <w:rPr>
                <w:lang w:eastAsia="zh-CN"/>
              </w:rPr>
            </w:pPr>
            <w:r>
              <w:rPr>
                <w:rFonts w:ascii="宋体" w:hAnsi="宋体"/>
                <w:sz w:val="21"/>
                <w:lang w:eastAsia="zh-CN"/>
              </w:rPr>
              <w:t>反馈速度起步略滞后，稳定段接近指令速度</w:t>
            </w:r>
          </w:p>
        </w:tc>
        <w:tc>
          <w:tcPr>
            <w:tcW w:w="2268" w:type="dxa"/>
            <w:vAlign w:val="center"/>
          </w:tcPr>
          <w:p w14:paraId="7911EFA0" w14:textId="77777777" w:rsidR="00317C8C" w:rsidRDefault="00000000">
            <w:pPr>
              <w:spacing w:after="0"/>
              <w:rPr>
                <w:lang w:eastAsia="zh-CN"/>
              </w:rPr>
            </w:pPr>
            <w:r>
              <w:rPr>
                <w:rFonts w:ascii="宋体" w:hAnsi="宋体"/>
                <w:sz w:val="21"/>
                <w:lang w:eastAsia="zh-CN"/>
              </w:rPr>
              <w:t>直行零位附近速度跟随较好</w:t>
            </w:r>
          </w:p>
        </w:tc>
      </w:tr>
      <w:tr w:rsidR="00317C8C" w14:paraId="687C24BA" w14:textId="77777777">
        <w:trPr>
          <w:trHeight w:val="454"/>
          <w:jc w:val="center"/>
        </w:trPr>
        <w:tc>
          <w:tcPr>
            <w:tcW w:w="1417" w:type="dxa"/>
            <w:vAlign w:val="center"/>
          </w:tcPr>
          <w:p w14:paraId="123D207D" w14:textId="77777777" w:rsidR="00317C8C" w:rsidRDefault="00000000">
            <w:pPr>
              <w:spacing w:after="0"/>
            </w:pPr>
            <w:r>
              <w:rPr>
                <w:rFonts w:ascii="宋体" w:hAnsi="宋体"/>
                <w:sz w:val="21"/>
              </w:rPr>
              <w:t>平移</w:t>
            </w:r>
          </w:p>
        </w:tc>
        <w:tc>
          <w:tcPr>
            <w:tcW w:w="2268" w:type="dxa"/>
            <w:vAlign w:val="center"/>
          </w:tcPr>
          <w:p w14:paraId="4E14230B" w14:textId="77777777" w:rsidR="00317C8C" w:rsidRDefault="00000000">
            <w:pPr>
              <w:spacing w:after="0"/>
              <w:jc w:val="center"/>
            </w:pPr>
            <w:r>
              <w:rPr>
                <w:rFonts w:ascii="宋体" w:hAnsi="宋体"/>
                <w:sz w:val="21"/>
              </w:rPr>
              <w:t>横向速度约 0.10 m/s</w:t>
            </w:r>
          </w:p>
        </w:tc>
        <w:tc>
          <w:tcPr>
            <w:tcW w:w="2835" w:type="dxa"/>
            <w:vAlign w:val="center"/>
          </w:tcPr>
          <w:p w14:paraId="75912958" w14:textId="77777777" w:rsidR="00317C8C" w:rsidRDefault="00000000">
            <w:pPr>
              <w:spacing w:after="0"/>
              <w:jc w:val="center"/>
              <w:rPr>
                <w:lang w:eastAsia="zh-CN"/>
              </w:rPr>
            </w:pPr>
            <w:r>
              <w:rPr>
                <w:rFonts w:ascii="宋体" w:hAnsi="宋体"/>
                <w:sz w:val="21"/>
                <w:lang w:eastAsia="zh-CN"/>
              </w:rPr>
              <w:t>起步存在短时超调，随后稳定在指令附近</w:t>
            </w:r>
          </w:p>
        </w:tc>
        <w:tc>
          <w:tcPr>
            <w:tcW w:w="2268" w:type="dxa"/>
            <w:vAlign w:val="center"/>
          </w:tcPr>
          <w:p w14:paraId="5CEC18B1" w14:textId="77777777" w:rsidR="00317C8C" w:rsidRDefault="00000000">
            <w:pPr>
              <w:spacing w:after="0"/>
              <w:rPr>
                <w:lang w:eastAsia="zh-CN"/>
              </w:rPr>
            </w:pPr>
            <w:r>
              <w:rPr>
                <w:rFonts w:ascii="宋体" w:hAnsi="宋体"/>
                <w:sz w:val="21"/>
                <w:lang w:eastAsia="zh-CN"/>
              </w:rPr>
              <w:t>舵角到位后侧向速度稳定</w:t>
            </w:r>
          </w:p>
        </w:tc>
      </w:tr>
      <w:tr w:rsidR="00317C8C" w14:paraId="37D31082" w14:textId="77777777">
        <w:trPr>
          <w:trHeight w:val="454"/>
          <w:jc w:val="center"/>
        </w:trPr>
        <w:tc>
          <w:tcPr>
            <w:tcW w:w="1417" w:type="dxa"/>
            <w:vAlign w:val="center"/>
          </w:tcPr>
          <w:p w14:paraId="7D99D905" w14:textId="77777777" w:rsidR="00317C8C" w:rsidRDefault="00000000">
            <w:pPr>
              <w:spacing w:after="0"/>
            </w:pPr>
            <w:r>
              <w:rPr>
                <w:rFonts w:ascii="宋体" w:hAnsi="宋体"/>
                <w:sz w:val="21"/>
              </w:rPr>
              <w:t>原地旋转</w:t>
            </w:r>
          </w:p>
        </w:tc>
        <w:tc>
          <w:tcPr>
            <w:tcW w:w="2268" w:type="dxa"/>
            <w:vAlign w:val="center"/>
          </w:tcPr>
          <w:p w14:paraId="122792C6" w14:textId="77777777" w:rsidR="00317C8C" w:rsidRDefault="00000000">
            <w:pPr>
              <w:spacing w:after="0"/>
              <w:jc w:val="center"/>
            </w:pPr>
            <w:r>
              <w:rPr>
                <w:rFonts w:ascii="宋体" w:hAnsi="宋体"/>
                <w:sz w:val="21"/>
              </w:rPr>
              <w:t>旋转等效速度约 0.058 m/s</w:t>
            </w:r>
          </w:p>
        </w:tc>
        <w:tc>
          <w:tcPr>
            <w:tcW w:w="2835" w:type="dxa"/>
            <w:vAlign w:val="center"/>
          </w:tcPr>
          <w:p w14:paraId="13367672" w14:textId="77777777" w:rsidR="00317C8C" w:rsidRDefault="00000000">
            <w:pPr>
              <w:spacing w:after="0"/>
              <w:jc w:val="center"/>
              <w:rPr>
                <w:lang w:eastAsia="zh-CN"/>
              </w:rPr>
            </w:pPr>
            <w:r>
              <w:rPr>
                <w:rFonts w:ascii="宋体" w:hAnsi="宋体"/>
                <w:sz w:val="21"/>
                <w:lang w:eastAsia="zh-CN"/>
              </w:rPr>
              <w:t>反馈速度围绕指令小幅波动</w:t>
            </w:r>
          </w:p>
        </w:tc>
        <w:tc>
          <w:tcPr>
            <w:tcW w:w="2268" w:type="dxa"/>
            <w:vAlign w:val="center"/>
          </w:tcPr>
          <w:p w14:paraId="2B6AB5F4" w14:textId="77777777" w:rsidR="00317C8C" w:rsidRDefault="00000000">
            <w:pPr>
              <w:spacing w:after="0"/>
            </w:pPr>
            <w:r>
              <w:rPr>
                <w:rFonts w:ascii="宋体" w:hAnsi="宋体"/>
                <w:sz w:val="21"/>
              </w:rPr>
              <w:t>旋转轮速输出较稳定</w:t>
            </w:r>
          </w:p>
        </w:tc>
      </w:tr>
    </w:tbl>
    <w:p w14:paraId="372D0DEA" w14:textId="77777777" w:rsidR="00317C8C" w:rsidRDefault="00317C8C">
      <w:pPr>
        <w:spacing w:after="60" w:line="300" w:lineRule="auto"/>
      </w:pPr>
    </w:p>
    <w:p w14:paraId="567B96CF" w14:textId="77777777" w:rsidR="00317C8C" w:rsidRDefault="00000000">
      <w:pPr>
        <w:spacing w:after="0" w:line="300" w:lineRule="auto"/>
        <w:ind w:firstLine="420"/>
        <w:rPr>
          <w:lang w:eastAsia="zh-CN"/>
        </w:rPr>
      </w:pPr>
      <w:r>
        <w:rPr>
          <w:rFonts w:ascii="宋体" w:hAnsi="宋体"/>
          <w:sz w:val="21"/>
          <w:lang w:eastAsia="zh-CN"/>
        </w:rPr>
        <w:t>综合图5-1至图5-3可以看出，底盘在三类基础运动工况下均能完成速度跟随，说明 STM32 下位机能够正确接收速度命令并调用三舵轮控制逻辑。基础运动响应总体稳定，但起步、停止以及模式切换阶段仍存在一定动态滞后，这为后续分析旋转后直行过冲现象提供了实验依据。</w:t>
      </w:r>
    </w:p>
    <w:p w14:paraId="5E556401" w14:textId="77777777" w:rsidR="00317C8C" w:rsidRDefault="00000000">
      <w:pPr>
        <w:spacing w:before="60" w:after="60" w:line="300" w:lineRule="auto"/>
        <w:rPr>
          <w:lang w:eastAsia="zh-CN"/>
        </w:rPr>
      </w:pPr>
      <w:r>
        <w:rPr>
          <w:rFonts w:ascii="宋体" w:hAnsi="宋体"/>
          <w:b/>
          <w:lang w:eastAsia="zh-CN"/>
        </w:rPr>
        <w:t>5.3 旋转后直行过冲现象分析</w:t>
      </w:r>
    </w:p>
    <w:p w14:paraId="0CEA6E48" w14:textId="77777777" w:rsidR="00317C8C" w:rsidRDefault="00000000">
      <w:pPr>
        <w:spacing w:after="0" w:line="300" w:lineRule="auto"/>
        <w:ind w:firstLine="420"/>
        <w:rPr>
          <w:lang w:eastAsia="zh-CN"/>
        </w:rPr>
      </w:pPr>
      <w:r>
        <w:rPr>
          <w:rFonts w:ascii="宋体" w:hAnsi="宋体"/>
          <w:sz w:val="21"/>
          <w:lang w:eastAsia="zh-CN"/>
        </w:rPr>
        <w:t>为分析三舵轮底盘在动态切换过程中的响应特性，本文选取“原地旋转后切换前进”作为重点工况。该工况包含旋转舵角形成、旋转停止、舵角回零和直行速度释放等多个阶段，能够较明</w:t>
      </w:r>
      <w:r>
        <w:rPr>
          <w:rFonts w:ascii="宋体" w:hAnsi="宋体"/>
          <w:sz w:val="21"/>
          <w:lang w:eastAsia="zh-CN"/>
        </w:rPr>
        <w:lastRenderedPageBreak/>
        <w:t>显地反映舵角响应与速度指令之间的时序关系。改进前旋转后直行工况下的速度响应曲线如图5-4所示。</w:t>
      </w:r>
    </w:p>
    <w:p w14:paraId="1895738F" w14:textId="77777777" w:rsidR="00317C8C" w:rsidRDefault="00000000">
      <w:pPr>
        <w:spacing w:before="60" w:after="60"/>
        <w:jc w:val="center"/>
      </w:pPr>
      <w:r>
        <w:rPr>
          <w:noProof/>
        </w:rPr>
        <w:drawing>
          <wp:inline distT="0" distB="0" distL="0" distR="0" wp14:anchorId="3C06D9C7" wp14:editId="6DDD719F">
            <wp:extent cx="4860000" cy="364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旋转过冲图片.png"/>
                    <pic:cNvPicPr/>
                  </pic:nvPicPr>
                  <pic:blipFill>
                    <a:blip r:embed="rId23"/>
                    <a:stretch>
                      <a:fillRect/>
                    </a:stretch>
                  </pic:blipFill>
                  <pic:spPr>
                    <a:xfrm>
                      <a:off x="0" y="0"/>
                      <a:ext cx="4860000" cy="3645000"/>
                    </a:xfrm>
                    <a:prstGeom prst="rect">
                      <a:avLst/>
                    </a:prstGeom>
                  </pic:spPr>
                </pic:pic>
              </a:graphicData>
            </a:graphic>
          </wp:inline>
        </w:drawing>
      </w:r>
    </w:p>
    <w:p w14:paraId="387EFFA7" w14:textId="77777777" w:rsidR="00317C8C" w:rsidRDefault="00000000">
      <w:pPr>
        <w:spacing w:after="120"/>
        <w:jc w:val="center"/>
        <w:rPr>
          <w:lang w:eastAsia="zh-CN"/>
        </w:rPr>
      </w:pPr>
      <w:r>
        <w:rPr>
          <w:rFonts w:ascii="宋体" w:hAnsi="宋体"/>
          <w:sz w:val="21"/>
          <w:lang w:eastAsia="zh-CN"/>
        </w:rPr>
        <w:t>图5-4  改进前旋转后直行速度过冲响应曲线</w:t>
      </w:r>
    </w:p>
    <w:p w14:paraId="7B22872D" w14:textId="77777777" w:rsidR="00317C8C" w:rsidRDefault="00000000">
      <w:pPr>
        <w:spacing w:after="0" w:line="300" w:lineRule="auto"/>
        <w:ind w:firstLine="420"/>
        <w:rPr>
          <w:lang w:eastAsia="zh-CN"/>
        </w:rPr>
      </w:pPr>
      <w:r>
        <w:rPr>
          <w:rFonts w:ascii="宋体" w:hAnsi="宋体"/>
          <w:sz w:val="21"/>
          <w:lang w:eastAsia="zh-CN"/>
        </w:rPr>
        <w:t>由图5-4可见，蓝色曲线为指令前进速度，橙色曲线为反馈前进速度。前进指令开始后，指令速度并不是阶跃突变，而是逐渐平滑增加，并最终接近目标速度 0.35 m/s。然而，反馈速度在前期基本保持为 0，随后快速上升，并在约 1.9 s 附近达到峰值，反馈速度峰值约为 0.387 m/s，超过目标速度 0.35 m/s，出现了较明显的速度突升和过冲现象。</w:t>
      </w:r>
    </w:p>
    <w:p w14:paraId="76A8BD8F" w14:textId="77777777" w:rsidR="00317C8C" w:rsidRDefault="00000000">
      <w:pPr>
        <w:spacing w:after="0" w:line="300" w:lineRule="auto"/>
        <w:ind w:firstLine="420"/>
        <w:rPr>
          <w:lang w:eastAsia="zh-CN"/>
        </w:rPr>
      </w:pPr>
      <w:r>
        <w:rPr>
          <w:rFonts w:ascii="宋体" w:hAnsi="宋体"/>
          <w:sz w:val="21"/>
          <w:lang w:eastAsia="zh-CN"/>
        </w:rPr>
        <w:t>从速度曲线看，过冲并不是由上层指令速度突变直接造成的。相反，指令速度本身具有较明显的平滑增长过程。反馈速度突升的关键原因在于：在前进指令开始后的早期阶段，舵轮尚未从旋转姿态回到直行零位，执行层为了避免底盘在错误舵角方向下运动，会暂时锁定行走轮速度，使反馈速度维持在接近 0 的状态。与此同时，上层前进速度指令仍继续增大。当舵角逐渐接近零位并满足 ready 条件后，底层轮速不再从较小速度开始释放，而是直接释放到已经累积到较大值的速度命令，导致底盘突然获得较大的初速度，形成前冲和速度过冲。</w:t>
      </w:r>
    </w:p>
    <w:p w14:paraId="427D0CA9" w14:textId="77777777" w:rsidR="00317C8C" w:rsidRDefault="00000000">
      <w:pPr>
        <w:spacing w:after="0" w:line="300" w:lineRule="auto"/>
        <w:ind w:firstLine="420"/>
        <w:rPr>
          <w:lang w:eastAsia="zh-CN"/>
        </w:rPr>
      </w:pPr>
      <w:r>
        <w:rPr>
          <w:rFonts w:ascii="宋体" w:hAnsi="宋体"/>
          <w:sz w:val="21"/>
          <w:lang w:eastAsia="zh-CN"/>
        </w:rPr>
        <w:t>为了进一步验证上述机理，旋转结束后各舵轮反馈转角的变化过程如图5-5所示。图中虚线表示前进指令开始时刻。</w:t>
      </w:r>
    </w:p>
    <w:p w14:paraId="525B9705" w14:textId="77777777" w:rsidR="00317C8C" w:rsidRDefault="00000000">
      <w:pPr>
        <w:spacing w:before="60" w:after="60"/>
        <w:jc w:val="center"/>
      </w:pPr>
      <w:r>
        <w:rPr>
          <w:noProof/>
        </w:rPr>
        <w:lastRenderedPageBreak/>
        <w:drawing>
          <wp:inline distT="0" distB="0" distL="0" distR="0" wp14:anchorId="635CC1CB" wp14:editId="78836B46">
            <wp:extent cx="4860000" cy="3645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4860000" cy="3645000"/>
                    </a:xfrm>
                    <a:prstGeom prst="rect">
                      <a:avLst/>
                    </a:prstGeom>
                  </pic:spPr>
                </pic:pic>
              </a:graphicData>
            </a:graphic>
          </wp:inline>
        </w:drawing>
      </w:r>
    </w:p>
    <w:p w14:paraId="1EBD7CAD" w14:textId="77777777" w:rsidR="00317C8C" w:rsidRDefault="00000000">
      <w:pPr>
        <w:spacing w:after="120"/>
        <w:jc w:val="center"/>
        <w:rPr>
          <w:lang w:eastAsia="zh-CN"/>
        </w:rPr>
      </w:pPr>
      <w:r>
        <w:rPr>
          <w:rFonts w:ascii="宋体" w:hAnsi="宋体"/>
          <w:sz w:val="21"/>
          <w:lang w:eastAsia="zh-CN"/>
        </w:rPr>
        <w:t>图5-5  旋转结束后轮组反馈转角响应曲线</w:t>
      </w:r>
    </w:p>
    <w:p w14:paraId="6664B4DD" w14:textId="77777777" w:rsidR="00317C8C" w:rsidRDefault="00000000">
      <w:pPr>
        <w:spacing w:after="0" w:line="300" w:lineRule="auto"/>
        <w:ind w:firstLine="420"/>
        <w:rPr>
          <w:lang w:eastAsia="zh-CN"/>
        </w:rPr>
      </w:pPr>
      <w:r>
        <w:rPr>
          <w:rFonts w:ascii="宋体" w:hAnsi="宋体"/>
          <w:sz w:val="21"/>
          <w:lang w:eastAsia="zh-CN"/>
        </w:rPr>
        <w:t>由图5-5可见，在前进指令开始时，1号轮反馈转角仍约为 -50°，2号轮反馈转角仍约为 50°，3号轮反馈转角仍约为 -90°，三个舵轮均处于旋转工况对应的舵角附近。随后，三个舵轮逐渐向 0°方向回正。其中，2号轮从约 50°逐渐减小至 0°，1号轮从约 -50°逐渐增大至 0°，3号轮从约 -90°逐渐回到 0°附近。该过程说明，在前进指令已经开始的时刻，舵轮并未立即具备直行条件。</w:t>
      </w:r>
    </w:p>
    <w:p w14:paraId="407B6F15" w14:textId="77777777" w:rsidR="00317C8C" w:rsidRDefault="00000000">
      <w:pPr>
        <w:spacing w:after="0" w:line="300" w:lineRule="auto"/>
        <w:ind w:firstLine="420"/>
        <w:rPr>
          <w:lang w:eastAsia="zh-CN"/>
        </w:rPr>
      </w:pPr>
      <w:r>
        <w:rPr>
          <w:rFonts w:ascii="宋体" w:hAnsi="宋体"/>
          <w:sz w:val="21"/>
          <w:lang w:eastAsia="zh-CN"/>
        </w:rPr>
        <w:t>结合图5-4和图5-5可以得到如下判断：旋转后直行过冲的根本原因并不是旋转动作本身，也不是三舵轮逆运动学公式错误，而是模式切换过程中的时序错配。具体表现为，前进速度指令开始增长时，舵轮反馈角仍停留在旋转姿态附近；执行层为保证安全而锁定轮速，但上层速度斜坡仍持续增加；当舵角回零并满足 ready 条件后，轮速命令一次性释放到较大值，从而造成反馈速度突升。</w:t>
      </w:r>
    </w:p>
    <w:p w14:paraId="5A614893" w14:textId="77777777" w:rsidR="00317C8C" w:rsidRDefault="00000000">
      <w:pPr>
        <w:rPr>
          <w:lang w:eastAsia="zh-CN"/>
        </w:rPr>
      </w:pPr>
      <w:r>
        <w:rPr>
          <w:lang w:eastAsia="zh-CN"/>
        </w:rPr>
        <w:br w:type="page"/>
      </w:r>
    </w:p>
    <w:p w14:paraId="612A2856" w14:textId="77777777" w:rsidR="00317C8C" w:rsidRDefault="00000000">
      <w:pPr>
        <w:spacing w:before="120" w:after="60" w:line="300" w:lineRule="auto"/>
        <w:jc w:val="center"/>
        <w:rPr>
          <w:lang w:eastAsia="zh-CN"/>
        </w:rPr>
      </w:pPr>
      <w:r>
        <w:rPr>
          <w:rFonts w:ascii="宋体" w:hAnsi="宋体"/>
          <w:sz w:val="21"/>
          <w:lang w:eastAsia="zh-CN"/>
        </w:rPr>
        <w:lastRenderedPageBreak/>
        <w:t>表5-2  旋转后直行过冲过程分解</w:t>
      </w:r>
    </w:p>
    <w:tbl>
      <w:tblPr>
        <w:tblW w:w="0" w:type="auto"/>
        <w:jc w:val="center"/>
        <w:tblBorders>
          <w:top w:val="single" w:sz="12" w:space="0" w:color="000000"/>
          <w:left w:val="nil"/>
          <w:bottom w:val="single" w:sz="12" w:space="0" w:color="000000"/>
          <w:right w:val="nil"/>
          <w:insideH w:val="single" w:sz="8" w:space="0" w:color="000000"/>
          <w:insideV w:val="nil"/>
        </w:tblBorders>
        <w:tblLayout w:type="fixed"/>
        <w:tblLook w:val="04A0" w:firstRow="1" w:lastRow="0" w:firstColumn="1" w:lastColumn="0" w:noHBand="0" w:noVBand="1"/>
      </w:tblPr>
      <w:tblGrid>
        <w:gridCol w:w="1701"/>
        <w:gridCol w:w="3515"/>
        <w:gridCol w:w="3515"/>
      </w:tblGrid>
      <w:tr w:rsidR="00317C8C" w14:paraId="32DAEE73" w14:textId="77777777">
        <w:trPr>
          <w:trHeight w:val="454"/>
          <w:jc w:val="center"/>
        </w:trPr>
        <w:tc>
          <w:tcPr>
            <w:tcW w:w="1701" w:type="dxa"/>
            <w:shd w:val="clear" w:color="auto" w:fill="D9EAF7"/>
            <w:vAlign w:val="center"/>
          </w:tcPr>
          <w:p w14:paraId="295A4B87" w14:textId="77777777" w:rsidR="00317C8C" w:rsidRDefault="00000000">
            <w:pPr>
              <w:spacing w:after="0"/>
              <w:jc w:val="center"/>
            </w:pPr>
            <w:r>
              <w:rPr>
                <w:rFonts w:ascii="宋体" w:hAnsi="宋体"/>
                <w:b/>
                <w:sz w:val="21"/>
              </w:rPr>
              <w:t>阶段</w:t>
            </w:r>
          </w:p>
        </w:tc>
        <w:tc>
          <w:tcPr>
            <w:tcW w:w="3515" w:type="dxa"/>
            <w:shd w:val="clear" w:color="auto" w:fill="D9EAF7"/>
            <w:vAlign w:val="center"/>
          </w:tcPr>
          <w:p w14:paraId="08103D2F" w14:textId="77777777" w:rsidR="00317C8C" w:rsidRDefault="00000000">
            <w:pPr>
              <w:spacing w:after="0"/>
              <w:jc w:val="center"/>
            </w:pPr>
            <w:r>
              <w:rPr>
                <w:rFonts w:ascii="宋体" w:hAnsi="宋体"/>
                <w:b/>
                <w:sz w:val="21"/>
              </w:rPr>
              <w:t>日志或曲线现象</w:t>
            </w:r>
          </w:p>
        </w:tc>
        <w:tc>
          <w:tcPr>
            <w:tcW w:w="3515" w:type="dxa"/>
            <w:shd w:val="clear" w:color="auto" w:fill="D9EAF7"/>
            <w:vAlign w:val="center"/>
          </w:tcPr>
          <w:p w14:paraId="7207DDF5" w14:textId="77777777" w:rsidR="00317C8C" w:rsidRDefault="00000000">
            <w:pPr>
              <w:spacing w:after="0"/>
              <w:jc w:val="center"/>
            </w:pPr>
            <w:r>
              <w:rPr>
                <w:rFonts w:ascii="宋体" w:hAnsi="宋体"/>
                <w:b/>
                <w:sz w:val="21"/>
              </w:rPr>
              <w:t>机理说明</w:t>
            </w:r>
          </w:p>
        </w:tc>
      </w:tr>
      <w:tr w:rsidR="00317C8C" w14:paraId="3F060AEC" w14:textId="77777777">
        <w:trPr>
          <w:trHeight w:val="454"/>
          <w:jc w:val="center"/>
        </w:trPr>
        <w:tc>
          <w:tcPr>
            <w:tcW w:w="1701" w:type="dxa"/>
            <w:vAlign w:val="center"/>
          </w:tcPr>
          <w:p w14:paraId="13FA81BB" w14:textId="77777777" w:rsidR="00317C8C" w:rsidRDefault="00000000">
            <w:pPr>
              <w:spacing w:after="0"/>
            </w:pPr>
            <w:r>
              <w:rPr>
                <w:rFonts w:ascii="宋体" w:hAnsi="宋体"/>
                <w:sz w:val="21"/>
              </w:rPr>
              <w:t>旋转阶段</w:t>
            </w:r>
          </w:p>
        </w:tc>
        <w:tc>
          <w:tcPr>
            <w:tcW w:w="3515" w:type="dxa"/>
            <w:vAlign w:val="center"/>
          </w:tcPr>
          <w:p w14:paraId="0C4F8F25" w14:textId="77777777" w:rsidR="00317C8C" w:rsidRDefault="00000000">
            <w:pPr>
              <w:spacing w:after="0"/>
              <w:jc w:val="center"/>
              <w:rPr>
                <w:lang w:eastAsia="zh-CN"/>
              </w:rPr>
            </w:pPr>
            <w:r>
              <w:rPr>
                <w:rFonts w:ascii="宋体" w:hAnsi="宋体"/>
                <w:sz w:val="21"/>
                <w:lang w:eastAsia="zh-CN"/>
              </w:rPr>
              <w:t>cmdVw 增大，三个舵轮目标角分别接近旋转几何角</w:t>
            </w:r>
          </w:p>
        </w:tc>
        <w:tc>
          <w:tcPr>
            <w:tcW w:w="3515" w:type="dxa"/>
            <w:vAlign w:val="center"/>
          </w:tcPr>
          <w:p w14:paraId="6333385C" w14:textId="77777777" w:rsidR="00317C8C" w:rsidRDefault="00000000">
            <w:pPr>
              <w:spacing w:after="0"/>
              <w:rPr>
                <w:lang w:eastAsia="zh-CN"/>
              </w:rPr>
            </w:pPr>
            <w:r>
              <w:rPr>
                <w:rFonts w:ascii="宋体" w:hAnsi="宋体"/>
                <w:sz w:val="21"/>
                <w:lang w:eastAsia="zh-CN"/>
              </w:rPr>
              <w:t>底盘执行原地旋转，舵轮转向旋转所需方向</w:t>
            </w:r>
          </w:p>
        </w:tc>
      </w:tr>
      <w:tr w:rsidR="00317C8C" w14:paraId="377E3985" w14:textId="77777777">
        <w:trPr>
          <w:trHeight w:val="454"/>
          <w:jc w:val="center"/>
        </w:trPr>
        <w:tc>
          <w:tcPr>
            <w:tcW w:w="1701" w:type="dxa"/>
            <w:vAlign w:val="center"/>
          </w:tcPr>
          <w:p w14:paraId="65DDCFFB" w14:textId="77777777" w:rsidR="00317C8C" w:rsidRDefault="00000000">
            <w:pPr>
              <w:spacing w:after="0"/>
            </w:pPr>
            <w:r>
              <w:rPr>
                <w:rFonts w:ascii="宋体" w:hAnsi="宋体"/>
                <w:sz w:val="21"/>
              </w:rPr>
              <w:t>旋转停止阶段</w:t>
            </w:r>
          </w:p>
        </w:tc>
        <w:tc>
          <w:tcPr>
            <w:tcW w:w="3515" w:type="dxa"/>
            <w:vAlign w:val="center"/>
          </w:tcPr>
          <w:p w14:paraId="0980BEA2" w14:textId="77777777" w:rsidR="00317C8C" w:rsidRDefault="00000000">
            <w:pPr>
              <w:spacing w:after="0"/>
              <w:jc w:val="center"/>
              <w:rPr>
                <w:lang w:eastAsia="zh-CN"/>
              </w:rPr>
            </w:pPr>
            <w:r>
              <w:rPr>
                <w:rFonts w:ascii="宋体" w:hAnsi="宋体"/>
                <w:sz w:val="21"/>
                <w:lang w:eastAsia="zh-CN"/>
              </w:rPr>
              <w:t>cmdVw 逐渐减小到 0，反馈舵角仍停留在旋转姿态附近</w:t>
            </w:r>
          </w:p>
        </w:tc>
        <w:tc>
          <w:tcPr>
            <w:tcW w:w="3515" w:type="dxa"/>
            <w:vAlign w:val="center"/>
          </w:tcPr>
          <w:p w14:paraId="2B1DF64A" w14:textId="77777777" w:rsidR="00317C8C" w:rsidRDefault="00000000">
            <w:pPr>
              <w:spacing w:after="0"/>
              <w:rPr>
                <w:lang w:eastAsia="zh-CN"/>
              </w:rPr>
            </w:pPr>
            <w:r>
              <w:rPr>
                <w:rFonts w:ascii="宋体" w:hAnsi="宋体"/>
                <w:sz w:val="21"/>
                <w:lang w:eastAsia="zh-CN"/>
              </w:rPr>
              <w:t>旋转指令停止，但舵轮尚未回到直行零位</w:t>
            </w:r>
          </w:p>
        </w:tc>
      </w:tr>
      <w:tr w:rsidR="00317C8C" w14:paraId="77F0F8CE" w14:textId="77777777">
        <w:trPr>
          <w:trHeight w:val="454"/>
          <w:jc w:val="center"/>
        </w:trPr>
        <w:tc>
          <w:tcPr>
            <w:tcW w:w="1701" w:type="dxa"/>
            <w:vAlign w:val="center"/>
          </w:tcPr>
          <w:p w14:paraId="0071657B" w14:textId="77777777" w:rsidR="00317C8C" w:rsidRDefault="00000000">
            <w:pPr>
              <w:spacing w:after="0"/>
            </w:pPr>
            <w:r>
              <w:rPr>
                <w:rFonts w:ascii="宋体" w:hAnsi="宋体"/>
                <w:sz w:val="21"/>
              </w:rPr>
              <w:t>直行切换阶段</w:t>
            </w:r>
          </w:p>
        </w:tc>
        <w:tc>
          <w:tcPr>
            <w:tcW w:w="3515" w:type="dxa"/>
            <w:vAlign w:val="center"/>
          </w:tcPr>
          <w:p w14:paraId="194EE213" w14:textId="77777777" w:rsidR="00317C8C" w:rsidRDefault="00000000">
            <w:pPr>
              <w:spacing w:after="0"/>
              <w:jc w:val="center"/>
              <w:rPr>
                <w:lang w:eastAsia="zh-CN"/>
              </w:rPr>
            </w:pPr>
            <w:r>
              <w:rPr>
                <w:rFonts w:ascii="宋体" w:hAnsi="宋体"/>
                <w:sz w:val="21"/>
                <w:lang w:eastAsia="zh-CN"/>
              </w:rPr>
              <w:t>cmdVx 开始增加，目标舵角变为 0°，反馈舵角仍未到位</w:t>
            </w:r>
          </w:p>
        </w:tc>
        <w:tc>
          <w:tcPr>
            <w:tcW w:w="3515" w:type="dxa"/>
            <w:vAlign w:val="center"/>
          </w:tcPr>
          <w:p w14:paraId="0243A3D6" w14:textId="77777777" w:rsidR="00317C8C" w:rsidRDefault="00000000">
            <w:pPr>
              <w:spacing w:after="0"/>
              <w:rPr>
                <w:lang w:eastAsia="zh-CN"/>
              </w:rPr>
            </w:pPr>
            <w:r>
              <w:rPr>
                <w:rFonts w:ascii="宋体" w:hAnsi="宋体"/>
                <w:sz w:val="21"/>
                <w:lang w:eastAsia="zh-CN"/>
              </w:rPr>
              <w:t>执行层因舵角未 ready 而锁定轮速</w:t>
            </w:r>
          </w:p>
        </w:tc>
      </w:tr>
      <w:tr w:rsidR="00317C8C" w14:paraId="2C8D8A61" w14:textId="77777777">
        <w:trPr>
          <w:trHeight w:val="454"/>
          <w:jc w:val="center"/>
        </w:trPr>
        <w:tc>
          <w:tcPr>
            <w:tcW w:w="1701" w:type="dxa"/>
            <w:vAlign w:val="center"/>
          </w:tcPr>
          <w:p w14:paraId="7285F7E6" w14:textId="77777777" w:rsidR="00317C8C" w:rsidRDefault="00000000">
            <w:pPr>
              <w:spacing w:after="0"/>
            </w:pPr>
            <w:r>
              <w:rPr>
                <w:rFonts w:ascii="宋体" w:hAnsi="宋体"/>
                <w:sz w:val="21"/>
              </w:rPr>
              <w:t>速度累积阶段</w:t>
            </w:r>
          </w:p>
        </w:tc>
        <w:tc>
          <w:tcPr>
            <w:tcW w:w="3515" w:type="dxa"/>
            <w:vAlign w:val="center"/>
          </w:tcPr>
          <w:p w14:paraId="188431DC" w14:textId="77777777" w:rsidR="00317C8C" w:rsidRDefault="00000000">
            <w:pPr>
              <w:spacing w:after="0"/>
              <w:jc w:val="center"/>
              <w:rPr>
                <w:lang w:eastAsia="zh-CN"/>
              </w:rPr>
            </w:pPr>
            <w:r>
              <w:rPr>
                <w:rFonts w:ascii="宋体" w:hAnsi="宋体"/>
                <w:sz w:val="21"/>
                <w:lang w:eastAsia="zh-CN"/>
              </w:rPr>
              <w:t>cmdVx 持续增大，反馈速度仍接近 0</w:t>
            </w:r>
          </w:p>
        </w:tc>
        <w:tc>
          <w:tcPr>
            <w:tcW w:w="3515" w:type="dxa"/>
            <w:vAlign w:val="center"/>
          </w:tcPr>
          <w:p w14:paraId="22798FC7" w14:textId="77777777" w:rsidR="00317C8C" w:rsidRDefault="00000000">
            <w:pPr>
              <w:spacing w:after="0"/>
              <w:rPr>
                <w:lang w:eastAsia="zh-CN"/>
              </w:rPr>
            </w:pPr>
            <w:r>
              <w:rPr>
                <w:rFonts w:ascii="宋体" w:hAnsi="宋体"/>
                <w:sz w:val="21"/>
                <w:lang w:eastAsia="zh-CN"/>
              </w:rPr>
              <w:t>上层速度斜坡继续增长，底层未同步重新起步</w:t>
            </w:r>
          </w:p>
        </w:tc>
      </w:tr>
      <w:tr w:rsidR="00317C8C" w14:paraId="7430DE51" w14:textId="77777777">
        <w:trPr>
          <w:trHeight w:val="454"/>
          <w:jc w:val="center"/>
        </w:trPr>
        <w:tc>
          <w:tcPr>
            <w:tcW w:w="1701" w:type="dxa"/>
            <w:vAlign w:val="center"/>
          </w:tcPr>
          <w:p w14:paraId="4D0270D9" w14:textId="77777777" w:rsidR="00317C8C" w:rsidRDefault="00000000">
            <w:pPr>
              <w:spacing w:after="0"/>
            </w:pPr>
            <w:r>
              <w:rPr>
                <w:rFonts w:ascii="宋体" w:hAnsi="宋体"/>
                <w:sz w:val="21"/>
              </w:rPr>
              <w:t>轮速释放阶段</w:t>
            </w:r>
          </w:p>
        </w:tc>
        <w:tc>
          <w:tcPr>
            <w:tcW w:w="3515" w:type="dxa"/>
            <w:vAlign w:val="center"/>
          </w:tcPr>
          <w:p w14:paraId="71B004DA" w14:textId="77777777" w:rsidR="00317C8C" w:rsidRDefault="00000000">
            <w:pPr>
              <w:spacing w:after="0"/>
              <w:jc w:val="center"/>
              <w:rPr>
                <w:lang w:eastAsia="zh-CN"/>
              </w:rPr>
            </w:pPr>
            <w:r>
              <w:rPr>
                <w:rFonts w:ascii="宋体" w:hAnsi="宋体"/>
                <w:sz w:val="21"/>
                <w:lang w:eastAsia="zh-CN"/>
              </w:rPr>
              <w:t>舵角到位后反馈速度快速上升</w:t>
            </w:r>
          </w:p>
        </w:tc>
        <w:tc>
          <w:tcPr>
            <w:tcW w:w="3515" w:type="dxa"/>
            <w:vAlign w:val="center"/>
          </w:tcPr>
          <w:p w14:paraId="08B71F1A" w14:textId="77777777" w:rsidR="00317C8C" w:rsidRDefault="00000000">
            <w:pPr>
              <w:spacing w:after="0"/>
              <w:rPr>
                <w:lang w:eastAsia="zh-CN"/>
              </w:rPr>
            </w:pPr>
            <w:r>
              <w:rPr>
                <w:rFonts w:ascii="宋体" w:hAnsi="宋体"/>
                <w:sz w:val="21"/>
                <w:lang w:eastAsia="zh-CN"/>
              </w:rPr>
              <w:t>较大轮速被一次性释放，导致速度突升和过冲</w:t>
            </w:r>
          </w:p>
        </w:tc>
      </w:tr>
    </w:tbl>
    <w:p w14:paraId="11CDBA45" w14:textId="77777777" w:rsidR="00317C8C" w:rsidRDefault="00317C8C">
      <w:pPr>
        <w:spacing w:after="60" w:line="300" w:lineRule="auto"/>
        <w:rPr>
          <w:lang w:eastAsia="zh-CN"/>
        </w:rPr>
      </w:pPr>
    </w:p>
    <w:p w14:paraId="1C6FB1D3" w14:textId="77777777" w:rsidR="00317C8C" w:rsidRDefault="00000000">
      <w:pPr>
        <w:spacing w:before="60" w:after="60" w:line="300" w:lineRule="auto"/>
        <w:rPr>
          <w:lang w:eastAsia="zh-CN"/>
        </w:rPr>
      </w:pPr>
      <w:r>
        <w:rPr>
          <w:rFonts w:ascii="宋体" w:hAnsi="宋体"/>
          <w:b/>
          <w:lang w:eastAsia="zh-CN"/>
        </w:rPr>
        <w:t>5.4 改进后速度响应分析</w:t>
      </w:r>
    </w:p>
    <w:p w14:paraId="0405AD72" w14:textId="77777777" w:rsidR="00317C8C" w:rsidRDefault="00000000">
      <w:pPr>
        <w:spacing w:after="0" w:line="300" w:lineRule="auto"/>
        <w:ind w:firstLine="420"/>
        <w:rPr>
          <w:lang w:eastAsia="zh-CN"/>
        </w:rPr>
      </w:pPr>
      <w:r>
        <w:rPr>
          <w:rFonts w:ascii="宋体" w:hAnsi="宋体"/>
          <w:sz w:val="21"/>
          <w:lang w:eastAsia="zh-CN"/>
        </w:rPr>
        <w:t>针对旋转后直行过程中的速度突升问题，STM32 下位机程序在 KiSteer3_WalkCtrl() 中加入了旋转后直行慢跟随和 ready 后缓启动处理。该处理的核心思想是：当检测到系统由旋转状态切换到直行状态，或检测到舵角尚未 ready 但已经存在直行速度请求时，不直接使用上层输入的目标速度进行运动学解算，而是通过内部滤波速度逐步逼近目标速度。这样可以避免舵角等待期间速度命令持续累积，并在舵角刚到位时一次性释放较大轮速。加入慢跟随和缓启动处理后的旋转后直行速度响应曲线如图5-6所示。</w:t>
      </w:r>
    </w:p>
    <w:p w14:paraId="68DB8DF5" w14:textId="4D822075" w:rsidR="00317C8C" w:rsidRDefault="008669CD">
      <w:pPr>
        <w:spacing w:before="60" w:after="60"/>
        <w:jc w:val="center"/>
        <w:rPr>
          <w:lang w:eastAsia="zh-CN"/>
        </w:rPr>
      </w:pPr>
      <w:r>
        <w:rPr>
          <w:noProof/>
        </w:rPr>
        <w:drawing>
          <wp:inline distT="0" distB="0" distL="0" distR="0" wp14:anchorId="55851BDD" wp14:editId="460BCB46">
            <wp:extent cx="5684520" cy="3383280"/>
            <wp:effectExtent l="0" t="0" r="0" b="7620"/>
            <wp:docPr id="16278618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684520" cy="3383280"/>
                    </a:xfrm>
                    <a:prstGeom prst="rect">
                      <a:avLst/>
                    </a:prstGeom>
                    <a:noFill/>
                    <a:ln>
                      <a:noFill/>
                    </a:ln>
                  </pic:spPr>
                </pic:pic>
              </a:graphicData>
            </a:graphic>
          </wp:inline>
        </w:drawing>
      </w:r>
    </w:p>
    <w:p w14:paraId="49E1DBE6" w14:textId="77777777" w:rsidR="00317C8C" w:rsidRDefault="00000000">
      <w:pPr>
        <w:spacing w:after="120"/>
        <w:jc w:val="center"/>
        <w:rPr>
          <w:lang w:eastAsia="zh-CN"/>
        </w:rPr>
      </w:pPr>
      <w:r>
        <w:rPr>
          <w:rFonts w:ascii="宋体" w:hAnsi="宋体"/>
          <w:sz w:val="21"/>
          <w:lang w:eastAsia="zh-CN"/>
        </w:rPr>
        <w:t>图5-6  改进后旋转后直行速度响应曲线</w:t>
      </w:r>
    </w:p>
    <w:p w14:paraId="78BDF5F8" w14:textId="77777777" w:rsidR="00317C8C" w:rsidRDefault="00000000">
      <w:pPr>
        <w:spacing w:after="0" w:line="300" w:lineRule="auto"/>
        <w:ind w:firstLine="420"/>
        <w:rPr>
          <w:lang w:eastAsia="zh-CN"/>
        </w:rPr>
      </w:pPr>
      <w:r>
        <w:rPr>
          <w:rFonts w:ascii="宋体" w:hAnsi="宋体"/>
          <w:sz w:val="21"/>
          <w:lang w:eastAsia="zh-CN"/>
        </w:rPr>
        <w:t>由图5-6可见，蓝色曲线为指令前进速度，橙色曲线为反馈前进速度。与图5-4相比，改进后反馈速度在前进指令开始后仍存在一定响应延迟，但未出现明显突升。反馈速度随指令速度逐</w:t>
      </w:r>
      <w:r>
        <w:rPr>
          <w:rFonts w:ascii="宋体" w:hAnsi="宋体"/>
          <w:sz w:val="21"/>
          <w:lang w:eastAsia="zh-CN"/>
        </w:rPr>
        <w:lastRenderedPageBreak/>
        <w:t>步上升，峰值约为 0.328 m/s，低于目标速度 0.35 m/s，速度响应更加平缓。该结果说明，改进后的速度处理逻辑有效抑制了舵角就绪瞬间的速度突变。</w:t>
      </w:r>
    </w:p>
    <w:p w14:paraId="2A922F1E" w14:textId="77777777" w:rsidR="00317C8C" w:rsidRDefault="00000000">
      <w:pPr>
        <w:spacing w:after="0" w:line="300" w:lineRule="auto"/>
        <w:ind w:firstLine="420"/>
        <w:rPr>
          <w:lang w:eastAsia="zh-CN"/>
        </w:rPr>
      </w:pPr>
      <w:r>
        <w:rPr>
          <w:rFonts w:ascii="宋体" w:hAnsi="宋体"/>
          <w:sz w:val="21"/>
          <w:lang w:eastAsia="zh-CN"/>
        </w:rPr>
        <w:t>改进后速度响应具有两个特征。第一，反馈速度没有像改进前那样在短时间内快速超过目标速度，而是随指令速度逐步上升，说明轮速释放过程已经得到缓冲。第二，反馈速度峰值约为 0.328 m/s，虽然略低于目标速度 0.35 m/s，但整体响应更加稳定，没有出现明显前冲。对于三舵轮底盘实物平台而言，在动态切换工况中优先保证运动平稳性和安全性，比追求瞬时达到目标速度更为重要。改进前后速度响应对比如表5-3所示。</w:t>
      </w:r>
    </w:p>
    <w:p w14:paraId="45266DD6" w14:textId="77777777" w:rsidR="00317C8C" w:rsidRDefault="00000000">
      <w:pPr>
        <w:spacing w:before="120" w:after="60" w:line="300" w:lineRule="auto"/>
        <w:jc w:val="center"/>
        <w:rPr>
          <w:lang w:eastAsia="zh-CN"/>
        </w:rPr>
      </w:pPr>
      <w:r>
        <w:rPr>
          <w:rFonts w:ascii="宋体" w:hAnsi="宋体"/>
          <w:sz w:val="21"/>
          <w:lang w:eastAsia="zh-CN"/>
        </w:rPr>
        <w:t>表5-3  改进前后旋转后直行速度响应对比</w:t>
      </w:r>
    </w:p>
    <w:tbl>
      <w:tblPr>
        <w:tblW w:w="0" w:type="auto"/>
        <w:jc w:val="center"/>
        <w:tblBorders>
          <w:top w:val="single" w:sz="12" w:space="0" w:color="000000"/>
          <w:left w:val="nil"/>
          <w:bottom w:val="single" w:sz="12" w:space="0" w:color="000000"/>
          <w:right w:val="nil"/>
          <w:insideH w:val="single" w:sz="8" w:space="0" w:color="000000"/>
          <w:insideV w:val="nil"/>
        </w:tblBorders>
        <w:tblLayout w:type="fixed"/>
        <w:tblLook w:val="04A0" w:firstRow="1" w:lastRow="0" w:firstColumn="1" w:lastColumn="0" w:noHBand="0" w:noVBand="1"/>
      </w:tblPr>
      <w:tblGrid>
        <w:gridCol w:w="2381"/>
        <w:gridCol w:w="3118"/>
        <w:gridCol w:w="3118"/>
      </w:tblGrid>
      <w:tr w:rsidR="00317C8C" w14:paraId="51C5BD33" w14:textId="77777777">
        <w:trPr>
          <w:trHeight w:val="454"/>
          <w:jc w:val="center"/>
        </w:trPr>
        <w:tc>
          <w:tcPr>
            <w:tcW w:w="2381" w:type="dxa"/>
            <w:shd w:val="clear" w:color="auto" w:fill="D9EAF7"/>
            <w:vAlign w:val="center"/>
          </w:tcPr>
          <w:p w14:paraId="6E507FB5" w14:textId="77777777" w:rsidR="00317C8C" w:rsidRDefault="00000000">
            <w:pPr>
              <w:spacing w:after="0"/>
              <w:jc w:val="center"/>
            </w:pPr>
            <w:r>
              <w:rPr>
                <w:rFonts w:ascii="宋体" w:hAnsi="宋体"/>
                <w:b/>
                <w:sz w:val="21"/>
              </w:rPr>
              <w:t>对比项目</w:t>
            </w:r>
          </w:p>
        </w:tc>
        <w:tc>
          <w:tcPr>
            <w:tcW w:w="3118" w:type="dxa"/>
            <w:shd w:val="clear" w:color="auto" w:fill="D9EAF7"/>
            <w:vAlign w:val="center"/>
          </w:tcPr>
          <w:p w14:paraId="21404236" w14:textId="77777777" w:rsidR="00317C8C" w:rsidRDefault="00000000">
            <w:pPr>
              <w:spacing w:after="0"/>
              <w:jc w:val="center"/>
            </w:pPr>
            <w:r>
              <w:rPr>
                <w:rFonts w:ascii="宋体" w:hAnsi="宋体"/>
                <w:b/>
                <w:sz w:val="21"/>
              </w:rPr>
              <w:t>改进前</w:t>
            </w:r>
          </w:p>
        </w:tc>
        <w:tc>
          <w:tcPr>
            <w:tcW w:w="3118" w:type="dxa"/>
            <w:shd w:val="clear" w:color="auto" w:fill="D9EAF7"/>
            <w:vAlign w:val="center"/>
          </w:tcPr>
          <w:p w14:paraId="3938C40B" w14:textId="77777777" w:rsidR="00317C8C" w:rsidRDefault="00000000">
            <w:pPr>
              <w:spacing w:after="0"/>
              <w:jc w:val="center"/>
            </w:pPr>
            <w:r>
              <w:rPr>
                <w:rFonts w:ascii="宋体" w:hAnsi="宋体"/>
                <w:b/>
                <w:sz w:val="21"/>
              </w:rPr>
              <w:t>改进后</w:t>
            </w:r>
          </w:p>
        </w:tc>
      </w:tr>
      <w:tr w:rsidR="00317C8C" w14:paraId="20606389" w14:textId="77777777">
        <w:trPr>
          <w:trHeight w:val="454"/>
          <w:jc w:val="center"/>
        </w:trPr>
        <w:tc>
          <w:tcPr>
            <w:tcW w:w="2381" w:type="dxa"/>
            <w:vAlign w:val="center"/>
          </w:tcPr>
          <w:p w14:paraId="29F83A40" w14:textId="77777777" w:rsidR="00317C8C" w:rsidRDefault="00000000">
            <w:pPr>
              <w:spacing w:after="0"/>
            </w:pPr>
            <w:r>
              <w:rPr>
                <w:rFonts w:ascii="宋体" w:hAnsi="宋体"/>
                <w:sz w:val="21"/>
              </w:rPr>
              <w:t>目标速度</w:t>
            </w:r>
          </w:p>
        </w:tc>
        <w:tc>
          <w:tcPr>
            <w:tcW w:w="3118" w:type="dxa"/>
            <w:vAlign w:val="center"/>
          </w:tcPr>
          <w:p w14:paraId="32DF723B" w14:textId="77777777" w:rsidR="00317C8C" w:rsidRDefault="00000000">
            <w:pPr>
              <w:spacing w:after="0"/>
              <w:jc w:val="center"/>
            </w:pPr>
            <w:r>
              <w:rPr>
                <w:rFonts w:ascii="宋体" w:hAnsi="宋体"/>
                <w:sz w:val="21"/>
              </w:rPr>
              <w:t>0.35 m/s</w:t>
            </w:r>
          </w:p>
        </w:tc>
        <w:tc>
          <w:tcPr>
            <w:tcW w:w="3118" w:type="dxa"/>
            <w:vAlign w:val="center"/>
          </w:tcPr>
          <w:p w14:paraId="412E1820" w14:textId="77777777" w:rsidR="00317C8C" w:rsidRDefault="00000000">
            <w:pPr>
              <w:spacing w:after="0"/>
            </w:pPr>
            <w:r>
              <w:rPr>
                <w:rFonts w:ascii="宋体" w:hAnsi="宋体"/>
                <w:sz w:val="21"/>
              </w:rPr>
              <w:t>0.35 m/s</w:t>
            </w:r>
          </w:p>
        </w:tc>
      </w:tr>
      <w:tr w:rsidR="00317C8C" w14:paraId="7FDFA2BC" w14:textId="77777777">
        <w:trPr>
          <w:trHeight w:val="454"/>
          <w:jc w:val="center"/>
        </w:trPr>
        <w:tc>
          <w:tcPr>
            <w:tcW w:w="2381" w:type="dxa"/>
            <w:vAlign w:val="center"/>
          </w:tcPr>
          <w:p w14:paraId="2CD7456E" w14:textId="77777777" w:rsidR="00317C8C" w:rsidRDefault="00000000">
            <w:pPr>
              <w:spacing w:after="0"/>
            </w:pPr>
            <w:r>
              <w:rPr>
                <w:rFonts w:ascii="宋体" w:hAnsi="宋体"/>
                <w:sz w:val="21"/>
              </w:rPr>
              <w:t>反馈速度峰值</w:t>
            </w:r>
          </w:p>
        </w:tc>
        <w:tc>
          <w:tcPr>
            <w:tcW w:w="3118" w:type="dxa"/>
            <w:vAlign w:val="center"/>
          </w:tcPr>
          <w:p w14:paraId="598F4B73" w14:textId="77777777" w:rsidR="00317C8C" w:rsidRDefault="00000000">
            <w:pPr>
              <w:spacing w:after="0"/>
              <w:jc w:val="center"/>
            </w:pPr>
            <w:r>
              <w:rPr>
                <w:rFonts w:ascii="宋体" w:hAnsi="宋体"/>
                <w:sz w:val="21"/>
              </w:rPr>
              <w:t>约 0.387 m/s</w:t>
            </w:r>
          </w:p>
        </w:tc>
        <w:tc>
          <w:tcPr>
            <w:tcW w:w="3118" w:type="dxa"/>
            <w:vAlign w:val="center"/>
          </w:tcPr>
          <w:p w14:paraId="694E6759" w14:textId="77777777" w:rsidR="00317C8C" w:rsidRDefault="00000000">
            <w:pPr>
              <w:spacing w:after="0"/>
            </w:pPr>
            <w:r>
              <w:rPr>
                <w:rFonts w:ascii="宋体" w:hAnsi="宋体"/>
                <w:sz w:val="21"/>
              </w:rPr>
              <w:t>约 0.328 m/s</w:t>
            </w:r>
          </w:p>
        </w:tc>
      </w:tr>
      <w:tr w:rsidR="00317C8C" w14:paraId="248C13EE" w14:textId="77777777">
        <w:trPr>
          <w:trHeight w:val="454"/>
          <w:jc w:val="center"/>
        </w:trPr>
        <w:tc>
          <w:tcPr>
            <w:tcW w:w="2381" w:type="dxa"/>
            <w:vAlign w:val="center"/>
          </w:tcPr>
          <w:p w14:paraId="41730B98" w14:textId="77777777" w:rsidR="00317C8C" w:rsidRDefault="00000000">
            <w:pPr>
              <w:spacing w:after="0"/>
            </w:pPr>
            <w:r>
              <w:rPr>
                <w:rFonts w:ascii="宋体" w:hAnsi="宋体"/>
                <w:sz w:val="21"/>
              </w:rPr>
              <w:t>速度变化特征</w:t>
            </w:r>
          </w:p>
        </w:tc>
        <w:tc>
          <w:tcPr>
            <w:tcW w:w="3118" w:type="dxa"/>
            <w:vAlign w:val="center"/>
          </w:tcPr>
          <w:p w14:paraId="7590A573" w14:textId="77777777" w:rsidR="00317C8C" w:rsidRDefault="00000000">
            <w:pPr>
              <w:spacing w:after="0"/>
              <w:jc w:val="center"/>
              <w:rPr>
                <w:lang w:eastAsia="zh-CN"/>
              </w:rPr>
            </w:pPr>
            <w:r>
              <w:rPr>
                <w:rFonts w:ascii="宋体" w:hAnsi="宋体"/>
                <w:sz w:val="21"/>
                <w:lang w:eastAsia="zh-CN"/>
              </w:rPr>
              <w:t>舵角到位后反馈速度快速突升</w:t>
            </w:r>
          </w:p>
        </w:tc>
        <w:tc>
          <w:tcPr>
            <w:tcW w:w="3118" w:type="dxa"/>
            <w:vAlign w:val="center"/>
          </w:tcPr>
          <w:p w14:paraId="492827CF" w14:textId="77777777" w:rsidR="00317C8C" w:rsidRDefault="00000000">
            <w:pPr>
              <w:spacing w:after="0"/>
              <w:rPr>
                <w:lang w:eastAsia="zh-CN"/>
              </w:rPr>
            </w:pPr>
            <w:r>
              <w:rPr>
                <w:rFonts w:ascii="宋体" w:hAnsi="宋体"/>
                <w:sz w:val="21"/>
                <w:lang w:eastAsia="zh-CN"/>
              </w:rPr>
              <w:t>反馈速度随指令逐步上升</w:t>
            </w:r>
          </w:p>
        </w:tc>
      </w:tr>
      <w:tr w:rsidR="00317C8C" w14:paraId="6FE19391" w14:textId="77777777">
        <w:trPr>
          <w:trHeight w:val="454"/>
          <w:jc w:val="center"/>
        </w:trPr>
        <w:tc>
          <w:tcPr>
            <w:tcW w:w="2381" w:type="dxa"/>
            <w:vAlign w:val="center"/>
          </w:tcPr>
          <w:p w14:paraId="2CE5623C" w14:textId="77777777" w:rsidR="00317C8C" w:rsidRDefault="00000000">
            <w:pPr>
              <w:spacing w:after="0"/>
            </w:pPr>
            <w:r>
              <w:rPr>
                <w:rFonts w:ascii="宋体" w:hAnsi="宋体"/>
                <w:sz w:val="21"/>
              </w:rPr>
              <w:t>是否超过目标速度</w:t>
            </w:r>
          </w:p>
        </w:tc>
        <w:tc>
          <w:tcPr>
            <w:tcW w:w="3118" w:type="dxa"/>
            <w:vAlign w:val="center"/>
          </w:tcPr>
          <w:p w14:paraId="76F66A4A" w14:textId="77777777" w:rsidR="00317C8C" w:rsidRDefault="00000000">
            <w:pPr>
              <w:spacing w:after="0"/>
              <w:jc w:val="center"/>
              <w:rPr>
                <w:lang w:eastAsia="zh-CN"/>
              </w:rPr>
            </w:pPr>
            <w:r>
              <w:rPr>
                <w:rFonts w:ascii="宋体" w:hAnsi="宋体"/>
                <w:sz w:val="21"/>
                <w:lang w:eastAsia="zh-CN"/>
              </w:rPr>
              <w:t>超过目标速度，存在明显过冲</w:t>
            </w:r>
          </w:p>
        </w:tc>
        <w:tc>
          <w:tcPr>
            <w:tcW w:w="3118" w:type="dxa"/>
            <w:vAlign w:val="center"/>
          </w:tcPr>
          <w:p w14:paraId="6658988F" w14:textId="77777777" w:rsidR="00317C8C" w:rsidRDefault="00000000">
            <w:pPr>
              <w:spacing w:after="0"/>
              <w:rPr>
                <w:lang w:eastAsia="zh-CN"/>
              </w:rPr>
            </w:pPr>
            <w:r>
              <w:rPr>
                <w:rFonts w:ascii="宋体" w:hAnsi="宋体"/>
                <w:sz w:val="21"/>
                <w:lang w:eastAsia="zh-CN"/>
              </w:rPr>
              <w:t>未超过目标速度，过冲明显减小</w:t>
            </w:r>
          </w:p>
        </w:tc>
      </w:tr>
      <w:tr w:rsidR="00317C8C" w14:paraId="3282D5CF" w14:textId="77777777">
        <w:trPr>
          <w:trHeight w:val="454"/>
          <w:jc w:val="center"/>
        </w:trPr>
        <w:tc>
          <w:tcPr>
            <w:tcW w:w="2381" w:type="dxa"/>
            <w:vAlign w:val="center"/>
          </w:tcPr>
          <w:p w14:paraId="3BE717EA" w14:textId="77777777" w:rsidR="00317C8C" w:rsidRDefault="00000000">
            <w:pPr>
              <w:spacing w:after="0"/>
            </w:pPr>
            <w:r>
              <w:rPr>
                <w:rFonts w:ascii="宋体" w:hAnsi="宋体"/>
                <w:sz w:val="21"/>
              </w:rPr>
              <w:t>主要原因</w:t>
            </w:r>
          </w:p>
        </w:tc>
        <w:tc>
          <w:tcPr>
            <w:tcW w:w="3118" w:type="dxa"/>
            <w:vAlign w:val="center"/>
          </w:tcPr>
          <w:p w14:paraId="2B8D37C3" w14:textId="77777777" w:rsidR="00317C8C" w:rsidRDefault="00000000">
            <w:pPr>
              <w:spacing w:after="0"/>
              <w:jc w:val="center"/>
              <w:rPr>
                <w:lang w:eastAsia="zh-CN"/>
              </w:rPr>
            </w:pPr>
            <w:r>
              <w:rPr>
                <w:rFonts w:ascii="宋体" w:hAnsi="宋体"/>
                <w:sz w:val="21"/>
                <w:lang w:eastAsia="zh-CN"/>
              </w:rPr>
              <w:t>等待舵角回零期间速度命令继续累积</w:t>
            </w:r>
          </w:p>
        </w:tc>
        <w:tc>
          <w:tcPr>
            <w:tcW w:w="3118" w:type="dxa"/>
            <w:vAlign w:val="center"/>
          </w:tcPr>
          <w:p w14:paraId="63A0FFD1" w14:textId="77777777" w:rsidR="00317C8C" w:rsidRDefault="00000000">
            <w:pPr>
              <w:spacing w:after="0"/>
              <w:rPr>
                <w:lang w:eastAsia="zh-CN"/>
              </w:rPr>
            </w:pPr>
            <w:r>
              <w:rPr>
                <w:rFonts w:ascii="宋体" w:hAnsi="宋体"/>
                <w:sz w:val="21"/>
                <w:lang w:eastAsia="zh-CN"/>
              </w:rPr>
              <w:t>慢跟随和缓启动限制速度释放速率</w:t>
            </w:r>
          </w:p>
        </w:tc>
      </w:tr>
      <w:tr w:rsidR="00317C8C" w14:paraId="07DF0D67" w14:textId="77777777">
        <w:trPr>
          <w:trHeight w:val="454"/>
          <w:jc w:val="center"/>
        </w:trPr>
        <w:tc>
          <w:tcPr>
            <w:tcW w:w="2381" w:type="dxa"/>
            <w:vAlign w:val="center"/>
          </w:tcPr>
          <w:p w14:paraId="60513AB7" w14:textId="77777777" w:rsidR="00317C8C" w:rsidRDefault="00000000">
            <w:pPr>
              <w:spacing w:after="0"/>
            </w:pPr>
            <w:r>
              <w:rPr>
                <w:rFonts w:ascii="宋体" w:hAnsi="宋体"/>
                <w:sz w:val="21"/>
              </w:rPr>
              <w:t>控制效果</w:t>
            </w:r>
          </w:p>
        </w:tc>
        <w:tc>
          <w:tcPr>
            <w:tcW w:w="3118" w:type="dxa"/>
            <w:vAlign w:val="center"/>
          </w:tcPr>
          <w:p w14:paraId="27467A7D" w14:textId="77777777" w:rsidR="00317C8C" w:rsidRDefault="00000000">
            <w:pPr>
              <w:spacing w:after="0"/>
              <w:jc w:val="center"/>
            </w:pPr>
            <w:r>
              <w:rPr>
                <w:rFonts w:ascii="宋体" w:hAnsi="宋体"/>
                <w:sz w:val="21"/>
              </w:rPr>
              <w:t>切换瞬间前冲明显</w:t>
            </w:r>
          </w:p>
        </w:tc>
        <w:tc>
          <w:tcPr>
            <w:tcW w:w="3118" w:type="dxa"/>
            <w:vAlign w:val="center"/>
          </w:tcPr>
          <w:p w14:paraId="55D5D87D" w14:textId="77777777" w:rsidR="00317C8C" w:rsidRDefault="00000000">
            <w:pPr>
              <w:spacing w:after="0"/>
            </w:pPr>
            <w:r>
              <w:rPr>
                <w:rFonts w:ascii="宋体" w:hAnsi="宋体"/>
                <w:sz w:val="21"/>
              </w:rPr>
              <w:t>切换过程更平稳</w:t>
            </w:r>
          </w:p>
        </w:tc>
      </w:tr>
    </w:tbl>
    <w:p w14:paraId="1311E1AB" w14:textId="77777777" w:rsidR="00317C8C" w:rsidRDefault="00317C8C">
      <w:pPr>
        <w:spacing w:after="60" w:line="300" w:lineRule="auto"/>
      </w:pPr>
    </w:p>
    <w:p w14:paraId="300B07E8" w14:textId="77777777" w:rsidR="00317C8C" w:rsidRDefault="00000000">
      <w:pPr>
        <w:spacing w:after="0" w:line="300" w:lineRule="auto"/>
        <w:ind w:firstLine="420"/>
        <w:rPr>
          <w:lang w:eastAsia="zh-CN"/>
        </w:rPr>
      </w:pPr>
      <w:r>
        <w:rPr>
          <w:rFonts w:ascii="宋体" w:hAnsi="宋体"/>
          <w:sz w:val="21"/>
          <w:lang w:eastAsia="zh-CN"/>
        </w:rPr>
        <w:t>由表5-3可知，改进前反馈速度峰值约为 0.387 m/s，超过 0.35 m/s 的目标速度；改进后反馈速度峰值约为 0.328 m/s，未超过目标速度。虽然改进后响应速度略有保守，但有效避免了速度突升和明显前冲，说明旋转后直行慢跟随和 ready 后缓启动策略具有实际作用。</w:t>
      </w:r>
    </w:p>
    <w:p w14:paraId="323B1E42" w14:textId="77777777" w:rsidR="00317C8C" w:rsidRDefault="00000000">
      <w:pPr>
        <w:spacing w:before="60" w:after="60" w:line="300" w:lineRule="auto"/>
        <w:rPr>
          <w:lang w:eastAsia="zh-CN"/>
        </w:rPr>
      </w:pPr>
      <w:r>
        <w:rPr>
          <w:rFonts w:ascii="宋体" w:hAnsi="宋体"/>
          <w:b/>
          <w:lang w:eastAsia="zh-CN"/>
        </w:rPr>
        <w:t>5.5 问题总结与后续优化方向</w:t>
      </w:r>
    </w:p>
    <w:p w14:paraId="21048EB0" w14:textId="77777777" w:rsidR="00317C8C" w:rsidRDefault="00000000">
      <w:pPr>
        <w:spacing w:after="0" w:line="300" w:lineRule="auto"/>
        <w:ind w:firstLine="420"/>
        <w:rPr>
          <w:lang w:eastAsia="zh-CN"/>
        </w:rPr>
      </w:pPr>
      <w:r>
        <w:rPr>
          <w:rFonts w:ascii="宋体" w:hAnsi="宋体"/>
          <w:sz w:val="21"/>
          <w:lang w:eastAsia="zh-CN"/>
        </w:rPr>
        <w:t>综上所述，旋转后直行过冲问题的本质并不是三舵轮逆运动学模型错误，而是动态切换过程中舵角响应和速度指令之间存在时间差。旋转结束后，三个舵轮需要从旋转工况对应的角度逐步回到直行零位；在此期间，如果前进速度指令持续增大，而底层又因舵角未到位暂时锁定轮速，则会造成速度目标在等待阶段累积。当舵角到位后，较大的速度命令被释放到底盘，从而引起前冲和过冲。</w:t>
      </w:r>
    </w:p>
    <w:p w14:paraId="46E2BF11" w14:textId="77777777" w:rsidR="00317C8C" w:rsidRDefault="00000000">
      <w:pPr>
        <w:spacing w:after="0" w:line="300" w:lineRule="auto"/>
        <w:ind w:firstLine="420"/>
        <w:rPr>
          <w:lang w:eastAsia="zh-CN"/>
        </w:rPr>
      </w:pPr>
      <w:r>
        <w:rPr>
          <w:rFonts w:ascii="宋体" w:hAnsi="宋体"/>
          <w:sz w:val="21"/>
          <w:lang w:eastAsia="zh-CN"/>
        </w:rPr>
        <w:t>针对该问题，本文在 STM32 控制程序中加入了旋转后直行慢跟随和缓启动处理。通过 s_rotToStrSlow、s_postReadyRamp、s_filtVx 和 s_filtVy 等内部状态变量，程序在旋转切换直行时重新组织进入运动学解算的速度输入，使实际释放的速度逐步逼近目标速度，而不是直接使用上层已经累积到较大值的速度命令。实验结果表明，改进后反馈速度峰值由约 0.387 m/s 降低到约 0.328 m/s，速度突升现象明显减弱，底盘切换过程更加平稳。</w:t>
      </w:r>
    </w:p>
    <w:p w14:paraId="03C8D3CF" w14:textId="77777777" w:rsidR="00317C8C" w:rsidRDefault="00000000">
      <w:pPr>
        <w:spacing w:after="0" w:line="300" w:lineRule="auto"/>
        <w:ind w:firstLine="420"/>
        <w:rPr>
          <w:lang w:eastAsia="zh-CN"/>
        </w:rPr>
      </w:pPr>
      <w:r>
        <w:rPr>
          <w:rFonts w:ascii="宋体" w:hAnsi="宋体"/>
          <w:sz w:val="21"/>
          <w:lang w:eastAsia="zh-CN"/>
        </w:rPr>
        <w:t>不过，从工程优化角度看，当前改进仍有进一步完善空间。首先，可以将旋转、横移、直行等工况切换显式划分为“舵角回零或到位等待阶段”和“速度重新起步阶段”，形成更清晰的模式切换状态机。其次，当 ready=0 或舵角误差较大时，可以进一步冻结上层速度斜坡积分，避免速度目标在等待过程中继续增长。再次，可以结合编码器和 IMU 反馈估计底盘实际速度，使缓启</w:t>
      </w:r>
      <w:r>
        <w:rPr>
          <w:rFonts w:ascii="宋体" w:hAnsi="宋体"/>
          <w:sz w:val="21"/>
          <w:lang w:eastAsia="zh-CN"/>
        </w:rPr>
        <w:lastRenderedPageBreak/>
        <w:t>动参数能够根据负载、地面摩擦和舵角响应速度进行自适应调整。最后，还可以在 ROS 2 仿真平台中加入更接近实物的舵向响应延迟和速度限制模型，提高仿真与实物动态响应的一致性。</w:t>
      </w:r>
    </w:p>
    <w:p w14:paraId="4A725D80" w14:textId="77777777" w:rsidR="00317C8C" w:rsidRDefault="00000000">
      <w:pPr>
        <w:spacing w:after="0" w:line="300" w:lineRule="auto"/>
        <w:ind w:firstLine="420"/>
        <w:rPr>
          <w:lang w:eastAsia="zh-CN"/>
        </w:rPr>
      </w:pPr>
      <w:r>
        <w:rPr>
          <w:rFonts w:ascii="宋体" w:hAnsi="宋体"/>
          <w:sz w:val="21"/>
          <w:lang w:eastAsia="zh-CN"/>
        </w:rPr>
        <w:t>通过上述分析可以看出，三舵轮底盘的控制难点不仅在于静态逆运动学解算，还在于不同运动模式切换时舵角、轮速和上层速度指令之间的协调。本文通过实物测试定位了旋转后直行过冲的主要原因，并通过下位机慢跟随和缓启动策略对问题进行了有效缓解，为后续进一步提高三舵轮底盘的动态稳定性和轨迹跟踪精度奠定了基础。</w:t>
      </w:r>
    </w:p>
    <w:p w14:paraId="2079E546" w14:textId="77777777" w:rsidR="00B618CF" w:rsidRDefault="00000000">
      <w:pPr>
        <w:pStyle w:val="1"/>
        <w:pageBreakBefore/>
        <w:spacing w:before="576" w:after="288" w:line="288" w:lineRule="auto"/>
        <w:jc w:val="center"/>
        <w:rPr>
          <w:lang w:eastAsia="zh-CN"/>
        </w:rPr>
      </w:pPr>
      <w:r>
        <w:rPr>
          <w:rFonts w:ascii="Times New Roman" w:eastAsia="宋体" w:hAnsi="Times New Roman" w:cs="Times New Roman"/>
          <w:b w:val="0"/>
          <w:color w:val="000000"/>
          <w:sz w:val="32"/>
          <w:lang w:eastAsia="zh-CN"/>
        </w:rPr>
        <w:lastRenderedPageBreak/>
        <w:t>第</w:t>
      </w:r>
      <w:r>
        <w:rPr>
          <w:rFonts w:ascii="Times New Roman" w:eastAsia="宋体" w:hAnsi="Times New Roman" w:cs="Times New Roman"/>
          <w:b w:val="0"/>
          <w:color w:val="000000"/>
          <w:sz w:val="32"/>
          <w:lang w:eastAsia="zh-CN"/>
        </w:rPr>
        <w:t>6</w:t>
      </w:r>
      <w:r>
        <w:rPr>
          <w:rFonts w:ascii="Times New Roman" w:eastAsia="宋体" w:hAnsi="Times New Roman" w:cs="Times New Roman"/>
          <w:b w:val="0"/>
          <w:color w:val="000000"/>
          <w:sz w:val="32"/>
          <w:lang w:eastAsia="zh-CN"/>
        </w:rPr>
        <w:t>章</w:t>
      </w:r>
      <w:r>
        <w:rPr>
          <w:rFonts w:ascii="Times New Roman" w:eastAsia="宋体" w:hAnsi="Times New Roman" w:cs="Times New Roman"/>
          <w:b w:val="0"/>
          <w:color w:val="000000"/>
          <w:sz w:val="32"/>
          <w:lang w:eastAsia="zh-CN"/>
        </w:rPr>
        <w:t xml:space="preserve"> </w:t>
      </w:r>
      <w:r>
        <w:rPr>
          <w:rFonts w:ascii="Times New Roman" w:eastAsia="宋体" w:hAnsi="Times New Roman" w:cs="Times New Roman"/>
          <w:b w:val="0"/>
          <w:color w:val="000000"/>
          <w:sz w:val="32"/>
          <w:lang w:eastAsia="zh-CN"/>
        </w:rPr>
        <w:t>结论与展望</w:t>
      </w:r>
    </w:p>
    <w:p w14:paraId="7F5D65E0" w14:textId="77777777" w:rsidR="00B618CF" w:rsidRDefault="00000000">
      <w:pPr>
        <w:pStyle w:val="21"/>
        <w:spacing w:before="288" w:after="144" w:line="288" w:lineRule="auto"/>
        <w:rPr>
          <w:lang w:eastAsia="zh-CN"/>
        </w:rPr>
      </w:pPr>
      <w:r>
        <w:rPr>
          <w:rFonts w:ascii="Times New Roman" w:eastAsia="宋体" w:hAnsi="Times New Roman" w:cs="Times New Roman"/>
          <w:b w:val="0"/>
          <w:color w:val="000000"/>
          <w:sz w:val="30"/>
          <w:lang w:eastAsia="zh-CN"/>
        </w:rPr>
        <w:t xml:space="preserve">6.1 </w:t>
      </w:r>
      <w:r>
        <w:rPr>
          <w:rFonts w:ascii="Times New Roman" w:eastAsia="宋体" w:hAnsi="Times New Roman" w:cs="Times New Roman"/>
          <w:b w:val="0"/>
          <w:color w:val="000000"/>
          <w:sz w:val="30"/>
          <w:lang w:eastAsia="zh-CN"/>
        </w:rPr>
        <w:t>研究结论</w:t>
      </w:r>
    </w:p>
    <w:p w14:paraId="3D1A2C19" w14:textId="77777777" w:rsidR="00B618CF" w:rsidRDefault="00000000">
      <w:pPr>
        <w:spacing w:after="0" w:line="288" w:lineRule="auto"/>
        <w:ind w:firstLine="480"/>
        <w:rPr>
          <w:lang w:eastAsia="zh-CN"/>
        </w:rPr>
      </w:pPr>
      <w:r>
        <w:rPr>
          <w:rFonts w:ascii="宋体" w:hAnsi="宋体" w:cs="Times New Roman"/>
          <w:sz w:val="21"/>
          <w:lang w:eastAsia="zh-CN"/>
        </w:rPr>
        <w:t>本文围绕基于 STM32 与 ROS 2 的三舵轮移动底盘控制系统设计与验证开展研究，完成了底盘结构分析、运动学建模、ROS 2 仿真验证平台搭建、STM32 实物控制软件实现和实物实验分析。主要结论如下。</w:t>
      </w:r>
    </w:p>
    <w:p w14:paraId="301AA050" w14:textId="77777777" w:rsidR="00B618CF" w:rsidRDefault="00000000">
      <w:pPr>
        <w:spacing w:after="0" w:line="288" w:lineRule="auto"/>
        <w:ind w:firstLine="480"/>
        <w:rPr>
          <w:lang w:eastAsia="zh-CN"/>
        </w:rPr>
      </w:pPr>
      <w:r>
        <w:rPr>
          <w:rFonts w:ascii="宋体" w:hAnsi="宋体" w:cs="Times New Roman"/>
          <w:sz w:val="21"/>
          <w:lang w:eastAsia="zh-CN"/>
        </w:rPr>
        <w:t>第一，本文建立了三舵轮底盘逆运动学模型。通过将车体速度分解为各舵轮安装点处的局部速度矢量，获得了舵轮目标转角和驱动轮速度的计算方法。理论分析表明，该模型能够正确覆盖前进、横移和原地旋转等典型工况。</w:t>
      </w:r>
    </w:p>
    <w:p w14:paraId="0884DFC1" w14:textId="77777777" w:rsidR="00B618CF" w:rsidRDefault="00000000">
      <w:pPr>
        <w:spacing w:after="0" w:line="288" w:lineRule="auto"/>
        <w:ind w:firstLine="480"/>
        <w:rPr>
          <w:lang w:eastAsia="zh-CN"/>
        </w:rPr>
      </w:pPr>
      <w:r>
        <w:rPr>
          <w:rFonts w:ascii="宋体" w:hAnsi="宋体" w:cs="Times New Roman"/>
          <w:sz w:val="21"/>
          <w:lang w:eastAsia="zh-CN"/>
        </w:rPr>
        <w:t>第二，本文搭建了基于 ROS 2 Humble、Gazebo、RViz2、ros2_control 和 rosbag2 的仿真验证平台。该平台用于验证三舵轮逆运动学算法、舵向关节位置控制接口、驱动关节速度控制接口和基础运动效果，为实物调试前发现模型方向、关节配置和控制接口问题提供了有效手段。需要强调的是，该仿真平台属于算法验证环境，并不直接作为实物 STM32 底盘的控制入口。</w:t>
      </w:r>
    </w:p>
    <w:p w14:paraId="6C88958D" w14:textId="77777777" w:rsidR="00B618CF" w:rsidRDefault="00000000">
      <w:pPr>
        <w:spacing w:after="0" w:line="288" w:lineRule="auto"/>
        <w:ind w:firstLine="480"/>
      </w:pPr>
      <w:r>
        <w:rPr>
          <w:rFonts w:ascii="宋体" w:hAnsi="宋体"/>
          <w:sz w:val="21"/>
        </w:rPr>
        <w:t>第三，本文基于 STM32F407 与 FreeRTOS 设计了下位机控制软件结构，并结合真实代码梳理了 RCC Base 协议解析、执行器适配层 Actuator.c、运动学解算层 KinematicSteer3.c 和 CANopen 驱动层 ActuatorKincoSteer3.c 的分工。实物平台中，速度命令由 NOTICE_SET_WALK_CTRL_CMD 帧承载并在 RccBase.c 中解析，随后进入 Actuator_WalkCtrl() 统一接口。实物测试表明，底盘能够完成前进、横移和原地旋转等基础动作，验证了“RCC Base 速度帧—Actuator_WalkCtrl() 统一入口—三舵轮运动学解算—CANopen 电机控制”链路的可行性。</w:t>
      </w:r>
    </w:p>
    <w:p w14:paraId="4EDE2308" w14:textId="77777777" w:rsidR="00B618CF" w:rsidRDefault="00000000">
      <w:pPr>
        <w:spacing w:after="0" w:line="288" w:lineRule="auto"/>
        <w:ind w:firstLine="480"/>
        <w:rPr>
          <w:lang w:eastAsia="zh-CN"/>
        </w:rPr>
      </w:pPr>
      <w:r>
        <w:rPr>
          <w:rFonts w:ascii="宋体" w:hAnsi="宋体"/>
          <w:sz w:val="21"/>
          <w:lang w:eastAsia="zh-CN"/>
        </w:rPr>
        <w:t>第四，本文对旋转后直行过冲现象进行了机理分析，指出过冲主要来源于舵轮未回零时上层直行速度持续增大，底层等待舵角到位期间轮速为零，而到位后一次性释放较大速度命令。结合 STM32 代码，本文进一步说明下位机已经实现舵角限幅、最短转角、速度反向、舵角就绪判断、CANopen 电机控制以及旋转后直行慢跟随/缓启动策略，为动态切换工况下的速度平滑处理提供了工程基础。</w:t>
      </w:r>
    </w:p>
    <w:p w14:paraId="3AF2B775" w14:textId="77777777" w:rsidR="00B618CF" w:rsidRDefault="00000000">
      <w:pPr>
        <w:pStyle w:val="21"/>
        <w:spacing w:before="288" w:after="144" w:line="288" w:lineRule="auto"/>
      </w:pPr>
      <w:r>
        <w:rPr>
          <w:rFonts w:ascii="Times New Roman" w:eastAsia="宋体" w:hAnsi="Times New Roman" w:cs="Times New Roman"/>
          <w:b w:val="0"/>
          <w:color w:val="000000"/>
          <w:sz w:val="30"/>
        </w:rPr>
        <w:t xml:space="preserve">6.2 </w:t>
      </w:r>
      <w:r>
        <w:rPr>
          <w:rFonts w:ascii="Times New Roman" w:eastAsia="宋体" w:hAnsi="Times New Roman" w:cs="Times New Roman"/>
          <w:b w:val="0"/>
          <w:color w:val="000000"/>
          <w:sz w:val="30"/>
        </w:rPr>
        <w:t>不足与展望</w:t>
      </w:r>
    </w:p>
    <w:p w14:paraId="0C74DD45" w14:textId="77777777" w:rsidR="00B618CF" w:rsidRDefault="00000000">
      <w:pPr>
        <w:spacing w:after="0" w:line="288" w:lineRule="auto"/>
        <w:ind w:firstLine="480"/>
        <w:rPr>
          <w:lang w:eastAsia="zh-CN"/>
        </w:rPr>
      </w:pPr>
      <w:r>
        <w:rPr>
          <w:rFonts w:ascii="宋体" w:hAnsi="宋体"/>
          <w:sz w:val="21"/>
        </w:rPr>
        <w:t>本文仍存在一定不足。</w:t>
      </w:r>
      <w:r>
        <w:rPr>
          <w:rFonts w:ascii="宋体" w:hAnsi="宋体"/>
          <w:sz w:val="21"/>
          <w:lang w:eastAsia="zh-CN"/>
        </w:rPr>
        <w:t>首先，实验数据主要来自串口日志和 rosbag 统计信息，尚未形成更完整的位置误差、速度误差和轨迹误差曲线；其次，实物平台的舵角零位、轮半径、减速比和摩擦参数仍需进一步标定；再次，当前控制策略虽已包含舵角限幅、最短转角、速度反向、ready 判断以及旋转后直行慢跟随/缓启动处理，但整体仍以基础逆运动学和阈值判断为主，尚未引入模型预测控制、自适应补偿或更复杂的轨迹跟踪算法。</w:t>
      </w:r>
    </w:p>
    <w:p w14:paraId="7A596AC4" w14:textId="77777777" w:rsidR="00B618CF" w:rsidRDefault="00000000">
      <w:pPr>
        <w:spacing w:after="0" w:line="288" w:lineRule="auto"/>
        <w:ind w:firstLine="480"/>
        <w:rPr>
          <w:lang w:eastAsia="zh-CN"/>
        </w:rPr>
      </w:pPr>
      <w:r>
        <w:rPr>
          <w:rFonts w:ascii="宋体" w:hAnsi="宋体"/>
          <w:sz w:val="21"/>
          <w:lang w:eastAsia="zh-CN"/>
        </w:rPr>
        <w:t>后续研究可从以下方向展开：第一，完善三舵轮零位标定流程，建立自动标定或半自动标定工具；第二，进一步完善模式切换状态机，将舵角到位、速度释放和模式切换解耦管理；第三，在现有慢跟随和缓启动基础上继续优化速度斜坡冻结、加速度限制和参数自适应策略，降低动态切换过冲；第四，结合编码器、IMU 或外部定位系统建立闭环里程计，提高轨迹跟踪精度；第五，将仿真平台进一步迁移到新 Gazebo 版本，并提高仿真参数与实物参数的一致性。通过上述改进，三舵轮底盘可进一步从基础运动验证阶段发展到高精度自主运动控制阶段。</w:t>
      </w:r>
    </w:p>
    <w:p w14:paraId="5361E513" w14:textId="77777777" w:rsidR="00B618CF" w:rsidRDefault="00000000">
      <w:pPr>
        <w:spacing w:after="0" w:line="288" w:lineRule="auto"/>
        <w:rPr>
          <w:lang w:eastAsia="zh-CN"/>
        </w:rPr>
      </w:pPr>
      <w:r>
        <w:rPr>
          <w:rFonts w:ascii="宋体" w:hAnsi="宋体" w:cs="Times New Roman"/>
          <w:sz w:val="21"/>
          <w:lang w:eastAsia="zh-CN"/>
        </w:rPr>
        <w:br w:type="page"/>
      </w:r>
    </w:p>
    <w:p w14:paraId="6D9DFE1D" w14:textId="77777777" w:rsidR="00B618CF" w:rsidRDefault="00000000">
      <w:pPr>
        <w:pStyle w:val="1"/>
        <w:pageBreakBefore/>
        <w:spacing w:before="576" w:after="288" w:line="288" w:lineRule="auto"/>
        <w:jc w:val="center"/>
        <w:rPr>
          <w:lang w:eastAsia="zh-CN"/>
        </w:rPr>
      </w:pPr>
      <w:r>
        <w:rPr>
          <w:rFonts w:ascii="Times New Roman" w:eastAsia="宋体" w:hAnsi="Times New Roman" w:cs="Times New Roman"/>
          <w:b w:val="0"/>
          <w:color w:val="000000"/>
          <w:sz w:val="32"/>
          <w:lang w:eastAsia="zh-CN"/>
        </w:rPr>
        <w:lastRenderedPageBreak/>
        <w:t>致</w:t>
      </w:r>
      <w:r>
        <w:rPr>
          <w:rFonts w:ascii="Times New Roman" w:eastAsia="宋体" w:hAnsi="Times New Roman" w:cs="Times New Roman"/>
          <w:b w:val="0"/>
          <w:color w:val="000000"/>
          <w:sz w:val="32"/>
          <w:lang w:eastAsia="zh-CN"/>
        </w:rPr>
        <w:t xml:space="preserve">  </w:t>
      </w:r>
      <w:r>
        <w:rPr>
          <w:rFonts w:ascii="Times New Roman" w:eastAsia="宋体" w:hAnsi="Times New Roman" w:cs="Times New Roman"/>
          <w:b w:val="0"/>
          <w:color w:val="000000"/>
          <w:sz w:val="32"/>
          <w:lang w:eastAsia="zh-CN"/>
        </w:rPr>
        <w:t>谢</w:t>
      </w:r>
    </w:p>
    <w:p w14:paraId="612A942C" w14:textId="77777777" w:rsidR="00B618CF" w:rsidRDefault="00000000">
      <w:pPr>
        <w:spacing w:after="0" w:line="288" w:lineRule="auto"/>
        <w:ind w:firstLine="480"/>
        <w:rPr>
          <w:lang w:eastAsia="zh-CN"/>
        </w:rPr>
      </w:pPr>
      <w:r>
        <w:rPr>
          <w:rFonts w:ascii="宋体" w:hAnsi="宋体" w:cs="Times New Roman"/>
          <w:sz w:val="21"/>
          <w:lang w:eastAsia="zh-CN"/>
        </w:rPr>
        <w:t>感谢指导教师在课题选题、系统方案设计、实验调试和论文写作过程中给予的指导与帮助。感谢实验室同学在 ROS 2 环境搭建、STM32 程序调试和实物底盘测试中提供的支持。感谢学校和学院提供的学习条件与实验平台。由于正式提交所需的教师姓名、学院、专业、班级、学号等信息尚未在当前材料中完全给出，本文封面与致谢中的相关信息保留为待填写项，后续可根据实际情况补充。</w:t>
      </w:r>
    </w:p>
    <w:p w14:paraId="39833CB8" w14:textId="77777777" w:rsidR="00B618CF" w:rsidRDefault="00000000">
      <w:pPr>
        <w:spacing w:after="0" w:line="288" w:lineRule="auto"/>
        <w:rPr>
          <w:lang w:eastAsia="zh-CN"/>
        </w:rPr>
      </w:pPr>
      <w:r>
        <w:rPr>
          <w:rFonts w:ascii="宋体" w:hAnsi="宋体" w:cs="Times New Roman"/>
          <w:sz w:val="21"/>
          <w:lang w:eastAsia="zh-CN"/>
        </w:rPr>
        <w:br w:type="page"/>
      </w:r>
    </w:p>
    <w:p w14:paraId="7ABD256C" w14:textId="77777777" w:rsidR="00B618CF" w:rsidRDefault="00000000">
      <w:pPr>
        <w:pStyle w:val="1"/>
        <w:pageBreakBefore/>
        <w:spacing w:before="576" w:after="288" w:line="288" w:lineRule="auto"/>
        <w:jc w:val="center"/>
        <w:rPr>
          <w:lang w:eastAsia="zh-CN"/>
        </w:rPr>
      </w:pPr>
      <w:r>
        <w:rPr>
          <w:rFonts w:ascii="Times New Roman" w:eastAsia="宋体" w:hAnsi="Times New Roman" w:cs="Times New Roman"/>
          <w:b w:val="0"/>
          <w:color w:val="000000"/>
          <w:sz w:val="32"/>
          <w:lang w:eastAsia="zh-CN"/>
        </w:rPr>
        <w:lastRenderedPageBreak/>
        <w:t>参考文献</w:t>
      </w:r>
    </w:p>
    <w:p w14:paraId="4551A47C" w14:textId="77777777" w:rsidR="00B618CF" w:rsidRDefault="00000000">
      <w:pPr>
        <w:rPr>
          <w:lang w:eastAsia="zh-CN"/>
        </w:rPr>
      </w:pPr>
      <w:r>
        <w:rPr>
          <w:rFonts w:ascii="宋体" w:hAnsi="宋体"/>
          <w:sz w:val="21"/>
          <w:lang w:eastAsia="zh-CN"/>
        </w:rPr>
        <w:t>本文参考文献著录格式参照 GB/T 7714-2015 执行</w:t>
      </w:r>
      <w:r>
        <w:rPr>
          <w:rFonts w:ascii="宋体" w:hAnsi="宋体"/>
          <w:sz w:val="21"/>
          <w:vertAlign w:val="superscript"/>
          <w:lang w:eastAsia="zh-CN"/>
        </w:rPr>
        <w:t>[30]</w:t>
      </w:r>
      <w:r>
        <w:rPr>
          <w:rFonts w:ascii="宋体" w:hAnsi="宋体"/>
          <w:sz w:val="21"/>
          <w:lang w:eastAsia="zh-CN"/>
        </w:rPr>
        <w:t>。</w:t>
      </w:r>
    </w:p>
    <w:p w14:paraId="681FF373" w14:textId="77777777" w:rsidR="00B618CF" w:rsidRDefault="00000000">
      <w:pPr>
        <w:spacing w:after="0" w:line="288" w:lineRule="auto"/>
      </w:pPr>
      <w:r>
        <w:rPr>
          <w:rFonts w:ascii="宋体" w:hAnsi="宋体" w:cs="Times New Roman"/>
          <w:sz w:val="21"/>
        </w:rPr>
        <w:t>[1] QUIGLEY M, GERKEY B, CONLEY K, et al. ROS: an open-source robot operating system[C]//ICRA Workshop on Open Source Software. Kobe, Japan, 2009.</w:t>
      </w:r>
    </w:p>
    <w:p w14:paraId="2CCB6AC8" w14:textId="77777777" w:rsidR="00B618CF" w:rsidRDefault="00000000">
      <w:pPr>
        <w:spacing w:after="0" w:line="288" w:lineRule="auto"/>
      </w:pPr>
      <w:r>
        <w:rPr>
          <w:rFonts w:ascii="宋体" w:hAnsi="宋体" w:cs="Times New Roman"/>
          <w:sz w:val="21"/>
        </w:rPr>
        <w:t>[2] MACENSKI S, FOOTE T, GERKEY B, et al. Robot Operating System 2: Design, architecture, and uses in the wild[J]. Science Robotics, 2022, 7(66): eabm6074.</w:t>
      </w:r>
    </w:p>
    <w:p w14:paraId="12CC32A1" w14:textId="77777777" w:rsidR="00B618CF" w:rsidRDefault="00000000">
      <w:pPr>
        <w:spacing w:after="0" w:line="288" w:lineRule="auto"/>
      </w:pPr>
      <w:r>
        <w:rPr>
          <w:rFonts w:ascii="宋体" w:hAnsi="宋体" w:cs="Times New Roman"/>
          <w:sz w:val="21"/>
        </w:rPr>
        <w:t>[3] CHITTA S, MARDER-EPPSTEIN E, MEEUSSEN W, et al. ros_control: A generic and simple control framework for ROS[J]. Journal of Open Source Software, 2017, 2(20): 456.</w:t>
      </w:r>
    </w:p>
    <w:p w14:paraId="3EBF1844" w14:textId="77777777" w:rsidR="00B618CF" w:rsidRDefault="00000000">
      <w:pPr>
        <w:spacing w:after="0" w:line="288" w:lineRule="auto"/>
      </w:pPr>
      <w:r>
        <w:rPr>
          <w:rFonts w:ascii="宋体" w:hAnsi="宋体" w:cs="Times New Roman"/>
          <w:sz w:val="21"/>
        </w:rPr>
        <w:t>[4] TAGLIAVINI L, COLUCCI G, BOTTA A, et al. Wheeled Mobile Robots: State of the Art Overview and Kinematic Comparison Among Three Omnidirectional Locomotion Strategies[J]. Journal of Intelligent &amp; Robotic Systems, 2022, 106: 57.</w:t>
      </w:r>
    </w:p>
    <w:p w14:paraId="4412B102" w14:textId="77777777" w:rsidR="00B618CF" w:rsidRDefault="00000000">
      <w:pPr>
        <w:spacing w:after="0" w:line="288" w:lineRule="auto"/>
      </w:pPr>
      <w:r>
        <w:rPr>
          <w:rFonts w:ascii="宋体" w:hAnsi="宋体" w:cs="Times New Roman"/>
          <w:sz w:val="21"/>
        </w:rPr>
        <w:t>[5] TAHERI H, ZHAO C X. Omnidirectional mobile robots, mechanisms and navigation approaches[J]. Mechanism and Machine Theory, 2020, 153: 103958.</w:t>
      </w:r>
    </w:p>
    <w:p w14:paraId="1C1D7E6F" w14:textId="77777777" w:rsidR="00B618CF" w:rsidRDefault="00000000">
      <w:pPr>
        <w:spacing w:after="0" w:line="288" w:lineRule="auto"/>
      </w:pPr>
      <w:r>
        <w:rPr>
          <w:rFonts w:ascii="宋体" w:hAnsi="宋体" w:cs="Times New Roman"/>
          <w:sz w:val="21"/>
        </w:rPr>
        <w:t>[6] CAMPION G, BASTIN G, D’ANDREA-NOVEL B. Structural properties and classification of kinematic and dynamic models of wheeled mobile robots[J]. IEEE Transactions on Robotics and Automation, 1996, 12(1): 47-62.</w:t>
      </w:r>
    </w:p>
    <w:p w14:paraId="32882099" w14:textId="77777777" w:rsidR="00B618CF" w:rsidRDefault="00000000">
      <w:pPr>
        <w:spacing w:after="0" w:line="288" w:lineRule="auto"/>
      </w:pPr>
      <w:r>
        <w:rPr>
          <w:rFonts w:ascii="宋体" w:hAnsi="宋体" w:cs="Times New Roman"/>
          <w:sz w:val="21"/>
        </w:rPr>
        <w:t>[7] MUIR P F, NEUMAN C P. Kinematic modeling for feedback control of an omnidirectional wheeled mobile robot[C]//Proceedings of the IEEE International Conference on Robotics and Automation. 1987: 1772-1778.</w:t>
      </w:r>
    </w:p>
    <w:p w14:paraId="2B5750DF" w14:textId="77777777" w:rsidR="00B618CF" w:rsidRDefault="00000000">
      <w:pPr>
        <w:spacing w:after="0" w:line="288" w:lineRule="auto"/>
      </w:pPr>
      <w:r>
        <w:rPr>
          <w:rFonts w:ascii="宋体" w:hAnsi="宋体" w:cs="Times New Roman"/>
          <w:sz w:val="21"/>
        </w:rPr>
        <w:t>[8] PIN F G, KILLOUGH S M. A New Family of Omnidirectional and Holonomic Wheeled Platforms for Mobile Robots[J]. IEEE Transactions on Robotics and Automation, 1994, 10(4): 480-489.</w:t>
      </w:r>
    </w:p>
    <w:p w14:paraId="4FC632D5" w14:textId="77777777" w:rsidR="00B618CF" w:rsidRDefault="00000000">
      <w:pPr>
        <w:spacing w:after="0" w:line="288" w:lineRule="auto"/>
      </w:pPr>
      <w:r>
        <w:rPr>
          <w:rFonts w:ascii="宋体" w:hAnsi="宋体" w:cs="Times New Roman"/>
          <w:sz w:val="21"/>
        </w:rPr>
        <w:t>[9] WADA M. A synchro-caster drive system for holonomic and omnidirectional mobile robots[C]//Proceedings of the IEEE Industrial Electronics Society. 2000: 1937-1942.</w:t>
      </w:r>
    </w:p>
    <w:p w14:paraId="0198FB96" w14:textId="77777777" w:rsidR="00B618CF" w:rsidRDefault="00000000">
      <w:pPr>
        <w:spacing w:after="0" w:line="288" w:lineRule="auto"/>
      </w:pPr>
      <w:r>
        <w:rPr>
          <w:rFonts w:ascii="宋体" w:hAnsi="宋体" w:cs="Times New Roman"/>
          <w:sz w:val="21"/>
        </w:rPr>
        <w:t>[10] SONG J B, BYUN K S. Design and Control of a Four-Wheeled Omnidirectional Mobile Robot with Steerable Omnidirectional Wheels[J]. Journal of Robotic Systems, 2004, 21(4): 193-208.</w:t>
      </w:r>
    </w:p>
    <w:p w14:paraId="64F853AD" w14:textId="77777777" w:rsidR="00B618CF" w:rsidRDefault="00000000">
      <w:pPr>
        <w:spacing w:after="0" w:line="288" w:lineRule="auto"/>
      </w:pPr>
      <w:r>
        <w:rPr>
          <w:rFonts w:ascii="宋体" w:hAnsi="宋体" w:cs="Times New Roman"/>
          <w:sz w:val="21"/>
        </w:rPr>
        <w:t>[11] SOROUR M, CHERUBINI A, KHELLOUFI A, et al. Complementary-route based ICR control for steerable wheeled mobile robots[J]. Robotics and Autonomous Systems, 2019, 118: 131-143.</w:t>
      </w:r>
    </w:p>
    <w:p w14:paraId="25AEF7CE" w14:textId="77777777" w:rsidR="00B618CF" w:rsidRDefault="00000000">
      <w:pPr>
        <w:spacing w:after="0" w:line="288" w:lineRule="auto"/>
      </w:pPr>
      <w:r>
        <w:rPr>
          <w:rFonts w:ascii="宋体" w:hAnsi="宋体" w:cs="Times New Roman"/>
          <w:sz w:val="21"/>
        </w:rPr>
        <w:t>[12] CIPRIANO M, ORIOLO G, CHERUBINI A. Singularity-free trajectory tracking for steerable wheeled mobile robots[J]. IEEE Robotics and Automation Letters, 2025, 10: 6199-6206.</w:t>
      </w:r>
    </w:p>
    <w:p w14:paraId="4465649D" w14:textId="77777777" w:rsidR="00B618CF" w:rsidRDefault="00000000">
      <w:pPr>
        <w:spacing w:after="0" w:line="288" w:lineRule="auto"/>
      </w:pPr>
      <w:r>
        <w:rPr>
          <w:rFonts w:ascii="宋体" w:hAnsi="宋体" w:cs="Times New Roman"/>
          <w:sz w:val="21"/>
        </w:rPr>
        <w:t>[13] TAGLIAVINI L, BOTTA A, COLUCCI G, et al. Kinematic modelling of swerve-drive-based mobile robots[C]//Jc-IFToMM International Symposium. 2024: 225-231.</w:t>
      </w:r>
    </w:p>
    <w:p w14:paraId="00D1BF85" w14:textId="77777777" w:rsidR="00B618CF" w:rsidRDefault="00000000">
      <w:pPr>
        <w:spacing w:after="0" w:line="288" w:lineRule="auto"/>
      </w:pPr>
      <w:r>
        <w:rPr>
          <w:rFonts w:ascii="宋体" w:hAnsi="宋体" w:cs="Times New Roman"/>
          <w:sz w:val="21"/>
        </w:rPr>
        <w:t>[14] CHEN J, CHEN H, WANG S, et al. Structural Design and Kinematic Analysis of a Three-Servo-Wheel Omnidirectional Mobile Platform[C]//Mechanical Design and Simulation. Singapore: Springer, 2025: 3-18.</w:t>
      </w:r>
    </w:p>
    <w:p w14:paraId="09ACF4B0" w14:textId="77777777" w:rsidR="00B618CF" w:rsidRDefault="00000000">
      <w:pPr>
        <w:spacing w:after="0" w:line="288" w:lineRule="auto"/>
      </w:pPr>
      <w:r>
        <w:rPr>
          <w:rFonts w:ascii="宋体" w:hAnsi="宋体" w:cs="Times New Roman"/>
          <w:sz w:val="21"/>
        </w:rPr>
        <w:lastRenderedPageBreak/>
        <w:t>[15] ROSYIDIN A A, SIRADJUDDIN I, PUTRI R I, et al. Kinematic of 3-Wheels Swerve Drive Using BLDC Motor[J]. Kinetik, 2024, 9(3): 297-306.</w:t>
      </w:r>
    </w:p>
    <w:p w14:paraId="4B33AD39" w14:textId="77777777" w:rsidR="00B618CF" w:rsidRDefault="00000000">
      <w:pPr>
        <w:spacing w:after="0" w:line="288" w:lineRule="auto"/>
      </w:pPr>
      <w:r>
        <w:rPr>
          <w:rFonts w:ascii="宋体" w:hAnsi="宋体" w:cs="Times New Roman"/>
          <w:sz w:val="21"/>
        </w:rPr>
        <w:t>[16] YUNARDI R T, ARIFIANTO D, BACHTIAR F, et al. Holonomic Implementation of Three Wheels Omnidirectional Mobile Robot Using DC Motors[J]. Journal of Robotics and Control, 2021, 2(2): 65-71.</w:t>
      </w:r>
    </w:p>
    <w:p w14:paraId="18894C46" w14:textId="77777777" w:rsidR="00B618CF" w:rsidRDefault="00000000">
      <w:pPr>
        <w:spacing w:after="0" w:line="288" w:lineRule="auto"/>
      </w:pPr>
      <w:r>
        <w:rPr>
          <w:rFonts w:ascii="宋体" w:hAnsi="宋体" w:cs="Times New Roman"/>
          <w:sz w:val="21"/>
        </w:rPr>
        <w:t>[17] WANG C, LIU X, YANG X, et al. Trajectory Tracking of an Omni-Directional Wheeled Mobile Robot Using a Model Predictive Control Strategy[J]. Applied Sciences, 2018, 8(2): 231.</w:t>
      </w:r>
    </w:p>
    <w:p w14:paraId="663FCC14" w14:textId="77777777" w:rsidR="00B618CF" w:rsidRDefault="00000000">
      <w:pPr>
        <w:spacing w:after="0" w:line="288" w:lineRule="auto"/>
      </w:pPr>
      <w:r>
        <w:rPr>
          <w:rFonts w:ascii="宋体" w:hAnsi="宋体" w:cs="Times New Roman"/>
          <w:sz w:val="21"/>
        </w:rPr>
        <w:t>[18] GHOBADI N, DEHKORDI S F. Dynamic modeling and sliding mode control of a wheeled mobile robot assuming lateral and longitudinal slip of wheels[C]//International Conference on Robotics and Mechatronics. 2019: 150-155.</w:t>
      </w:r>
    </w:p>
    <w:p w14:paraId="38851360" w14:textId="77777777" w:rsidR="00B618CF" w:rsidRDefault="00000000">
      <w:pPr>
        <w:spacing w:after="0" w:line="288" w:lineRule="auto"/>
      </w:pPr>
      <w:r>
        <w:rPr>
          <w:rFonts w:ascii="宋体" w:hAnsi="宋体" w:cs="Times New Roman"/>
          <w:sz w:val="21"/>
        </w:rPr>
        <w:t>[19] SOFWAN A, MULYANA H R, AFRISAL H, et al. Development of omni-wheeled mobile robot based-on inverse kinematics and odometry[C]//ICITACEE. 2019: 1-6.</w:t>
      </w:r>
    </w:p>
    <w:p w14:paraId="64452A3B" w14:textId="77777777" w:rsidR="00B618CF" w:rsidRDefault="00000000">
      <w:pPr>
        <w:spacing w:after="0" w:line="288" w:lineRule="auto"/>
        <w:rPr>
          <w:lang w:eastAsia="zh-CN"/>
        </w:rPr>
      </w:pPr>
      <w:r>
        <w:rPr>
          <w:rFonts w:ascii="宋体" w:hAnsi="宋体" w:cs="Times New Roman"/>
          <w:sz w:val="21"/>
        </w:rPr>
        <w:t xml:space="preserve">[20] YE C, DU Y, YU S, et al. Design and performance analysis of an adaptive omnidirectional wheel for heavy payload robot[J]. </w:t>
      </w:r>
      <w:r>
        <w:rPr>
          <w:rFonts w:ascii="宋体" w:hAnsi="宋体" w:cs="Times New Roman"/>
          <w:sz w:val="21"/>
          <w:lang w:eastAsia="zh-CN"/>
        </w:rPr>
        <w:t>Industrial Robot, 2022, 49(6): 1144-1155.</w:t>
      </w:r>
    </w:p>
    <w:p w14:paraId="4C7209E7" w14:textId="77777777" w:rsidR="00B618CF" w:rsidRDefault="00000000">
      <w:pPr>
        <w:spacing w:after="0" w:line="288" w:lineRule="auto"/>
        <w:rPr>
          <w:lang w:eastAsia="zh-CN"/>
        </w:rPr>
      </w:pPr>
      <w:r>
        <w:rPr>
          <w:rFonts w:ascii="宋体" w:hAnsi="宋体" w:cs="Times New Roman"/>
          <w:sz w:val="21"/>
          <w:lang w:eastAsia="zh-CN"/>
        </w:rPr>
        <w:t>[21] 徐建, 吴鑫, 蔡强, 等. 基于 ROS 和全向舵轮驱动的移动机器人系统设计[J]. 高技术通讯, 2021, 31(7): 738-746.</w:t>
      </w:r>
    </w:p>
    <w:p w14:paraId="4DF2AF0B" w14:textId="77777777" w:rsidR="00B618CF" w:rsidRDefault="00000000">
      <w:pPr>
        <w:spacing w:after="0" w:line="288" w:lineRule="auto"/>
        <w:rPr>
          <w:lang w:eastAsia="zh-CN"/>
        </w:rPr>
      </w:pPr>
      <w:r>
        <w:rPr>
          <w:rFonts w:ascii="宋体" w:hAnsi="宋体" w:cs="Times New Roman"/>
          <w:sz w:val="21"/>
          <w:lang w:eastAsia="zh-CN"/>
        </w:rPr>
        <w:t>[22] 严亮, 冯刚, 黄勇, 等. 基于坐标变换的转向轮移动机器人运动学建模[J]. 西安理工大学学报, 2006(3): 234-238.</w:t>
      </w:r>
    </w:p>
    <w:p w14:paraId="723227D0" w14:textId="77777777" w:rsidR="00B618CF" w:rsidRDefault="00000000">
      <w:pPr>
        <w:spacing w:after="0" w:line="288" w:lineRule="auto"/>
      </w:pPr>
      <w:r>
        <w:rPr>
          <w:rFonts w:ascii="宋体" w:hAnsi="宋体" w:cs="Times New Roman"/>
          <w:sz w:val="21"/>
        </w:rPr>
        <w:t>[23] OPEN ROBOTICS. Controller Manager — ROS2_Control documentation[EB/OL]. 2026.</w:t>
      </w:r>
    </w:p>
    <w:p w14:paraId="092E4935" w14:textId="77777777" w:rsidR="00B618CF" w:rsidRDefault="00000000">
      <w:pPr>
        <w:spacing w:after="0" w:line="288" w:lineRule="auto"/>
      </w:pPr>
      <w:r>
        <w:rPr>
          <w:rFonts w:ascii="宋体" w:hAnsi="宋体" w:cs="Times New Roman"/>
          <w:sz w:val="21"/>
        </w:rPr>
        <w:t>[24] OPEN ROBOTICS. ros2_control documentation[EB/OL]. 2026.</w:t>
      </w:r>
    </w:p>
    <w:p w14:paraId="4FBB266F" w14:textId="77777777" w:rsidR="00B618CF" w:rsidRDefault="00000000">
      <w:pPr>
        <w:spacing w:after="0" w:line="288" w:lineRule="auto"/>
      </w:pPr>
      <w:r>
        <w:rPr>
          <w:rFonts w:ascii="宋体" w:hAnsi="宋体" w:cs="Times New Roman"/>
          <w:sz w:val="21"/>
        </w:rPr>
        <w:t>[25] OPEN ROBOTICS. rosbag2: recording and playback of communications in ROS 2 systems[EB/OL]. 2026.</w:t>
      </w:r>
    </w:p>
    <w:p w14:paraId="59BE424B" w14:textId="77777777" w:rsidR="00B618CF" w:rsidRDefault="00000000">
      <w:pPr>
        <w:spacing w:after="0" w:line="288" w:lineRule="auto"/>
      </w:pPr>
      <w:r>
        <w:rPr>
          <w:rFonts w:ascii="宋体" w:hAnsi="宋体" w:cs="Times New Roman"/>
          <w:sz w:val="21"/>
        </w:rPr>
        <w:t>[26] OPEN ROBOTICS. Gazebo Classic documentation[EB/OL]. 2026.</w:t>
      </w:r>
    </w:p>
    <w:p w14:paraId="73022C82" w14:textId="77777777" w:rsidR="00B618CF" w:rsidRDefault="00000000">
      <w:pPr>
        <w:spacing w:after="0" w:line="288" w:lineRule="auto"/>
      </w:pPr>
      <w:r>
        <w:rPr>
          <w:rFonts w:ascii="宋体" w:hAnsi="宋体" w:cs="Times New Roman"/>
          <w:sz w:val="21"/>
        </w:rPr>
        <w:t>[27] STMICROELECTRONICS. STM32F407VG product specification[EB/OL]. 2026.</w:t>
      </w:r>
    </w:p>
    <w:p w14:paraId="35725B55" w14:textId="77777777" w:rsidR="00B618CF" w:rsidRDefault="00000000">
      <w:pPr>
        <w:spacing w:after="0" w:line="288" w:lineRule="auto"/>
      </w:pPr>
      <w:r>
        <w:rPr>
          <w:rFonts w:ascii="宋体" w:hAnsi="宋体" w:cs="Times New Roman"/>
          <w:sz w:val="21"/>
        </w:rPr>
        <w:t>[28] STMICROELECTRONICS. UM1730: Getting started with STM32CubeF4 for STM32F4 series MCUs[EB/OL]. 2023.</w:t>
      </w:r>
    </w:p>
    <w:p w14:paraId="7F269920" w14:textId="77777777" w:rsidR="00B618CF" w:rsidRDefault="00000000">
      <w:pPr>
        <w:spacing w:after="0" w:line="288" w:lineRule="auto"/>
      </w:pPr>
      <w:r>
        <w:rPr>
          <w:rFonts w:ascii="宋体" w:hAnsi="宋体" w:cs="Times New Roman"/>
          <w:sz w:val="21"/>
        </w:rPr>
        <w:t>[29] FREERTOS. Tasks, task priorities and task scheduling documentation[EB/OL]. 2026.</w:t>
      </w:r>
    </w:p>
    <w:p w14:paraId="06CD6B3F" w14:textId="77777777" w:rsidR="00B618CF" w:rsidRDefault="00000000">
      <w:pPr>
        <w:spacing w:after="0" w:line="288" w:lineRule="auto"/>
        <w:rPr>
          <w:lang w:eastAsia="zh-CN"/>
        </w:rPr>
      </w:pPr>
      <w:r>
        <w:rPr>
          <w:rFonts w:ascii="宋体" w:hAnsi="宋体" w:cs="Times New Roman"/>
          <w:sz w:val="21"/>
          <w:lang w:eastAsia="zh-CN"/>
        </w:rPr>
        <w:t>[30] 中华人民共和国国家质量监督检验检疫总局, 中国国家标准化管理委员会. GB/T 7714-2015 信息与文献 参考文献著录规则[S]. 北京: 中国标准出版社, 2015.</w:t>
      </w:r>
    </w:p>
    <w:p w14:paraId="119804DD" w14:textId="77777777" w:rsidR="00B618CF" w:rsidRDefault="00B618CF">
      <w:pPr>
        <w:rPr>
          <w:lang w:eastAsia="zh-CN"/>
        </w:rPr>
      </w:pPr>
    </w:p>
    <w:p w14:paraId="0FFF55E0" w14:textId="77777777" w:rsidR="00B618CF" w:rsidRDefault="00B618CF">
      <w:pPr>
        <w:rPr>
          <w:lang w:eastAsia="zh-CN"/>
        </w:rPr>
      </w:pPr>
    </w:p>
    <w:p w14:paraId="518E1FB5" w14:textId="77777777" w:rsidR="00B618CF" w:rsidRDefault="00B618CF">
      <w:pPr>
        <w:rPr>
          <w:lang w:eastAsia="zh-CN"/>
        </w:rPr>
      </w:pPr>
    </w:p>
    <w:p w14:paraId="54633879" w14:textId="77777777" w:rsidR="00B618CF" w:rsidRDefault="00B618CF">
      <w:pPr>
        <w:rPr>
          <w:lang w:eastAsia="zh-CN"/>
        </w:rPr>
      </w:pPr>
    </w:p>
    <w:p w14:paraId="7D7A4C00" w14:textId="77777777" w:rsidR="00B618CF" w:rsidRDefault="00B618CF">
      <w:pPr>
        <w:rPr>
          <w:lang w:eastAsia="zh-CN"/>
        </w:rPr>
      </w:pPr>
    </w:p>
    <w:p w14:paraId="57C2983B" w14:textId="77777777" w:rsidR="00B618CF" w:rsidRDefault="00B618CF">
      <w:pPr>
        <w:rPr>
          <w:lang w:eastAsia="zh-CN"/>
        </w:rPr>
      </w:pPr>
    </w:p>
    <w:p w14:paraId="5F56EF91" w14:textId="77777777" w:rsidR="00B618CF" w:rsidRDefault="00B618CF">
      <w:pPr>
        <w:rPr>
          <w:lang w:eastAsia="zh-CN"/>
        </w:rPr>
      </w:pPr>
    </w:p>
    <w:p w14:paraId="2531693D" w14:textId="77777777" w:rsidR="00B618CF" w:rsidRDefault="00B618CF">
      <w:pPr>
        <w:rPr>
          <w:lang w:eastAsia="zh-CN"/>
        </w:rPr>
      </w:pPr>
    </w:p>
    <w:p w14:paraId="739F21A6" w14:textId="77777777" w:rsidR="00B618CF" w:rsidRDefault="00B618CF">
      <w:pPr>
        <w:rPr>
          <w:lang w:eastAsia="zh-CN"/>
        </w:rPr>
      </w:pPr>
    </w:p>
    <w:p w14:paraId="3ADACB00" w14:textId="77777777" w:rsidR="00B618CF" w:rsidRDefault="00B618CF">
      <w:pPr>
        <w:rPr>
          <w:lang w:eastAsia="zh-CN"/>
        </w:rPr>
      </w:pPr>
    </w:p>
    <w:p w14:paraId="76AA95D7" w14:textId="77777777" w:rsidR="00B618CF" w:rsidRDefault="00B618CF">
      <w:pPr>
        <w:rPr>
          <w:lang w:eastAsia="zh-CN"/>
        </w:rPr>
      </w:pPr>
    </w:p>
    <w:p w14:paraId="094346F4" w14:textId="77777777" w:rsidR="00B618CF" w:rsidRDefault="00B618CF">
      <w:pPr>
        <w:rPr>
          <w:lang w:eastAsia="zh-CN"/>
        </w:rPr>
      </w:pPr>
    </w:p>
    <w:p w14:paraId="7505BD34" w14:textId="77777777" w:rsidR="00B618CF" w:rsidRDefault="00B618CF">
      <w:pPr>
        <w:rPr>
          <w:lang w:eastAsia="zh-CN"/>
        </w:rPr>
      </w:pPr>
    </w:p>
    <w:p w14:paraId="7838676D" w14:textId="77777777" w:rsidR="00B618CF" w:rsidRDefault="00B618CF">
      <w:pPr>
        <w:rPr>
          <w:lang w:eastAsia="zh-CN"/>
        </w:rPr>
      </w:pPr>
    </w:p>
    <w:p w14:paraId="26E4C466" w14:textId="77777777" w:rsidR="00B618CF" w:rsidRDefault="00000000">
      <w:pPr>
        <w:pStyle w:val="1"/>
        <w:spacing w:before="240" w:after="240"/>
        <w:jc w:val="center"/>
        <w:rPr>
          <w:lang w:eastAsia="zh-CN"/>
        </w:rPr>
      </w:pPr>
      <w:r>
        <w:rPr>
          <w:rFonts w:ascii="Times New Roman" w:eastAsia="宋体" w:hAnsi="Times New Roman"/>
          <w:b w:val="0"/>
          <w:sz w:val="32"/>
          <w:lang w:eastAsia="zh-CN"/>
        </w:rPr>
        <w:t>第</w:t>
      </w:r>
      <w:r>
        <w:rPr>
          <w:rFonts w:ascii="Times New Roman" w:eastAsia="宋体" w:hAnsi="Times New Roman"/>
          <w:b w:val="0"/>
          <w:sz w:val="32"/>
          <w:lang w:eastAsia="zh-CN"/>
        </w:rPr>
        <w:t>3</w:t>
      </w:r>
      <w:r>
        <w:rPr>
          <w:rFonts w:ascii="Times New Roman" w:eastAsia="宋体" w:hAnsi="Times New Roman"/>
          <w:b w:val="0"/>
          <w:sz w:val="32"/>
          <w:lang w:eastAsia="zh-CN"/>
        </w:rPr>
        <w:t>章</w:t>
      </w:r>
      <w:r>
        <w:rPr>
          <w:rFonts w:ascii="Times New Roman" w:eastAsia="宋体" w:hAnsi="Times New Roman"/>
          <w:b w:val="0"/>
          <w:sz w:val="32"/>
          <w:lang w:eastAsia="zh-CN"/>
        </w:rPr>
        <w:t xml:space="preserve"> </w:t>
      </w:r>
      <w:r>
        <w:rPr>
          <w:rFonts w:ascii="Times New Roman" w:eastAsia="宋体" w:hAnsi="Times New Roman"/>
          <w:b w:val="0"/>
          <w:sz w:val="32"/>
          <w:lang w:eastAsia="zh-CN"/>
        </w:rPr>
        <w:t>三舵轮底盘运动算法分析</w:t>
      </w:r>
    </w:p>
    <w:sectPr w:rsidR="00B618CF" w:rsidSect="00034616">
      <w:headerReference w:type="even" r:id="rId26"/>
      <w:headerReference w:type="default" r:id="rId27"/>
      <w:footerReference w:type="even" r:id="rId28"/>
      <w:footerReference w:type="default" r:id="rId29"/>
      <w:headerReference w:type="first" r:id="rId30"/>
      <w:footerReference w:type="first" r:id="rId31"/>
      <w:pgSz w:w="11906" w:h="16838"/>
      <w:pgMar w:top="1701" w:right="1474" w:bottom="1417" w:left="1474" w:header="1134" w:footer="99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1B0765" w14:textId="77777777" w:rsidR="00417EB1" w:rsidRDefault="00417EB1">
      <w:pPr>
        <w:spacing w:after="0" w:line="240" w:lineRule="auto"/>
      </w:pPr>
      <w:r>
        <w:separator/>
      </w:r>
    </w:p>
  </w:endnote>
  <w:endnote w:type="continuationSeparator" w:id="0">
    <w:p w14:paraId="56CF8CD2" w14:textId="77777777" w:rsidR="00417EB1" w:rsidRDefault="00417E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60F67" w14:textId="77777777" w:rsidR="00B618CF" w:rsidRDefault="00000000">
    <w:pPr>
      <w:pStyle w:val="a7"/>
      <w:jc w:val="center"/>
    </w:pPr>
    <w:r>
      <w:rPr>
        <w:rFonts w:cs="Times New Roman"/>
        <w:sz w:val="21"/>
      </w:rPr>
      <w:fldChar w:fldCharType="begin"/>
    </w:r>
    <w:r>
      <w:rPr>
        <w:rFonts w:cs="Times New Roman"/>
        <w:sz w:val="21"/>
      </w:rPr>
      <w:instrText>PAGE</w:instrText>
    </w:r>
    <w:r>
      <w:rPr>
        <w:rFonts w:cs="Times New Roman"/>
        <w:sz w:val="21"/>
      </w:rPr>
      <w:fldChar w:fldCharType="separate"/>
    </w:r>
    <w:r>
      <w:rPr>
        <w:rFonts w:cs="Times New Roman"/>
        <w:sz w:val="21"/>
      </w:rPr>
      <w:t>1</w:t>
    </w:r>
    <w:r>
      <w:rPr>
        <w:rFonts w:cs="Times New Roman"/>
        <w:sz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4C681" w14:textId="77777777" w:rsidR="00B618CF" w:rsidRDefault="00000000">
    <w:pPr>
      <w:pStyle w:val="a7"/>
      <w:jc w:val="center"/>
    </w:pPr>
    <w:r>
      <w:rPr>
        <w:rFonts w:cs="Times New Roman"/>
        <w:sz w:val="21"/>
      </w:rPr>
      <w:fldChar w:fldCharType="begin"/>
    </w:r>
    <w:r>
      <w:rPr>
        <w:rFonts w:cs="Times New Roman"/>
        <w:sz w:val="21"/>
      </w:rPr>
      <w:instrText>PAGE</w:instrText>
    </w:r>
    <w:r>
      <w:rPr>
        <w:rFonts w:cs="Times New Roman"/>
        <w:sz w:val="21"/>
      </w:rPr>
      <w:fldChar w:fldCharType="separate"/>
    </w:r>
    <w:r>
      <w:rPr>
        <w:rFonts w:cs="Times New Roman"/>
        <w:sz w:val="21"/>
      </w:rPr>
      <w:t>1</w:t>
    </w:r>
    <w:r>
      <w:rPr>
        <w:rFonts w:cs="Times New Roman"/>
        <w:sz w:val="2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339C6" w14:textId="77777777" w:rsidR="00B618CF" w:rsidRDefault="00B618C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3A1D4" w14:textId="77777777" w:rsidR="00417EB1" w:rsidRDefault="00417EB1">
      <w:pPr>
        <w:spacing w:after="0" w:line="240" w:lineRule="auto"/>
      </w:pPr>
      <w:r>
        <w:separator/>
      </w:r>
    </w:p>
  </w:footnote>
  <w:footnote w:type="continuationSeparator" w:id="0">
    <w:p w14:paraId="0AB62CCD" w14:textId="77777777" w:rsidR="00417EB1" w:rsidRDefault="00417E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A0FB6" w14:textId="77777777" w:rsidR="00B618CF" w:rsidRDefault="00000000">
    <w:pPr>
      <w:pStyle w:val="a5"/>
      <w:jc w:val="center"/>
      <w:rPr>
        <w:lang w:eastAsia="zh-CN"/>
      </w:rPr>
    </w:pPr>
    <w:r>
      <w:rPr>
        <w:rFonts w:cs="Times New Roman"/>
        <w:sz w:val="21"/>
        <w:lang w:eastAsia="zh-CN"/>
      </w:rPr>
      <w:t>西安交通大学本科毕业设计（论文）</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95ED4" w14:textId="77777777" w:rsidR="00B618CF" w:rsidRDefault="00000000">
    <w:pPr>
      <w:pStyle w:val="a5"/>
      <w:jc w:val="center"/>
      <w:rPr>
        <w:lang w:eastAsia="zh-CN"/>
      </w:rPr>
    </w:pPr>
    <w:r>
      <w:rPr>
        <w:rFonts w:cs="Times New Roman"/>
        <w:sz w:val="21"/>
        <w:lang w:eastAsia="zh-CN"/>
      </w:rPr>
      <w:t>基于</w:t>
    </w:r>
    <w:r>
      <w:rPr>
        <w:rFonts w:cs="Times New Roman"/>
        <w:sz w:val="21"/>
        <w:lang w:eastAsia="zh-CN"/>
      </w:rPr>
      <w:t xml:space="preserve"> STM32 </w:t>
    </w:r>
    <w:r>
      <w:rPr>
        <w:rFonts w:cs="Times New Roman"/>
        <w:sz w:val="21"/>
        <w:lang w:eastAsia="zh-CN"/>
      </w:rPr>
      <w:t>与</w:t>
    </w:r>
    <w:r>
      <w:rPr>
        <w:rFonts w:cs="Times New Roman"/>
        <w:sz w:val="21"/>
        <w:lang w:eastAsia="zh-CN"/>
      </w:rPr>
      <w:t xml:space="preserve"> ROS 2 </w:t>
    </w:r>
    <w:r>
      <w:rPr>
        <w:rFonts w:cs="Times New Roman"/>
        <w:sz w:val="21"/>
        <w:lang w:eastAsia="zh-CN"/>
      </w:rPr>
      <w:t>的三舵轮移动底盘控制系统设计与验证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22F1A" w14:textId="77777777" w:rsidR="00B618CF" w:rsidRDefault="00B618CF">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17619561">
    <w:abstractNumId w:val="8"/>
  </w:num>
  <w:num w:numId="2" w16cid:durableId="1248078717">
    <w:abstractNumId w:val="6"/>
  </w:num>
  <w:num w:numId="3" w16cid:durableId="1471702649">
    <w:abstractNumId w:val="5"/>
  </w:num>
  <w:num w:numId="4" w16cid:durableId="1651516920">
    <w:abstractNumId w:val="4"/>
  </w:num>
  <w:num w:numId="5" w16cid:durableId="878931989">
    <w:abstractNumId w:val="7"/>
  </w:num>
  <w:num w:numId="6" w16cid:durableId="411632418">
    <w:abstractNumId w:val="3"/>
  </w:num>
  <w:num w:numId="7" w16cid:durableId="460073761">
    <w:abstractNumId w:val="2"/>
  </w:num>
  <w:num w:numId="8" w16cid:durableId="1279992941">
    <w:abstractNumId w:val="1"/>
  </w:num>
  <w:num w:numId="9" w16cid:durableId="861436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7C8C"/>
    <w:rsid w:val="00326F90"/>
    <w:rsid w:val="00417EB1"/>
    <w:rsid w:val="004369AA"/>
    <w:rsid w:val="008669CD"/>
    <w:rsid w:val="00AA1D8D"/>
    <w:rsid w:val="00B47730"/>
    <w:rsid w:val="00B618CF"/>
    <w:rsid w:val="00CB0664"/>
    <w:rsid w:val="00CC59AC"/>
    <w:rsid w:val="00D0404B"/>
    <w:rsid w:val="00D12ECF"/>
    <w:rsid w:val="00D22500"/>
    <w:rsid w:val="00D7597C"/>
    <w:rsid w:val="00EF20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710779"/>
  <w14:defaultImageDpi w14:val="300"/>
  <w15:docId w15:val="{CBED637F-A347-4619-81B1-D9CA33630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42</Pages>
  <Words>15212</Words>
  <Characters>22820</Characters>
  <Application>Microsoft Office Word</Application>
  <DocSecurity>0</DocSecurity>
  <Lines>786</Lines>
  <Paragraphs>576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增祥 黄</cp:lastModifiedBy>
  <cp:revision>4</cp:revision>
  <dcterms:created xsi:type="dcterms:W3CDTF">2013-12-23T23:15:00Z</dcterms:created>
  <dcterms:modified xsi:type="dcterms:W3CDTF">2026-05-17T13:50:00Z</dcterms:modified>
  <cp:category/>
</cp:coreProperties>
</file>