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6C" w:rsidRDefault="0036566C">
      <w:pPr>
        <w:spacing w:line="360" w:lineRule="auto"/>
        <w:rPr>
          <w:b/>
          <w:szCs w:val="21"/>
        </w:rPr>
      </w:pPr>
    </w:p>
    <w:p w:rsidR="0036566C" w:rsidRDefault="009E36A2">
      <w:pPr>
        <w:numPr>
          <w:ilvl w:val="0"/>
          <w:numId w:val="1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填空题（共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分，每空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分）</w:t>
      </w:r>
    </w:p>
    <w:p w:rsidR="0036566C" w:rsidRDefault="009E36A2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1"/>
          <w:u w:val="single"/>
        </w:rPr>
      </w:pPr>
      <w:r>
        <w:rPr>
          <w:rFonts w:hint="eastAsia"/>
          <w:szCs w:val="21"/>
        </w:rPr>
        <w:t>按照软件开发阶段划分，软件测试可分为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      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等阶段。</w:t>
      </w:r>
    </w:p>
    <w:p w:rsidR="0036566C" w:rsidRDefault="009E36A2" w:rsidP="00A87D7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A87D72">
        <w:rPr>
          <w:rFonts w:ascii="宋体" w:hAnsi="宋体" w:hint="eastAsia"/>
          <w:szCs w:val="21"/>
        </w:rPr>
        <w:t>逻辑</w:t>
      </w:r>
      <w:r>
        <w:rPr>
          <w:rFonts w:ascii="宋体" w:hAnsi="宋体"/>
          <w:szCs w:val="21"/>
        </w:rPr>
        <w:t>覆盖</w:t>
      </w:r>
      <w:r>
        <w:rPr>
          <w:rFonts w:ascii="宋体" w:hAnsi="宋体" w:hint="eastAsia"/>
          <w:szCs w:val="21"/>
        </w:rPr>
        <w:t>的基本</w:t>
      </w:r>
      <w:r w:rsidR="00A87D72">
        <w:rPr>
          <w:rFonts w:ascii="宋体" w:hAnsi="宋体" w:hint="eastAsia"/>
          <w:szCs w:val="21"/>
        </w:rPr>
        <w:t>方法有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</w:t>
      </w:r>
      <w:r w:rsidR="00A87D7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       </w:t>
      </w:r>
      <w:r w:rsidR="00A87D72">
        <w:rPr>
          <w:rFonts w:ascii="宋体" w:hAnsi="宋体"/>
          <w:szCs w:val="21"/>
        </w:rPr>
        <w:t>等</w:t>
      </w:r>
      <w:r>
        <w:rPr>
          <w:rFonts w:ascii="宋体" w:hAnsi="宋体" w:hint="eastAsia"/>
          <w:szCs w:val="21"/>
        </w:rPr>
        <w:t>。</w:t>
      </w:r>
    </w:p>
    <w:p w:rsidR="0036566C" w:rsidRDefault="009E36A2">
      <w:pPr>
        <w:spacing w:line="360" w:lineRule="auto"/>
        <w:ind w:left="383"/>
        <w:rPr>
          <w:szCs w:val="21"/>
        </w:rPr>
      </w:pPr>
      <w:r>
        <w:rPr>
          <w:rFonts w:ascii="宋体" w:hAnsi="宋体" w:hint="eastAsia"/>
          <w:szCs w:val="21"/>
        </w:rPr>
        <w:t>3、</w:t>
      </w:r>
      <w:r w:rsidR="00A87D72">
        <w:rPr>
          <w:rFonts w:ascii="宋体" w:hAnsi="宋体" w:hint="eastAsia"/>
          <w:szCs w:val="21"/>
        </w:rPr>
        <w:t>系统测试中的非功能测试</w:t>
      </w:r>
      <w:r>
        <w:rPr>
          <w:rFonts w:ascii="宋体" w:hAnsi="宋体" w:hint="eastAsia"/>
          <w:szCs w:val="21"/>
        </w:rPr>
        <w:t>有：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、</w:t>
      </w:r>
      <w:r>
        <w:rPr>
          <w:rFonts w:hint="eastAsia"/>
          <w:bCs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等。</w:t>
      </w:r>
    </w:p>
    <w:p w:rsidR="0036566C" w:rsidRDefault="009E36A2">
      <w:pPr>
        <w:ind w:leftChars="200" w:left="735" w:hangingChars="150" w:hanging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、程序结构分析的三种分析形式分别为：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 w:rsidR="0036566C" w:rsidRDefault="009E36A2">
      <w:pPr>
        <w:ind w:leftChars="200" w:left="735" w:hangingChars="150" w:hanging="31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、有效</w:t>
      </w:r>
      <w:r>
        <w:rPr>
          <w:szCs w:val="21"/>
        </w:rPr>
        <w:t>等价类是指</w:t>
      </w:r>
      <w:r>
        <w:rPr>
          <w:rFonts w:hint="eastAsia"/>
          <w:szCs w:val="21"/>
        </w:rPr>
        <w:t>，</w:t>
      </w:r>
      <w:r>
        <w:rPr>
          <w:szCs w:val="21"/>
        </w:rPr>
        <w:t>对于软件</w:t>
      </w:r>
      <w:r>
        <w:rPr>
          <w:rFonts w:hint="eastAsia"/>
          <w:szCs w:val="21"/>
        </w:rPr>
        <w:t>的需求</w:t>
      </w:r>
      <w:r>
        <w:rPr>
          <w:szCs w:val="21"/>
        </w:rPr>
        <w:t>而言</w:t>
      </w:r>
      <w:r>
        <w:rPr>
          <w:rFonts w:hint="eastAsia"/>
          <w:szCs w:val="21"/>
        </w:rPr>
        <w:t>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</w:rPr>
        <w:t>输入</w:t>
      </w:r>
      <w:r>
        <w:rPr>
          <w:rFonts w:ascii="宋体" w:hAnsi="宋体" w:hint="eastAsia"/>
          <w:szCs w:val="21"/>
        </w:rPr>
        <w:t>/</w:t>
      </w:r>
      <w:r>
        <w:rPr>
          <w:rFonts w:hint="eastAsia"/>
          <w:szCs w:val="21"/>
        </w:rPr>
        <w:t>输出</w:t>
      </w:r>
      <w:r>
        <w:rPr>
          <w:szCs w:val="21"/>
        </w:rPr>
        <w:t>数据集合</w:t>
      </w:r>
      <w:r>
        <w:rPr>
          <w:rFonts w:hint="eastAsia"/>
          <w:szCs w:val="21"/>
        </w:rPr>
        <w:t>。</w:t>
      </w:r>
    </w:p>
    <w:p w:rsidR="0036566C" w:rsidRDefault="009E36A2">
      <w:pPr>
        <w:ind w:leftChars="200" w:left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、自底向上集成方式减少了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模块的开发，但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szCs w:val="21"/>
        </w:rPr>
        <w:t>模块的开发代价较大。</w:t>
      </w:r>
    </w:p>
    <w:p w:rsidR="0036566C" w:rsidRDefault="009E36A2">
      <w:pPr>
        <w:ind w:leftChars="200" w:left="420"/>
        <w:rPr>
          <w:b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A87D72">
        <w:rPr>
          <w:rFonts w:hint="eastAsia"/>
          <w:szCs w:val="21"/>
        </w:rPr>
        <w:t>软件产品的三种质量</w:t>
      </w:r>
      <w:r>
        <w:rPr>
          <w:rFonts w:hint="eastAsia"/>
          <w:szCs w:val="21"/>
        </w:rPr>
        <w:t>包括有</w:t>
      </w:r>
      <w:r>
        <w:rPr>
          <w:rFonts w:hint="eastAsia"/>
          <w:bCs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、</w:t>
      </w:r>
      <w:r>
        <w:rPr>
          <w:rFonts w:hint="eastAsia"/>
          <w:bCs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rFonts w:hint="eastAsia"/>
          <w:bCs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:rsidR="0036566C" w:rsidRDefault="009E36A2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二．简述题（共</w:t>
      </w:r>
      <w:r>
        <w:rPr>
          <w:rFonts w:hint="eastAsia"/>
          <w:b/>
          <w:szCs w:val="21"/>
        </w:rPr>
        <w:t>40</w:t>
      </w:r>
      <w:r>
        <w:rPr>
          <w:rFonts w:hint="eastAsia"/>
          <w:b/>
          <w:szCs w:val="21"/>
        </w:rPr>
        <w:t>分，每题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分）</w:t>
      </w:r>
    </w:p>
    <w:p w:rsidR="0036566C" w:rsidRDefault="009E36A2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、试述什么是软件错误估计的回归分析方法。</w:t>
      </w:r>
    </w:p>
    <w:p w:rsidR="0036566C" w:rsidRDefault="0036566C">
      <w:pPr>
        <w:ind w:firstLine="420"/>
        <w:rPr>
          <w:szCs w:val="21"/>
        </w:rPr>
      </w:pP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9E36A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试述集成测试中</w:t>
      </w:r>
      <w:r w:rsidR="00C64D74">
        <w:rPr>
          <w:rFonts w:hint="eastAsia"/>
          <w:szCs w:val="21"/>
        </w:rPr>
        <w:t>层次</w:t>
      </w:r>
      <w:r>
        <w:rPr>
          <w:rFonts w:hint="eastAsia"/>
          <w:szCs w:val="21"/>
        </w:rPr>
        <w:t>集成的优点和缺点。</w:t>
      </w: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9E36A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试述程序弱变异方法的主要思想。</w:t>
      </w: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9E36A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试述</w:t>
      </w:r>
      <w:r w:rsidR="00C64D74">
        <w:rPr>
          <w:rFonts w:hint="eastAsia"/>
          <w:szCs w:val="21"/>
        </w:rPr>
        <w:t>软件缺陷管理的目标</w:t>
      </w:r>
      <w:r>
        <w:rPr>
          <w:rFonts w:hint="eastAsia"/>
          <w:szCs w:val="21"/>
        </w:rPr>
        <w:t>。</w:t>
      </w: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36566C">
      <w:pPr>
        <w:pStyle w:val="a7"/>
        <w:ind w:left="420" w:firstLineChars="0" w:firstLine="0"/>
        <w:rPr>
          <w:szCs w:val="21"/>
        </w:rPr>
      </w:pPr>
    </w:p>
    <w:p w:rsidR="0036566C" w:rsidRDefault="009E36A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简述软件评审的意义。</w:t>
      </w:r>
    </w:p>
    <w:p w:rsidR="0036566C" w:rsidRDefault="0036566C">
      <w:pPr>
        <w:pStyle w:val="a7"/>
        <w:rPr>
          <w:szCs w:val="21"/>
        </w:rPr>
      </w:pPr>
    </w:p>
    <w:p w:rsidR="0036566C" w:rsidRDefault="0036566C">
      <w:pPr>
        <w:pStyle w:val="a7"/>
        <w:rPr>
          <w:szCs w:val="21"/>
        </w:rPr>
      </w:pPr>
    </w:p>
    <w:p w:rsidR="0036566C" w:rsidRDefault="0036566C">
      <w:pPr>
        <w:pStyle w:val="a7"/>
        <w:ind w:left="743" w:firstLineChars="0" w:firstLine="0"/>
        <w:rPr>
          <w:szCs w:val="21"/>
        </w:rPr>
      </w:pPr>
    </w:p>
    <w:p w:rsidR="0036566C" w:rsidRDefault="009E36A2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三．分析计算题（共</w:t>
      </w:r>
      <w:r>
        <w:rPr>
          <w:rFonts w:hint="eastAsia"/>
          <w:b/>
          <w:szCs w:val="21"/>
        </w:rPr>
        <w:t>40</w:t>
      </w:r>
      <w:r>
        <w:rPr>
          <w:rFonts w:hint="eastAsia"/>
          <w:b/>
          <w:szCs w:val="21"/>
        </w:rPr>
        <w:t>分：第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分，第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</w:t>
      </w:r>
    </w:p>
    <w:p w:rsidR="0036566C" w:rsidRDefault="009E36A2">
      <w:pPr>
        <w:spacing w:line="360" w:lineRule="auto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根据</w:t>
      </w:r>
      <w:r>
        <w:rPr>
          <w:rFonts w:hint="eastAsia"/>
          <w:szCs w:val="21"/>
        </w:rPr>
        <w:t>需求规格</w:t>
      </w:r>
      <w:r>
        <w:rPr>
          <w:szCs w:val="21"/>
        </w:rPr>
        <w:t>说明</w:t>
      </w:r>
      <w:r>
        <w:rPr>
          <w:rFonts w:hint="eastAsia"/>
          <w:szCs w:val="21"/>
        </w:rPr>
        <w:t>书规定</w:t>
      </w:r>
      <w:r>
        <w:rPr>
          <w:szCs w:val="21"/>
        </w:rPr>
        <w:t>，</w:t>
      </w:r>
      <w:r>
        <w:rPr>
          <w:rFonts w:hint="eastAsia"/>
          <w:szCs w:val="21"/>
        </w:rPr>
        <w:t>设计</w:t>
      </w:r>
      <w:r w:rsidR="00C64D74">
        <w:rPr>
          <w:rFonts w:hint="eastAsia"/>
          <w:szCs w:val="21"/>
        </w:rPr>
        <w:t>A*</w:t>
      </w:r>
      <w:r>
        <w:rPr>
          <w:rFonts w:hint="eastAsia"/>
          <w:szCs w:val="21"/>
        </w:rPr>
        <w:t>2B=C</w:t>
      </w:r>
      <w:r w:rsidR="00C64D74">
        <w:rPr>
          <w:rFonts w:hint="eastAsia"/>
          <w:szCs w:val="21"/>
        </w:rPr>
        <w:t>的乘积</w:t>
      </w:r>
      <w:r>
        <w:rPr>
          <w:rFonts w:hint="eastAsia"/>
          <w:szCs w:val="21"/>
        </w:rPr>
        <w:t>功能。其中，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都是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的整数。</w:t>
      </w:r>
      <w:r>
        <w:rPr>
          <w:szCs w:val="21"/>
        </w:rPr>
        <w:t>利用等价类划分的方法，</w:t>
      </w:r>
      <w:r>
        <w:rPr>
          <w:rFonts w:hint="eastAsia"/>
          <w:szCs w:val="21"/>
        </w:rPr>
        <w:t>设计</w:t>
      </w:r>
      <w:r>
        <w:rPr>
          <w:szCs w:val="21"/>
        </w:rPr>
        <w:t>足够的测试用例。</w:t>
      </w: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="420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9E36A2">
      <w:pPr>
        <w:ind w:leftChars="200" w:left="735" w:hangingChars="150" w:hanging="315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．某个软件的规格说明书包</w:t>
      </w:r>
      <w:proofErr w:type="gramStart"/>
      <w:r>
        <w:rPr>
          <w:rFonts w:hint="eastAsia"/>
          <w:szCs w:val="21"/>
        </w:rPr>
        <w:t>含这样</w:t>
      </w:r>
      <w:proofErr w:type="gramEnd"/>
      <w:r>
        <w:rPr>
          <w:rFonts w:hint="eastAsia"/>
          <w:szCs w:val="21"/>
        </w:rPr>
        <w:t>的要求：</w:t>
      </w:r>
    </w:p>
    <w:p w:rsidR="0036566C" w:rsidRDefault="009E36A2">
      <w:pPr>
        <w:ind w:leftChars="200" w:left="735" w:hangingChars="150" w:hanging="315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第一列字符必须是</w:t>
      </w:r>
      <w:r w:rsidR="00C64D74">
        <w:rPr>
          <w:rFonts w:hint="eastAsia"/>
          <w:szCs w:val="21"/>
        </w:rPr>
        <w:t>A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，第二列字符必须是一个数字，在此情况下进行文件的修改，但如果第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列字符不正确，则给出信息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；如果第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列字符不是数字，则给出信息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。画出因果图和判定表。</w:t>
      </w: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leftChars="200" w:left="735" w:hangingChars="150" w:hanging="315"/>
        <w:rPr>
          <w:szCs w:val="21"/>
        </w:rPr>
      </w:pPr>
    </w:p>
    <w:p w:rsidR="0036566C" w:rsidRDefault="0036566C">
      <w:pPr>
        <w:ind w:firstLineChars="200" w:firstLine="420"/>
        <w:rPr>
          <w:szCs w:val="21"/>
        </w:rPr>
      </w:pPr>
    </w:p>
    <w:p w:rsidR="0036566C" w:rsidRDefault="0036566C">
      <w:pPr>
        <w:ind w:firstLineChars="200" w:firstLine="420"/>
        <w:rPr>
          <w:szCs w:val="21"/>
        </w:rPr>
      </w:pPr>
    </w:p>
    <w:p w:rsidR="0036566C" w:rsidRDefault="0036566C">
      <w:pPr>
        <w:ind w:firstLineChars="200" w:firstLine="420"/>
        <w:rPr>
          <w:szCs w:val="21"/>
        </w:rPr>
      </w:pPr>
    </w:p>
    <w:p w:rsidR="0036566C" w:rsidRDefault="0036566C">
      <w:pPr>
        <w:ind w:firstLineChars="200" w:firstLine="420"/>
        <w:rPr>
          <w:szCs w:val="21"/>
        </w:rPr>
      </w:pPr>
    </w:p>
    <w:p w:rsidR="0036566C" w:rsidRDefault="009E36A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．使用路径</w:t>
      </w:r>
      <w:bookmarkStart w:id="0" w:name="_GoBack"/>
      <w:bookmarkEnd w:id="0"/>
      <w:r>
        <w:rPr>
          <w:rFonts w:hint="eastAsia"/>
          <w:szCs w:val="21"/>
        </w:rPr>
        <w:t>覆盖，为以下程序设计足够的测试用例。</w:t>
      </w:r>
    </w:p>
    <w:p w:rsidR="0036566C" w:rsidRDefault="0036566C">
      <w:pPr>
        <w:ind w:firstLineChars="200" w:firstLine="420"/>
        <w:rPr>
          <w:szCs w:val="21"/>
        </w:rPr>
      </w:pPr>
    </w:p>
    <w:p w:rsidR="0036566C" w:rsidRDefault="009E36A2">
      <w:pPr>
        <w:ind w:firstLineChars="400" w:firstLine="840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iType</w:t>
      </w:r>
      <w:proofErr w:type="spellEnd"/>
      <w:r>
        <w:rPr>
          <w:rFonts w:hint="eastAsia"/>
          <w:szCs w:val="21"/>
        </w:rPr>
        <w:t>)</w:t>
      </w:r>
    </w:p>
    <w:p w:rsidR="0036566C" w:rsidRDefault="009E36A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  <w:t xml:space="preserve">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x=0;</w:t>
      </w:r>
    </w:p>
    <w:p w:rsidR="0036566C" w:rsidRDefault="009E36A2">
      <w:pPr>
        <w:ind w:firstLineChars="700" w:firstLine="147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y=0;</w:t>
      </w:r>
    </w:p>
    <w:p w:rsidR="0036566C" w:rsidRDefault="009E36A2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 xml:space="preserve">&gt;0 &amp;&amp; </w:t>
      </w:r>
      <w:proofErr w:type="spellStart"/>
      <w:r>
        <w:rPr>
          <w:rFonts w:hint="eastAsia"/>
          <w:szCs w:val="21"/>
        </w:rPr>
        <w:t>iType</w:t>
      </w:r>
      <w:proofErr w:type="spellEnd"/>
      <w:r>
        <w:rPr>
          <w:rFonts w:hint="eastAsia"/>
          <w:szCs w:val="21"/>
        </w:rPr>
        <w:t>==1) {</w:t>
      </w:r>
    </w:p>
    <w:p w:rsidR="0036566C" w:rsidRDefault="009E36A2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 xml:space="preserve"> x=x+1;</w:t>
      </w:r>
    </w:p>
    <w:p w:rsidR="0036566C" w:rsidRDefault="009E36A2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</w:t>
      </w:r>
    </w:p>
    <w:p w:rsidR="0036566C" w:rsidRDefault="009E36A2">
      <w:pPr>
        <w:ind w:firstLineChars="800" w:firstLine="1680"/>
        <w:rPr>
          <w:szCs w:val="21"/>
        </w:rPr>
      </w:pP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iRecordNum</w:t>
      </w:r>
      <w:proofErr w:type="spellEnd"/>
      <w:r>
        <w:rPr>
          <w:rFonts w:hint="eastAsia"/>
          <w:szCs w:val="21"/>
        </w:rPr>
        <w:t>==3 || x==1){</w:t>
      </w:r>
    </w:p>
    <w:p w:rsidR="0036566C" w:rsidRDefault="009E36A2">
      <w:pPr>
        <w:ind w:firstLineChars="1050" w:firstLine="2205"/>
        <w:rPr>
          <w:szCs w:val="21"/>
        </w:rPr>
      </w:pPr>
      <w:r>
        <w:rPr>
          <w:rFonts w:hint="eastAsia"/>
          <w:szCs w:val="21"/>
        </w:rPr>
        <w:t>y=y+1;</w:t>
      </w:r>
    </w:p>
    <w:p w:rsidR="0036566C" w:rsidRDefault="009E36A2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</w:t>
      </w:r>
    </w:p>
    <w:p w:rsidR="0036566C" w:rsidRDefault="009E36A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}</w:t>
      </w:r>
    </w:p>
    <w:p w:rsidR="0036566C" w:rsidRDefault="0036566C">
      <w:pPr>
        <w:ind w:firstLineChars="400" w:firstLine="840"/>
        <w:rPr>
          <w:szCs w:val="21"/>
        </w:rPr>
      </w:pPr>
    </w:p>
    <w:p w:rsidR="0036566C" w:rsidRDefault="0036566C">
      <w:pPr>
        <w:ind w:firstLineChars="1050" w:firstLine="2205"/>
        <w:rPr>
          <w:szCs w:val="21"/>
          <w:lang w:val="fr-FR"/>
        </w:rPr>
      </w:pPr>
    </w:p>
    <w:p w:rsidR="0036566C" w:rsidRDefault="0036566C">
      <w:pPr>
        <w:ind w:left="2100" w:firstLine="420"/>
        <w:rPr>
          <w:szCs w:val="21"/>
          <w:lang w:val="fr-FR"/>
        </w:rPr>
      </w:pPr>
    </w:p>
    <w:p w:rsidR="0036566C" w:rsidRDefault="0036566C">
      <w:pPr>
        <w:ind w:left="2100" w:firstLine="420"/>
        <w:rPr>
          <w:szCs w:val="21"/>
          <w:lang w:val="fr-FR"/>
        </w:rPr>
      </w:pPr>
    </w:p>
    <w:p w:rsidR="0036566C" w:rsidRDefault="0036566C">
      <w:pPr>
        <w:rPr>
          <w:szCs w:val="21"/>
          <w:lang w:val="fr-FR"/>
        </w:rPr>
      </w:pPr>
    </w:p>
    <w:p w:rsidR="0036566C" w:rsidRDefault="0036566C">
      <w:pPr>
        <w:spacing w:line="360" w:lineRule="auto"/>
        <w:rPr>
          <w:rFonts w:ascii="宋体" w:hAnsi="宋体"/>
          <w:szCs w:val="21"/>
        </w:rPr>
      </w:pPr>
    </w:p>
    <w:p w:rsidR="0036566C" w:rsidRDefault="0036566C"/>
    <w:sectPr w:rsidR="0036566C">
      <w:headerReference w:type="default" r:id="rId9"/>
      <w:footerReference w:type="default" r:id="rId10"/>
      <w:pgSz w:w="22340" w:h="15479" w:orient="landscape"/>
      <w:pgMar w:top="1134" w:right="1247" w:bottom="1418" w:left="1134" w:header="397" w:footer="680" w:gutter="567"/>
      <w:cols w:num="2" w:space="84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4C" w:rsidRDefault="00F7024C">
      <w:r>
        <w:separator/>
      </w:r>
    </w:p>
  </w:endnote>
  <w:endnote w:type="continuationSeparator" w:id="0">
    <w:p w:rsidR="00F7024C" w:rsidRDefault="00F7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大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66C" w:rsidRDefault="009E36A2">
    <w:pPr>
      <w:pStyle w:val="a4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考试特别提示：1、学生必须按题号顺序答题；答题时只写答案；请尽量在一张答题纸内（正、反）答题。 2、交卷时试卷纸与答题纸分开，试卷装订时只装订学生答题纸。 3、学生</w:t>
    </w:r>
    <w:proofErr w:type="gramStart"/>
    <w:r>
      <w:rPr>
        <w:rFonts w:ascii="华文中宋" w:eastAsia="华文中宋" w:hAnsi="华文中宋" w:hint="eastAsia"/>
      </w:rPr>
      <w:t>试卷纸由各系</w:t>
    </w:r>
    <w:proofErr w:type="gramEnd"/>
    <w:r>
      <w:rPr>
        <w:rFonts w:ascii="华文中宋" w:eastAsia="华文中宋" w:hAnsi="华文中宋" w:hint="eastAsia"/>
      </w:rPr>
      <w:t>（教研室、中心）负责收回，学校统一销毁。</w:t>
    </w:r>
  </w:p>
  <w:p w:rsidR="0036566C" w:rsidRDefault="009E36A2">
    <w:pPr>
      <w:pStyle w:val="a4"/>
      <w:pBdr>
        <w:top w:val="double" w:sz="6" w:space="1" w:color="auto"/>
      </w:pBdr>
      <w:tabs>
        <w:tab w:val="left" w:pos="18144"/>
      </w:tabs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命题教师注意事项：1、主考教师必须于考试一周前将“试卷A”、“试卷B”经教研室主任审批签字后送教务科印刷。    2、请命题教师用黑色水笔工整地书写题目或用A4纸横式打印贴在试卷版芯中。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4C" w:rsidRDefault="00F7024C">
      <w:r>
        <w:separator/>
      </w:r>
    </w:p>
  </w:footnote>
  <w:footnote w:type="continuationSeparator" w:id="0">
    <w:p w:rsidR="00F7024C" w:rsidRDefault="00F70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66C" w:rsidRDefault="009E36A2">
    <w:pPr>
      <w:adjustRightInd w:val="0"/>
      <w:snapToGrid w:val="0"/>
      <w:spacing w:beforeLines="100" w:before="240"/>
      <w:rPr>
        <w:rFonts w:ascii="仿宋_GB2312" w:eastAsia="仿宋_GB2312"/>
        <w:sz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9049BB" wp14:editId="02698333">
              <wp:simplePos x="0" y="0"/>
              <wp:positionH relativeFrom="column">
                <wp:posOffset>9825990</wp:posOffset>
              </wp:positionH>
              <wp:positionV relativeFrom="paragraph">
                <wp:posOffset>77470</wp:posOffset>
              </wp:positionV>
              <wp:extent cx="2404110" cy="594360"/>
              <wp:effectExtent l="0" t="1270" r="0" b="4445"/>
              <wp:wrapSquare wrapText="bothSides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411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6566C" w:rsidRDefault="009E36A2">
                          <w:pPr>
                            <w:adjustRightInd w:val="0"/>
                            <w:snapToGrid w:val="0"/>
                            <w:spacing w:line="600" w:lineRule="exact"/>
                            <w:rPr>
                              <w:rFonts w:ascii="仿宋_GB2312" w:eastAsia="仿宋_GB231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仿宋_GB2312" w:eastAsia="仿宋_GB2312" w:hint="eastAsia"/>
                              <w:sz w:val="32"/>
                              <w:szCs w:val="32"/>
                            </w:rPr>
                            <w:t>（共 1 页 第 1 页）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Text Box 4" o:spid="_x0000_s1026" o:spt="202" type="#_x0000_t202" style="position:absolute;left:0pt;margin-left:773.7pt;margin-top:6.1pt;height:46.8pt;width:189.3pt;mso-wrap-distance-bottom:0pt;mso-wrap-distance-left:9pt;mso-wrap-distance-right:9pt;mso-wrap-distance-top:0pt;z-index:251657216;mso-width-relative:page;mso-height-relative:page;" fillcolor="#FFFFFF" filled="t" stroked="f" coordsize="21600,21600" o:gfxdata="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/460/YAAAADAEAAA8AAAAAAAAAAQAgAAAAIgAAAGRycy9kb3du&#10;cmV2LnhtbFBLAQIUABQAAAAIAIdO4kDKaPdC/wEAAO8DAAAOAAAAAAAAAAEAIAAAACcBAABkcnMv&#10;ZTJvRG9jLnhtbFBLBQYAAAAABgAGAFkBAACY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adjustRightInd w:val="0"/>
                      <w:snapToGrid w:val="0"/>
                      <w:spacing w:line="600" w:lineRule="exact"/>
                      <w:rPr>
                        <w:rFonts w:ascii="仿宋_GB2312" w:eastAsia="仿宋_GB2312"/>
                        <w:sz w:val="32"/>
                        <w:szCs w:val="32"/>
                      </w:rPr>
                    </w:pPr>
                    <w:r>
                      <w:rPr>
                        <w:rFonts w:hint="eastAsia" w:ascii="仿宋_GB2312" w:eastAsia="仿宋_GB2312"/>
                        <w:sz w:val="32"/>
                        <w:szCs w:val="32"/>
                      </w:rPr>
                      <w:t>（共 1 页 第 1 页）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eastAsia="方正大标宋简体" w:hint="eastAsia"/>
        <w:b/>
        <w:bCs/>
        <w:sz w:val="44"/>
      </w:rPr>
      <w:t xml:space="preserve">                      </w:t>
    </w:r>
    <w:r>
      <w:rPr>
        <w:rFonts w:eastAsia="方正大标宋简体" w:hint="eastAsia"/>
        <w:b/>
        <w:bCs/>
        <w:sz w:val="44"/>
      </w:rPr>
      <w:t>合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肥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工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业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大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学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试</w:t>
    </w:r>
    <w:r>
      <w:rPr>
        <w:rFonts w:eastAsia="方正大标宋简体" w:hint="eastAsia"/>
        <w:b/>
        <w:bCs/>
        <w:sz w:val="44"/>
      </w:rPr>
      <w:t xml:space="preserve"> </w:t>
    </w:r>
    <w:r>
      <w:rPr>
        <w:rFonts w:eastAsia="方正大标宋简体" w:hint="eastAsia"/>
        <w:b/>
        <w:bCs/>
        <w:sz w:val="44"/>
      </w:rPr>
      <w:t>卷</w:t>
    </w:r>
    <w:r>
      <w:rPr>
        <w:rFonts w:eastAsia="方正大标宋简体" w:hint="eastAsia"/>
        <w:b/>
        <w:bCs/>
        <w:sz w:val="44"/>
      </w:rPr>
      <w:t xml:space="preserve"> (</w:t>
    </w:r>
    <w:r w:rsidR="00A83C52">
      <w:rPr>
        <w:rFonts w:eastAsia="方正大标宋简体" w:hint="eastAsia"/>
        <w:b/>
        <w:bCs/>
        <w:sz w:val="44"/>
      </w:rPr>
      <w:t>合肥</w:t>
    </w:r>
    <w:r>
      <w:rPr>
        <w:rFonts w:eastAsia="方正大标宋简体" w:hint="eastAsia"/>
        <w:b/>
        <w:bCs/>
        <w:sz w:val="44"/>
      </w:rPr>
      <w:t>校区</w:t>
    </w:r>
    <w:r>
      <w:rPr>
        <w:rFonts w:eastAsia="方正大标宋简体" w:hint="eastAsia"/>
        <w:b/>
        <w:bCs/>
        <w:sz w:val="44"/>
      </w:rPr>
      <w:t xml:space="preserve">) </w:t>
    </w:r>
    <w:r>
      <w:rPr>
        <w:rFonts w:eastAsia="方正大标宋简体" w:hint="eastAsia"/>
        <w:b/>
        <w:bCs/>
        <w:sz w:val="44"/>
      </w:rPr>
      <w:t>（</w:t>
    </w:r>
    <w:r w:rsidR="00A83C52">
      <w:rPr>
        <w:rFonts w:eastAsia="方正大标宋简体" w:hint="eastAsia"/>
        <w:b/>
        <w:bCs/>
        <w:sz w:val="44"/>
      </w:rPr>
      <w:t>A</w:t>
    </w:r>
    <w:r>
      <w:rPr>
        <w:rFonts w:eastAsia="方正大标宋简体" w:hint="eastAsia"/>
        <w:b/>
        <w:bCs/>
        <w:sz w:val="44"/>
      </w:rPr>
      <w:t>）</w:t>
    </w:r>
  </w:p>
  <w:p w:rsidR="0036566C" w:rsidRDefault="0036566C">
    <w:pPr>
      <w:adjustRightInd w:val="0"/>
      <w:snapToGrid w:val="0"/>
      <w:jc w:val="right"/>
      <w:rPr>
        <w:rFonts w:ascii="仿宋_GB2312" w:eastAsia="仿宋_GB2312"/>
        <w:sz w:val="18"/>
        <w:szCs w:val="18"/>
      </w:rPr>
    </w:pPr>
  </w:p>
  <w:p w:rsidR="0036566C" w:rsidRDefault="009E36A2">
    <w:pPr>
      <w:adjustRightInd w:val="0"/>
      <w:snapToGrid w:val="0"/>
      <w:rPr>
        <w:rFonts w:ascii="仿宋_GB2312" w:eastAsia="仿宋_GB2312"/>
        <w:sz w:val="26"/>
        <w:u w:val="single"/>
      </w:rPr>
    </w:pPr>
    <w:r>
      <w:rPr>
        <w:rFonts w:ascii="仿宋_GB2312" w:eastAsia="仿宋_GB2312" w:hint="eastAsia"/>
        <w:sz w:val="26"/>
      </w:rPr>
      <w:t xml:space="preserve">2019 ～2020 </w:t>
    </w:r>
    <w:proofErr w:type="gramStart"/>
    <w:r>
      <w:rPr>
        <w:rFonts w:ascii="仿宋_GB2312" w:eastAsia="仿宋_GB2312" w:hint="eastAsia"/>
        <w:sz w:val="26"/>
      </w:rPr>
      <w:t>学年第</w:t>
    </w:r>
    <w:proofErr w:type="gramEnd"/>
    <w:r>
      <w:rPr>
        <w:rFonts w:ascii="仿宋_GB2312" w:eastAsia="仿宋_GB2312" w:hint="eastAsia"/>
        <w:sz w:val="26"/>
        <w:u w:val="single"/>
      </w:rPr>
      <w:t xml:space="preserve">   </w:t>
    </w:r>
    <w:r w:rsidR="00A83C52">
      <w:rPr>
        <w:rFonts w:ascii="仿宋_GB2312" w:eastAsia="仿宋_GB2312" w:hint="eastAsia"/>
        <w:sz w:val="26"/>
        <w:u w:val="single"/>
      </w:rPr>
      <w:t>二</w:t>
    </w:r>
    <w:r>
      <w:rPr>
        <w:rFonts w:ascii="仿宋_GB2312" w:eastAsia="仿宋_GB2312" w:hint="eastAsia"/>
        <w:sz w:val="26"/>
        <w:u w:val="single"/>
      </w:rPr>
      <w:t xml:space="preserve">  </w:t>
    </w:r>
    <w:r>
      <w:rPr>
        <w:rFonts w:ascii="仿宋_GB2312" w:eastAsia="仿宋_GB2312" w:hint="eastAsia"/>
        <w:sz w:val="26"/>
      </w:rPr>
      <w:t>学期  课程代码</w:t>
    </w:r>
    <w:r>
      <w:rPr>
        <w:rFonts w:ascii="仿宋_GB2312" w:eastAsia="仿宋_GB2312" w:hint="eastAsia"/>
        <w:sz w:val="26"/>
        <w:u w:val="single"/>
      </w:rPr>
      <w:t xml:space="preserve">  </w:t>
    </w:r>
    <w:r>
      <w:rPr>
        <w:rFonts w:ascii="仿宋_GB2312" w:eastAsia="仿宋_GB2312"/>
        <w:sz w:val="26"/>
        <w:u w:val="single"/>
      </w:rPr>
      <w:t>0529700X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>课程名称</w:t>
    </w:r>
    <w:r>
      <w:rPr>
        <w:rFonts w:ascii="仿宋_GB2312" w:eastAsia="仿宋_GB2312" w:hint="eastAsia"/>
        <w:sz w:val="26"/>
        <w:u w:val="single"/>
      </w:rPr>
      <w:t xml:space="preserve">    软件测试</w:t>
    </w:r>
    <w:r>
      <w:rPr>
        <w:rFonts w:hint="eastAsia"/>
        <w:sz w:val="32"/>
        <w:szCs w:val="32"/>
        <w:u w:val="single"/>
      </w:rPr>
      <w:t xml:space="preserve">     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>学分</w:t>
    </w:r>
    <w:r>
      <w:rPr>
        <w:rFonts w:ascii="仿宋_GB2312" w:eastAsia="仿宋_GB2312" w:hint="eastAsia"/>
        <w:sz w:val="26"/>
        <w:u w:val="single"/>
      </w:rPr>
      <w:t xml:space="preserve">   2   </w:t>
    </w:r>
    <w:r>
      <w:rPr>
        <w:rFonts w:ascii="仿宋_GB2312" w:eastAsia="仿宋_GB2312" w:hint="eastAsia"/>
        <w:sz w:val="26"/>
      </w:rPr>
      <w:t xml:space="preserve"> 课程性质：必修□、选修■、</w:t>
    </w:r>
    <w:proofErr w:type="gramStart"/>
    <w:r>
      <w:rPr>
        <w:rFonts w:ascii="仿宋_GB2312" w:eastAsia="仿宋_GB2312" w:hint="eastAsia"/>
        <w:sz w:val="26"/>
      </w:rPr>
      <w:t>限修</w:t>
    </w:r>
    <w:proofErr w:type="gramEnd"/>
    <w:r>
      <w:rPr>
        <w:rFonts w:ascii="仿宋_GB2312" w:eastAsia="仿宋_GB2312" w:hint="eastAsia"/>
        <w:sz w:val="26"/>
      </w:rPr>
      <w:t>□  考试形式：开卷□ 闭卷■</w:t>
    </w:r>
  </w:p>
  <w:p w:rsidR="0036566C" w:rsidRDefault="009E36A2">
    <w:pPr>
      <w:adjustRightInd w:val="0"/>
      <w:snapToGrid w:val="0"/>
      <w:spacing w:line="600" w:lineRule="exact"/>
      <w:rPr>
        <w:rFonts w:ascii="仿宋_GB2312" w:eastAsia="仿宋_GB2312"/>
        <w:sz w:val="26"/>
        <w:u w:val="single"/>
      </w:rPr>
    </w:pPr>
    <w:r>
      <w:rPr>
        <w:rFonts w:ascii="仿宋_GB2312" w:eastAsia="仿宋_GB2312" w:hint="eastAsia"/>
        <w:noProof/>
        <w:sz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DADD19" wp14:editId="7B60C9F1">
              <wp:simplePos x="0" y="0"/>
              <wp:positionH relativeFrom="column">
                <wp:posOffset>0</wp:posOffset>
              </wp:positionH>
              <wp:positionV relativeFrom="paragraph">
                <wp:posOffset>382905</wp:posOffset>
              </wp:positionV>
              <wp:extent cx="12230100" cy="0"/>
              <wp:effectExtent l="9525" t="11430" r="9525" b="7620"/>
              <wp:wrapSquare wrapText="bothSides"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30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Line 7" o:spid="_x0000_s1026" o:spt="20" style="position:absolute;left:0pt;margin-left:0pt;margin-top:30.15pt;height:0pt;width:963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OgufNUAAAAHAQAA&#10;DwAAAAAAAAABACAAAAAiAAAAZHJzL2Rvd25yZXYueG1sUEsBAhQAFAAAAAgAh07iQPGk382qAQAA&#10;UwMAAA4AAAAAAAAAAQAgAAAAJAEAAGRycy9lMm9Eb2MueG1sUEsFBgAAAAAGAAYAWQEAAEAFAAAA&#10;AA==&#10;">
              <v:fill on="f" focussize="0,0"/>
              <v:stroke weight="1pt" color="#000000" joinstyle="round"/>
              <v:imagedata o:title=""/>
              <o:lock v:ext="edit" aspectratio="f"/>
              <w10:wrap type="square"/>
            </v:line>
          </w:pict>
        </mc:Fallback>
      </mc:AlternateContent>
    </w:r>
    <w:r>
      <w:rPr>
        <w:rFonts w:ascii="仿宋_GB2312" w:eastAsia="仿宋_GB2312" w:hint="eastAsia"/>
        <w:sz w:val="26"/>
      </w:rPr>
      <w:t>专业班级（教学班）</w:t>
    </w:r>
    <w:r>
      <w:rPr>
        <w:rFonts w:ascii="仿宋_GB2312" w:eastAsia="仿宋_GB2312" w:hint="eastAsia"/>
        <w:sz w:val="26"/>
        <w:u w:val="single"/>
      </w:rPr>
      <w:t xml:space="preserve">  计算机</w:t>
    </w:r>
    <w:r w:rsidR="00A83C52">
      <w:rPr>
        <w:rFonts w:ascii="仿宋_GB2312" w:eastAsia="仿宋_GB2312" w:hint="eastAsia"/>
        <w:sz w:val="26"/>
        <w:u w:val="single"/>
      </w:rPr>
      <w:t>2017</w:t>
    </w:r>
    <w:r>
      <w:rPr>
        <w:rFonts w:ascii="仿宋_GB2312" w:eastAsia="仿宋_GB2312" w:hint="eastAsia"/>
        <w:sz w:val="26"/>
        <w:u w:val="single"/>
      </w:rPr>
      <w:t xml:space="preserve">-1、2、3班                </w:t>
    </w:r>
    <w:r>
      <w:rPr>
        <w:rFonts w:ascii="仿宋_GB2312" w:eastAsia="仿宋_GB2312" w:hint="eastAsia"/>
        <w:sz w:val="26"/>
      </w:rPr>
      <w:t xml:space="preserve">  考试日期</w:t>
    </w:r>
    <w:r>
      <w:rPr>
        <w:rFonts w:ascii="仿宋_GB2312" w:eastAsia="仿宋_GB2312" w:hint="eastAsia"/>
        <w:sz w:val="26"/>
        <w:u w:val="single"/>
      </w:rPr>
      <w:t xml:space="preserve"> </w:t>
    </w:r>
    <w:r w:rsidR="00A83C52">
      <w:rPr>
        <w:rFonts w:ascii="仿宋_GB2312" w:eastAsia="仿宋_GB2312" w:hint="eastAsia"/>
        <w:sz w:val="26"/>
        <w:u w:val="single"/>
      </w:rPr>
      <w:t>2020、5.10</w:t>
    </w:r>
    <w:r>
      <w:rPr>
        <w:rFonts w:ascii="仿宋_GB2312" w:eastAsia="仿宋_GB2312" w:hint="eastAsia"/>
        <w:sz w:val="26"/>
        <w:u w:val="single"/>
      </w:rPr>
      <w:t xml:space="preserve">           </w:t>
    </w:r>
    <w:r>
      <w:rPr>
        <w:rFonts w:ascii="仿宋_GB2312" w:eastAsia="仿宋_GB2312" w:hint="eastAsia"/>
        <w:sz w:val="26"/>
      </w:rPr>
      <w:t xml:space="preserve">   命题教师</w:t>
    </w:r>
    <w:r w:rsidRPr="00DD41C4">
      <w:rPr>
        <w:rFonts w:ascii="仿宋_GB2312" w:eastAsia="仿宋_GB2312" w:hint="eastAsia"/>
        <w:sz w:val="26"/>
        <w:u w:val="single"/>
      </w:rPr>
      <w:t xml:space="preserve"> </w:t>
    </w:r>
    <w:r w:rsidR="00DD41C4" w:rsidRPr="00DD41C4">
      <w:rPr>
        <w:rFonts w:ascii="仿宋_GB2312" w:eastAsia="仿宋_GB2312" w:hint="eastAsia"/>
        <w:sz w:val="26"/>
        <w:u w:val="single"/>
      </w:rPr>
      <w:t xml:space="preserve"> </w:t>
    </w:r>
    <w:r w:rsidR="00DD41C4">
      <w:rPr>
        <w:rFonts w:ascii="仿宋_GB2312" w:eastAsia="仿宋_GB2312" w:hint="eastAsia"/>
        <w:sz w:val="26"/>
        <w:u w:val="single"/>
      </w:rPr>
      <w:t xml:space="preserve">    </w:t>
    </w:r>
    <w:r>
      <w:rPr>
        <w:rFonts w:ascii="仿宋_GB2312" w:eastAsia="仿宋_GB2312" w:hint="eastAsia"/>
        <w:sz w:val="26"/>
        <w:u w:val="single"/>
      </w:rPr>
      <w:t>于磊</w:t>
    </w:r>
    <w:r w:rsidR="00DD41C4">
      <w:rPr>
        <w:rFonts w:ascii="仿宋_GB2312" w:eastAsia="仿宋_GB2312" w:hint="eastAsia"/>
        <w:sz w:val="26"/>
        <w:u w:val="single"/>
      </w:rPr>
      <w:t xml:space="preserve"> </w:t>
    </w:r>
    <w:r>
      <w:rPr>
        <w:rFonts w:ascii="仿宋_GB2312" w:eastAsia="仿宋_GB2312" w:hint="eastAsia"/>
        <w:sz w:val="26"/>
        <w:u w:val="single"/>
      </w:rPr>
      <w:t xml:space="preserve">   </w:t>
    </w:r>
    <w:r>
      <w:rPr>
        <w:rFonts w:ascii="仿宋_GB2312" w:eastAsia="仿宋_GB2312" w:hint="eastAsia"/>
        <w:sz w:val="26"/>
      </w:rPr>
      <w:t xml:space="preserve">    系/教研室主任审批签名</w:t>
    </w:r>
    <w:r>
      <w:rPr>
        <w:rFonts w:ascii="仿宋_GB2312" w:eastAsia="仿宋_GB2312" w:hint="eastAsia"/>
        <w:sz w:val="26"/>
        <w:u w:val="single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5A1F"/>
    <w:multiLevelType w:val="multilevel"/>
    <w:tmpl w:val="576E5A1F"/>
    <w:lvl w:ilvl="0">
      <w:start w:val="1"/>
      <w:numFmt w:val="decimal"/>
      <w:lvlText w:val="%1、"/>
      <w:lvlJc w:val="left"/>
      <w:pPr>
        <w:ind w:left="743" w:hanging="360"/>
      </w:pPr>
      <w:rPr>
        <w:rFonts w:ascii="Times New Roman" w:hAns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223" w:hanging="420"/>
      </w:pPr>
    </w:lvl>
    <w:lvl w:ilvl="2">
      <w:start w:val="1"/>
      <w:numFmt w:val="lowerRoman"/>
      <w:lvlText w:val="%3."/>
      <w:lvlJc w:val="right"/>
      <w:pPr>
        <w:ind w:left="1643" w:hanging="420"/>
      </w:pPr>
    </w:lvl>
    <w:lvl w:ilvl="3">
      <w:start w:val="1"/>
      <w:numFmt w:val="decimal"/>
      <w:lvlText w:val="%4."/>
      <w:lvlJc w:val="left"/>
      <w:pPr>
        <w:ind w:left="2063" w:hanging="420"/>
      </w:pPr>
    </w:lvl>
    <w:lvl w:ilvl="4">
      <w:start w:val="1"/>
      <w:numFmt w:val="lowerLetter"/>
      <w:lvlText w:val="%5)"/>
      <w:lvlJc w:val="left"/>
      <w:pPr>
        <w:ind w:left="2483" w:hanging="420"/>
      </w:pPr>
    </w:lvl>
    <w:lvl w:ilvl="5">
      <w:start w:val="1"/>
      <w:numFmt w:val="lowerRoman"/>
      <w:lvlText w:val="%6."/>
      <w:lvlJc w:val="right"/>
      <w:pPr>
        <w:ind w:left="2903" w:hanging="420"/>
      </w:pPr>
    </w:lvl>
    <w:lvl w:ilvl="6">
      <w:start w:val="1"/>
      <w:numFmt w:val="decimal"/>
      <w:lvlText w:val="%7."/>
      <w:lvlJc w:val="left"/>
      <w:pPr>
        <w:ind w:left="3323" w:hanging="420"/>
      </w:pPr>
    </w:lvl>
    <w:lvl w:ilvl="7">
      <w:start w:val="1"/>
      <w:numFmt w:val="lowerLetter"/>
      <w:lvlText w:val="%8)"/>
      <w:lvlJc w:val="left"/>
      <w:pPr>
        <w:ind w:left="3743" w:hanging="420"/>
      </w:pPr>
    </w:lvl>
    <w:lvl w:ilvl="8">
      <w:start w:val="1"/>
      <w:numFmt w:val="lowerRoman"/>
      <w:lvlText w:val="%9."/>
      <w:lvlJc w:val="right"/>
      <w:pPr>
        <w:ind w:left="4163" w:hanging="420"/>
      </w:pPr>
    </w:lvl>
  </w:abstractNum>
  <w:abstractNum w:abstractNumId="1">
    <w:nsid w:val="753F4AEF"/>
    <w:multiLevelType w:val="multilevel"/>
    <w:tmpl w:val="753F4AEF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default"/>
        <w:b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3E"/>
    <w:rsid w:val="0000770E"/>
    <w:rsid w:val="000234B6"/>
    <w:rsid w:val="000A4D38"/>
    <w:rsid w:val="000B7C14"/>
    <w:rsid w:val="000F7040"/>
    <w:rsid w:val="001003F2"/>
    <w:rsid w:val="00165B93"/>
    <w:rsid w:val="001911F1"/>
    <w:rsid w:val="00214280"/>
    <w:rsid w:val="002274CC"/>
    <w:rsid w:val="002729DD"/>
    <w:rsid w:val="00275F05"/>
    <w:rsid w:val="00282B8A"/>
    <w:rsid w:val="00291E59"/>
    <w:rsid w:val="00292F4B"/>
    <w:rsid w:val="002A510E"/>
    <w:rsid w:val="002A6BE9"/>
    <w:rsid w:val="00317991"/>
    <w:rsid w:val="003252F2"/>
    <w:rsid w:val="0036566C"/>
    <w:rsid w:val="00380DC6"/>
    <w:rsid w:val="003824D3"/>
    <w:rsid w:val="00395D51"/>
    <w:rsid w:val="00397038"/>
    <w:rsid w:val="003B6D56"/>
    <w:rsid w:val="003E3988"/>
    <w:rsid w:val="00417F34"/>
    <w:rsid w:val="00422C44"/>
    <w:rsid w:val="00460FF8"/>
    <w:rsid w:val="004626D7"/>
    <w:rsid w:val="00462A75"/>
    <w:rsid w:val="0046467E"/>
    <w:rsid w:val="00476058"/>
    <w:rsid w:val="00503EEC"/>
    <w:rsid w:val="00522078"/>
    <w:rsid w:val="00526DA5"/>
    <w:rsid w:val="00540EB9"/>
    <w:rsid w:val="005461BF"/>
    <w:rsid w:val="005500F4"/>
    <w:rsid w:val="00554D86"/>
    <w:rsid w:val="00563BE9"/>
    <w:rsid w:val="005739B6"/>
    <w:rsid w:val="0058570C"/>
    <w:rsid w:val="005E1BE1"/>
    <w:rsid w:val="00614222"/>
    <w:rsid w:val="00630D89"/>
    <w:rsid w:val="00633DE8"/>
    <w:rsid w:val="00653E34"/>
    <w:rsid w:val="00686249"/>
    <w:rsid w:val="006D018F"/>
    <w:rsid w:val="006D0CA4"/>
    <w:rsid w:val="007245D2"/>
    <w:rsid w:val="007266E9"/>
    <w:rsid w:val="007652B5"/>
    <w:rsid w:val="007B20B8"/>
    <w:rsid w:val="007B25B6"/>
    <w:rsid w:val="007D0231"/>
    <w:rsid w:val="007F1864"/>
    <w:rsid w:val="007F35FD"/>
    <w:rsid w:val="007F4DAD"/>
    <w:rsid w:val="0082190E"/>
    <w:rsid w:val="00835B0E"/>
    <w:rsid w:val="00870BB1"/>
    <w:rsid w:val="0087547D"/>
    <w:rsid w:val="00881825"/>
    <w:rsid w:val="008A403F"/>
    <w:rsid w:val="008B7016"/>
    <w:rsid w:val="008E3EFB"/>
    <w:rsid w:val="00924750"/>
    <w:rsid w:val="00927F8E"/>
    <w:rsid w:val="009626BB"/>
    <w:rsid w:val="009B074D"/>
    <w:rsid w:val="009D301B"/>
    <w:rsid w:val="009E36A2"/>
    <w:rsid w:val="00A03676"/>
    <w:rsid w:val="00A03710"/>
    <w:rsid w:val="00A83C52"/>
    <w:rsid w:val="00A87D72"/>
    <w:rsid w:val="00A97184"/>
    <w:rsid w:val="00AC1BBE"/>
    <w:rsid w:val="00AF1260"/>
    <w:rsid w:val="00B65A3E"/>
    <w:rsid w:val="00BB38C7"/>
    <w:rsid w:val="00BB4E3A"/>
    <w:rsid w:val="00BD3880"/>
    <w:rsid w:val="00C20E07"/>
    <w:rsid w:val="00C451FE"/>
    <w:rsid w:val="00C612A9"/>
    <w:rsid w:val="00C64D74"/>
    <w:rsid w:val="00C660D6"/>
    <w:rsid w:val="00CA19D7"/>
    <w:rsid w:val="00CE2034"/>
    <w:rsid w:val="00CE2931"/>
    <w:rsid w:val="00D2448E"/>
    <w:rsid w:val="00D60782"/>
    <w:rsid w:val="00DB202A"/>
    <w:rsid w:val="00DB70D0"/>
    <w:rsid w:val="00DD41C4"/>
    <w:rsid w:val="00E20560"/>
    <w:rsid w:val="00E4314B"/>
    <w:rsid w:val="00E5067C"/>
    <w:rsid w:val="00E56394"/>
    <w:rsid w:val="00E73455"/>
    <w:rsid w:val="00E74ED9"/>
    <w:rsid w:val="00ED682A"/>
    <w:rsid w:val="00EF633C"/>
    <w:rsid w:val="00F46D21"/>
    <w:rsid w:val="00F7024C"/>
    <w:rsid w:val="00F76EEF"/>
    <w:rsid w:val="00FA650F"/>
    <w:rsid w:val="37D1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2340"/>
        <w:tab w:val="left" w:pos="4500"/>
        <w:tab w:val="left" w:pos="6660"/>
      </w:tabs>
      <w:ind w:left="420" w:hangingChars="200" w:hanging="420"/>
    </w:pPr>
  </w:style>
  <w:style w:type="paragraph" w:styleId="2">
    <w:name w:val="Body Text Indent 2"/>
    <w:basedOn w:val="a"/>
    <w:pPr>
      <w:tabs>
        <w:tab w:val="left" w:pos="2340"/>
        <w:tab w:val="left" w:pos="4500"/>
        <w:tab w:val="left" w:pos="6660"/>
      </w:tabs>
      <w:ind w:left="359" w:hangingChars="171" w:hanging="359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tabs>
        <w:tab w:val="left" w:pos="2340"/>
        <w:tab w:val="left" w:pos="4500"/>
        <w:tab w:val="left" w:pos="6660"/>
      </w:tabs>
      <w:ind w:left="540" w:hangingChars="257" w:hanging="54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40" w:lineRule="atLeast"/>
      <w:jc w:val="left"/>
    </w:pPr>
    <w:rPr>
      <w:rFonts w:ascii="Arial" w:hAnsi="Arial" w:cs="Arial"/>
      <w:kern w:val="0"/>
      <w:sz w:val="28"/>
      <w:szCs w:val="2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tag">
    <w:name w:val="t_tag"/>
    <w:basedOn w:val="a0"/>
  </w:style>
  <w:style w:type="paragraph" w:styleId="a7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2340"/>
        <w:tab w:val="left" w:pos="4500"/>
        <w:tab w:val="left" w:pos="6660"/>
      </w:tabs>
      <w:ind w:left="420" w:hangingChars="200" w:hanging="420"/>
    </w:pPr>
  </w:style>
  <w:style w:type="paragraph" w:styleId="2">
    <w:name w:val="Body Text Indent 2"/>
    <w:basedOn w:val="a"/>
    <w:pPr>
      <w:tabs>
        <w:tab w:val="left" w:pos="2340"/>
        <w:tab w:val="left" w:pos="4500"/>
        <w:tab w:val="left" w:pos="6660"/>
      </w:tabs>
      <w:ind w:left="359" w:hangingChars="171" w:hanging="359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tabs>
        <w:tab w:val="left" w:pos="2340"/>
        <w:tab w:val="left" w:pos="4500"/>
        <w:tab w:val="left" w:pos="6660"/>
      </w:tabs>
      <w:ind w:left="540" w:hangingChars="257" w:hanging="54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40" w:lineRule="atLeast"/>
      <w:jc w:val="left"/>
    </w:pPr>
    <w:rPr>
      <w:rFonts w:ascii="Arial" w:hAnsi="Arial" w:cs="Arial"/>
      <w:kern w:val="0"/>
      <w:sz w:val="28"/>
      <w:szCs w:val="2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tag">
    <w:name w:val="t_tag"/>
    <w:basedOn w:val="a0"/>
  </w:style>
  <w:style w:type="paragraph" w:styleId="a7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>xpz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合肥工业大学试卷</dc:title>
  <dc:creator>XPZ</dc:creator>
  <cp:lastModifiedBy>Windows 用户</cp:lastModifiedBy>
  <cp:revision>2</cp:revision>
  <cp:lastPrinted>2019-11-28T01:01:00Z</cp:lastPrinted>
  <dcterms:created xsi:type="dcterms:W3CDTF">2020-05-09T02:25:00Z</dcterms:created>
  <dcterms:modified xsi:type="dcterms:W3CDTF">2020-05-09T02:25:00Z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